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jc w:val="both"/>
        <w:rPr>
          <w:rFonts w:hint="eastAsia" w:ascii="Times New Roman" w:hAnsi="Times New Roman" w:eastAsia="仿宋"/>
          <w:sz w:val="32"/>
          <w:szCs w:val="32"/>
          <w:lang w:eastAsia="zh-CN"/>
        </w:rPr>
      </w:pPr>
      <w:bookmarkStart w:id="1" w:name="_GoBack"/>
      <w:r>
        <w:rPr>
          <w:rFonts w:hint="eastAsia" w:ascii="Times New Roman" w:hAnsi="Times New Roman" w:eastAsia="黑体"/>
          <w:b/>
          <w:bCs/>
          <w:sz w:val="36"/>
          <w:szCs w:val="36"/>
          <w:lang w:eastAsia="zh-CN"/>
        </w:rPr>
        <w:t>附件一：</w:t>
      </w:r>
      <w:r>
        <w:rPr>
          <w:rFonts w:ascii="Times New Roman" w:hAnsi="Times New Roman" w:eastAsia="黑体"/>
          <w:b/>
          <w:bCs/>
          <w:sz w:val="36"/>
          <w:szCs w:val="36"/>
        </w:rPr>
        <w:t>“察民情，体民生”社会实践大调研活动课题</w:t>
      </w:r>
      <w:r>
        <w:rPr>
          <w:rFonts w:hint="eastAsia" w:ascii="Times New Roman" w:hAnsi="Times New Roman" w:eastAsia="黑体"/>
          <w:b/>
          <w:bCs/>
          <w:sz w:val="36"/>
          <w:szCs w:val="36"/>
          <w:lang w:val="en-US" w:eastAsia="zh-CN"/>
        </w:rPr>
        <w:t>立项</w:t>
      </w:r>
      <w:r>
        <w:rPr>
          <w:rFonts w:ascii="Times New Roman" w:hAnsi="Times New Roman" w:eastAsia="黑体"/>
          <w:b/>
          <w:bCs/>
          <w:sz w:val="36"/>
          <w:szCs w:val="36"/>
        </w:rPr>
        <w:t>名单</w:t>
      </w:r>
    </w:p>
    <w:bookmarkEnd w:id="1"/>
    <w:tbl>
      <w:tblPr>
        <w:tblStyle w:val="2"/>
        <w:tblW w:w="9491" w:type="dxa"/>
        <w:tblInd w:w="-77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4678"/>
        <w:gridCol w:w="15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9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b/>
                <w:bCs/>
                <w:sz w:val="32"/>
                <w:szCs w:val="32"/>
                <w:lang w:val="en-US" w:eastAsia="zh-CN"/>
              </w:rPr>
            </w:pPr>
            <w:bookmarkStart w:id="0" w:name="_Hlk88147107"/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  <w:lang w:val="en-US" w:eastAsia="zh-CN"/>
              </w:rPr>
              <w:t>重点课题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2"/>
              </w:rPr>
              <w:t>学生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2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政治与公共管理学院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“三点半难题”不再难：小学阶段课后服务实施现状调查与对策研究 ——基于广州市的调研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张绍清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教育科学学院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乡村振兴背景下乡村幼儿园与小学教师乡土文化认同的调查研究——以粤东地区为例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任方芳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心理学院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成长型思维干预提高边疆偏远农村地区少数民族学生的学业热情  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黄秋艳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心理学院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“双减政策”背景下小学生的学业情绪及家长的教育焦虑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于欣悦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音乐学院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中华民族共同体观念下的民族民间舞蹈传承与创新——以江华县瑶族长鼓舞为例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赵洁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经济管理学院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广州智慧城市建设与人民幸福感调查研究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曾锦祥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体育科学学院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乡村传统体育文化的振兴——基于遂溪醒狮的田野调查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欧翁玲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教师教育学部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乡村振兴背景下乡村教师参与乡村治理现状及影响因素的研究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黄剑平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城市文化学院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传承非遗文化：广东民间艺术融入美术教育的现状与创新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毛心韵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城市文化学院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“奶头乐”理论视角下大学生短视频泛娱乐化现象研究——以华南师范大学为例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林慧婷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音乐学院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文旅相融视角下湖南塔山瑶族乡长鼓舞形态转化研究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肖诗琴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教信学院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后疫情时代大学生创业的新变化新特点新问题与对策建议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徐嘉琳</w:t>
            </w:r>
          </w:p>
        </w:tc>
      </w:tr>
      <w:bookmarkEnd w:id="0"/>
    </w:tbl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tbl>
      <w:tblPr>
        <w:tblStyle w:val="2"/>
        <w:tblW w:w="9423" w:type="dxa"/>
        <w:tblInd w:w="-10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4678"/>
        <w:gridCol w:w="1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9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  <w:lang w:val="en-US" w:eastAsia="zh-CN"/>
              </w:rPr>
              <w:t>一般课题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2"/>
              </w:rPr>
              <w:t>学生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2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法学院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广州市非物质文化遗产法律保护调研——以“广绣”为例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赖樟檎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马克思主义学院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乡村振兴背景下党建引领基层治理模式研究——基于连州市三水瑶族乡新八村的调研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江健怡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外国语言文化学院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家庭语言规划视域下的方言代际传承——以惠州市惠东县为例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李嘉贤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城市文化学院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短视频对中职生同一性影响现状的实证研究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张羽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马克思主义学院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“乡村文化旅游+创新治理”助推西南地区乡村振兴——以四川省羌族特色镇南宝山为例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高艳曦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国际文化学院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走近基层，体察社情——农村地区养老现状与孝文化传承调查研究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亓晓晴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教信学院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数字经济中的同乡同业——对广州里仁洞村潮汕籍淘宝电商的考察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程朗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法学院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新时代“枫桥经验”的广州借鉴与创新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刘奕桐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法学院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基层司法行政业务工作开展现状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张聪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职业教育学院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红色文化视域下大学生社会责任感的培育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徐敏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马克思主义学院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党建引领乡村振兴的实践与经验——以广州市黄埔区九佛街道为例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张锦龙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华南先进光电子研究院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从浙江省兰溪市纺织业发展看一带一路政策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蓝舸程</w:t>
            </w:r>
          </w:p>
        </w:tc>
      </w:tr>
    </w:tbl>
    <w:p>
      <w:pPr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94ECF"/>
    <w:rsid w:val="5E89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2021-11-19T09:24:00Z</dcterms:created>
  <dc:creator>易</dc:creator>
  <cp:lastModifiedBy>易</cp:lastModifiedBy>
  <dcterms:modified xsi:type="dcterms:W3CDTF">2021-11-19T09:26:09Z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1C12C722C49444EB96A59942EC811C27</vt:lpwstr>
  </property>
</Properties>
</file>