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3：中共宁波市委党校2021年公开招聘教师岗位</w:t>
      </w:r>
    </w:p>
    <w:bookmarkEnd w:id="0"/>
    <w:tbl>
      <w:tblPr>
        <w:tblStyle w:val="2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695"/>
        <w:gridCol w:w="435"/>
        <w:gridCol w:w="783"/>
        <w:gridCol w:w="3479"/>
        <w:gridCol w:w="696"/>
        <w:gridCol w:w="16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94949"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94949"/>
                <w:kern w:val="0"/>
                <w:szCs w:val="21"/>
              </w:rPr>
              <w:t>岗位</w:t>
            </w:r>
          </w:p>
        </w:tc>
        <w:tc>
          <w:tcPr>
            <w:tcW w:w="4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94949"/>
                <w:kern w:val="0"/>
                <w:szCs w:val="21"/>
              </w:rPr>
              <w:t>岗位类别</w:t>
            </w:r>
          </w:p>
        </w:tc>
        <w:tc>
          <w:tcPr>
            <w:tcW w:w="2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94949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94949"/>
                <w:kern w:val="0"/>
                <w:szCs w:val="21"/>
              </w:rPr>
              <w:t>数</w:t>
            </w:r>
          </w:p>
        </w:tc>
        <w:tc>
          <w:tcPr>
            <w:tcW w:w="4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94949"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94949"/>
                <w:kern w:val="0"/>
                <w:szCs w:val="21"/>
              </w:rPr>
              <w:t>职责</w:t>
            </w:r>
          </w:p>
        </w:tc>
        <w:tc>
          <w:tcPr>
            <w:tcW w:w="20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94949"/>
                <w:kern w:val="0"/>
                <w:szCs w:val="21"/>
              </w:rPr>
              <w:t>招聘专业及</w:t>
            </w:r>
          </w:p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94949"/>
                <w:kern w:val="0"/>
                <w:szCs w:val="21"/>
              </w:rPr>
              <w:t>学历（学位）要求</w:t>
            </w:r>
          </w:p>
        </w:tc>
        <w:tc>
          <w:tcPr>
            <w:tcW w:w="4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94949"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94949"/>
                <w:kern w:val="0"/>
                <w:szCs w:val="21"/>
              </w:rPr>
              <w:t>范围</w:t>
            </w:r>
          </w:p>
        </w:tc>
        <w:tc>
          <w:tcPr>
            <w:tcW w:w="9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494949"/>
                <w:kern w:val="0"/>
                <w:szCs w:val="21"/>
              </w:rPr>
              <w:t>其他资格条件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教师(一)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技术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经济学教学与科研</w:t>
            </w:r>
          </w:p>
        </w:tc>
        <w:tc>
          <w:tcPr>
            <w:tcW w:w="2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农业经济学、农村经济学、产业经济、农村发展、农村与区域发展、农业经济管理、乡村经济管理、理论经济学、政治经济学、马克思主义与中国经济社会发展、政府经济管理（二级学科）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全国</w:t>
            </w:r>
          </w:p>
        </w:tc>
        <w:tc>
          <w:tcPr>
            <w:tcW w:w="969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1.中共党员（含预备党员）；</w:t>
            </w:r>
          </w:p>
          <w:p>
            <w:pPr>
              <w:widowControl/>
              <w:jc w:val="left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2.年龄35周岁以下的普通高等院校毕业生（拥有副高职称的，年龄可放宽至40周岁以下</w:t>
            </w: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  <w:lang w:val="en"/>
              </w:rPr>
              <w:t>,</w:t>
            </w: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正高职称的，年龄可放宽至45周岁以下）；</w:t>
            </w:r>
          </w:p>
          <w:p>
            <w:pPr>
              <w:widowControl/>
              <w:jc w:val="left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3.博士研究生（教学或科研能力突出的，可放宽至硕士研究生）。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教师(二)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技术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马克思主义学院教学与科研</w:t>
            </w:r>
          </w:p>
        </w:tc>
        <w:tc>
          <w:tcPr>
            <w:tcW w:w="2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马克思主义哲学、马克思主义基本原理、科学技术哲学、马克思主义中国化研究（二级学科）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全国</w:t>
            </w: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教师(三)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技术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党史党建教学与科研</w:t>
            </w:r>
          </w:p>
        </w:tc>
        <w:tc>
          <w:tcPr>
            <w:tcW w:w="2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中共党史（含党的建设）、马克思主义发展史、马克思主义哲学、中国近现代史、政治学理论、科学社会主义与国际共产主义运动（二级学科）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全国</w:t>
            </w: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教师(四)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技术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文化和统战理论教学与科研</w:t>
            </w:r>
          </w:p>
        </w:tc>
        <w:tc>
          <w:tcPr>
            <w:tcW w:w="20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民族学、统一战线学、民族政治与公共行政、中外政治制度（二级学科）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宋体"/>
                <w:color w:val="494949"/>
                <w:kern w:val="0"/>
                <w:szCs w:val="21"/>
              </w:rPr>
              <w:t>全国</w:t>
            </w:r>
          </w:p>
        </w:tc>
        <w:tc>
          <w:tcPr>
            <w:tcW w:w="969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rPr>
                <w:rFonts w:ascii="微软雅黑" w:hAnsi="微软雅黑" w:cs="宋体"/>
                <w:color w:val="494949"/>
                <w:kern w:val="0"/>
                <w:sz w:val="15"/>
                <w:szCs w:val="15"/>
              </w:rPr>
            </w:pPr>
          </w:p>
        </w:tc>
      </w:tr>
    </w:tbl>
    <w:p>
      <w:pPr>
        <w:widowControl/>
        <w:shd w:val="clear" w:color="auto" w:fill="FFFFFF"/>
        <w:jc w:val="left"/>
        <w:textAlignment w:val="baseline"/>
        <w:rPr>
          <w:rFonts w:ascii="微软雅黑" w:hAnsi="微软雅黑" w:cs="宋体"/>
          <w:color w:val="494949"/>
          <w:kern w:val="0"/>
          <w:sz w:val="15"/>
          <w:szCs w:val="15"/>
        </w:rPr>
      </w:pPr>
      <w:r>
        <w:rPr>
          <w:rFonts w:hint="eastAsia" w:ascii="微软雅黑" w:hAnsi="微软雅黑" w:eastAsia="微软雅黑" w:cs="宋体"/>
          <w:color w:val="494949"/>
          <w:kern w:val="0"/>
          <w:sz w:val="15"/>
          <w:szCs w:val="15"/>
        </w:rPr>
        <w:t>备注：历届生的学历学位、职称取得时间和年龄计算截止时间均为公告发布之日。属于</w:t>
      </w:r>
      <w:r>
        <w:rPr>
          <w:rFonts w:ascii="微软雅黑" w:hAnsi="微软雅黑" w:cs="宋体"/>
          <w:color w:val="494949"/>
          <w:kern w:val="0"/>
          <w:sz w:val="15"/>
          <w:szCs w:val="15"/>
        </w:rPr>
        <w:t>2022</w:t>
      </w:r>
      <w:r>
        <w:rPr>
          <w:rFonts w:hint="eastAsia" w:ascii="微软雅黑" w:hAnsi="微软雅黑" w:eastAsia="微软雅黑" w:cs="宋体"/>
          <w:color w:val="494949"/>
          <w:kern w:val="0"/>
          <w:sz w:val="15"/>
          <w:szCs w:val="15"/>
        </w:rPr>
        <w:t>年普通高等院校应届毕业生的可凭学校推荐表和学生证报名，但须于</w:t>
      </w:r>
      <w:r>
        <w:rPr>
          <w:rFonts w:ascii="微软雅黑" w:hAnsi="微软雅黑" w:cs="宋体"/>
          <w:color w:val="494949"/>
          <w:kern w:val="0"/>
          <w:sz w:val="15"/>
          <w:szCs w:val="15"/>
        </w:rPr>
        <w:t>2022</w:t>
      </w:r>
      <w:r>
        <w:rPr>
          <w:rFonts w:hint="eastAsia" w:ascii="微软雅黑" w:hAnsi="微软雅黑" w:eastAsia="微软雅黑" w:cs="宋体"/>
          <w:color w:val="494949"/>
          <w:kern w:val="0"/>
          <w:sz w:val="15"/>
          <w:szCs w:val="15"/>
        </w:rPr>
        <w:t>年</w:t>
      </w:r>
      <w:r>
        <w:rPr>
          <w:rFonts w:ascii="微软雅黑" w:hAnsi="微软雅黑" w:cs="宋体"/>
          <w:color w:val="494949"/>
          <w:kern w:val="0"/>
          <w:sz w:val="15"/>
          <w:szCs w:val="15"/>
        </w:rPr>
        <w:t>9</w:t>
      </w:r>
      <w:r>
        <w:rPr>
          <w:rFonts w:hint="eastAsia" w:ascii="微软雅黑" w:hAnsi="微软雅黑" w:eastAsia="微软雅黑" w:cs="宋体"/>
          <w:color w:val="494949"/>
          <w:kern w:val="0"/>
          <w:sz w:val="15"/>
          <w:szCs w:val="15"/>
        </w:rPr>
        <w:t>月</w:t>
      </w:r>
      <w:r>
        <w:rPr>
          <w:rFonts w:ascii="微软雅黑" w:hAnsi="微软雅黑" w:cs="宋体"/>
          <w:color w:val="494949"/>
          <w:kern w:val="0"/>
          <w:sz w:val="15"/>
          <w:szCs w:val="15"/>
        </w:rPr>
        <w:t>30</w:t>
      </w:r>
      <w:r>
        <w:rPr>
          <w:rFonts w:hint="eastAsia" w:ascii="微软雅黑" w:hAnsi="微软雅黑" w:eastAsia="微软雅黑" w:cs="宋体"/>
          <w:color w:val="494949"/>
          <w:kern w:val="0"/>
          <w:sz w:val="15"/>
          <w:szCs w:val="15"/>
        </w:rPr>
        <w:t>日前取得相应的学历、学位。属于国（境）外留学回国（境）人员的也可凭国（境）外学校学籍证明报名，但须于</w:t>
      </w:r>
      <w:r>
        <w:rPr>
          <w:rFonts w:ascii="微软雅黑" w:hAnsi="微软雅黑" w:cs="宋体"/>
          <w:color w:val="494949"/>
          <w:kern w:val="0"/>
          <w:sz w:val="15"/>
          <w:szCs w:val="15"/>
        </w:rPr>
        <w:t>2022</w:t>
      </w:r>
      <w:r>
        <w:rPr>
          <w:rFonts w:hint="eastAsia" w:ascii="微软雅黑" w:hAnsi="微软雅黑" w:eastAsia="微软雅黑" w:cs="宋体"/>
          <w:color w:val="494949"/>
          <w:kern w:val="0"/>
          <w:sz w:val="15"/>
          <w:szCs w:val="15"/>
        </w:rPr>
        <w:t>年</w:t>
      </w:r>
      <w:r>
        <w:rPr>
          <w:rFonts w:ascii="微软雅黑" w:hAnsi="微软雅黑" w:cs="宋体"/>
          <w:color w:val="494949"/>
          <w:kern w:val="0"/>
          <w:sz w:val="15"/>
          <w:szCs w:val="15"/>
        </w:rPr>
        <w:t>9</w:t>
      </w:r>
      <w:r>
        <w:rPr>
          <w:rFonts w:hint="eastAsia" w:ascii="微软雅黑" w:hAnsi="微软雅黑" w:eastAsia="微软雅黑" w:cs="宋体"/>
          <w:color w:val="494949"/>
          <w:kern w:val="0"/>
          <w:sz w:val="15"/>
          <w:szCs w:val="15"/>
        </w:rPr>
        <w:t>月</w:t>
      </w:r>
      <w:r>
        <w:rPr>
          <w:rFonts w:ascii="微软雅黑" w:hAnsi="微软雅黑" w:cs="宋体"/>
          <w:color w:val="494949"/>
          <w:kern w:val="0"/>
          <w:sz w:val="15"/>
          <w:szCs w:val="15"/>
        </w:rPr>
        <w:t>30</w:t>
      </w:r>
      <w:r>
        <w:rPr>
          <w:rFonts w:hint="eastAsia" w:ascii="微软雅黑" w:hAnsi="微软雅黑" w:eastAsia="微软雅黑" w:cs="宋体"/>
          <w:color w:val="494949"/>
          <w:kern w:val="0"/>
          <w:sz w:val="15"/>
          <w:szCs w:val="15"/>
        </w:rPr>
        <w:t>日前取得国家教育部认定的学历（学位）证书，专业以所学课程名称为准。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C7E45"/>
    <w:rsid w:val="57FC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2021-12-15T08:00:00Z</dcterms:created>
  <dc:creator>易</dc:creator>
  <cp:lastModifiedBy>易</cp:lastModifiedBy>
  <dcterms:modified xsi:type="dcterms:W3CDTF">2021-12-15T08:01:39Z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FC4ACE068A654D538B6CD9136EC85501</vt:lpwstr>
  </property>
</Properties>
</file>