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360" w:lineRule="exac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  <w:bookmarkStart w:id="1" w:name="_GoBack"/>
      <w:bookmarkEnd w:id="1"/>
    </w:p>
    <w:p>
      <w:pPr>
        <w:spacing w:line="360" w:lineRule="exact"/>
        <w:jc w:val="center"/>
        <w:rPr>
          <w:rFonts w:ascii="Times New Roman" w:hAnsi="Times New Roman" w:eastAsia="方正小标宋简体"/>
          <w:sz w:val="36"/>
          <w:szCs w:val="32"/>
        </w:rPr>
      </w:pPr>
      <w:r>
        <w:rPr>
          <w:rFonts w:ascii="Times New Roman" w:hAnsi="Times New Roman" w:eastAsia="方正小标宋简体"/>
          <w:sz w:val="36"/>
          <w:szCs w:val="32"/>
        </w:rPr>
        <w:t>高校毕业生</w:t>
      </w:r>
      <w:r>
        <w:rPr>
          <w:rFonts w:hint="eastAsia" w:ascii="Times New Roman" w:hAnsi="Times New Roman" w:eastAsia="方正小标宋简体"/>
          <w:sz w:val="36"/>
          <w:szCs w:val="32"/>
        </w:rPr>
        <w:t>毕业</w:t>
      </w:r>
      <w:r>
        <w:rPr>
          <w:rFonts w:ascii="Times New Roman" w:hAnsi="Times New Roman" w:eastAsia="方正小标宋简体"/>
          <w:sz w:val="36"/>
          <w:szCs w:val="32"/>
        </w:rPr>
        <w:t>去向统计分类</w:t>
      </w:r>
    </w:p>
    <w:tbl>
      <w:tblPr>
        <w:tblStyle w:val="3"/>
        <w:tblW w:w="0" w:type="auto"/>
        <w:tblInd w:w="2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2127"/>
        <w:gridCol w:w="4536"/>
        <w:gridCol w:w="2976"/>
        <w:gridCol w:w="27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/>
                <w:bCs/>
                <w:kern w:val="0"/>
                <w:sz w:val="32"/>
                <w:szCs w:val="32"/>
              </w:rPr>
              <w:t>分类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/>
                <w:bCs/>
                <w:kern w:val="0"/>
                <w:sz w:val="32"/>
                <w:szCs w:val="32"/>
              </w:rPr>
              <w:t>包含内容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/>
                <w:bCs/>
                <w:kern w:val="0"/>
                <w:sz w:val="32"/>
                <w:szCs w:val="32"/>
              </w:rPr>
              <w:t>包含的</w:t>
            </w:r>
            <w:bookmarkStart w:id="0" w:name="_Hlk67577869"/>
            <w:r>
              <w:rPr>
                <w:rFonts w:ascii="Times New Roman" w:hAnsi="Times New Roman" w:eastAsia="黑体"/>
                <w:bCs/>
                <w:kern w:val="0"/>
                <w:sz w:val="32"/>
                <w:szCs w:val="32"/>
              </w:rPr>
              <w:t>毕业去向</w:t>
            </w:r>
            <w:bookmarkEnd w:id="0"/>
          </w:p>
        </w:tc>
        <w:tc>
          <w:tcPr>
            <w:tcW w:w="57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/>
                <w:bCs/>
                <w:kern w:val="0"/>
                <w:sz w:val="32"/>
                <w:szCs w:val="32"/>
              </w:rPr>
              <w:t>统计7个率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32"/>
                <w:szCs w:val="32"/>
              </w:rPr>
              <w:t>就 业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协议和合同</w:t>
            </w: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就业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签就业协议形式就业（编码10）</w:t>
            </w: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签劳动合同形式就业（编码11）</w:t>
            </w: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应征义务兵（编码46）</w:t>
            </w: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科研助理、管理助理（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区分具体情况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）</w:t>
            </w: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国家基层项目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（区分具体情况）</w:t>
            </w: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地方基层项目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（区分具体情况）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协议和合同就业率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=协议和合同就业数/毕业生总数</w:t>
            </w:r>
          </w:p>
        </w:tc>
        <w:tc>
          <w:tcPr>
            <w:tcW w:w="273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毕业去向落实率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=协议和合同就业率+创业率+灵活就业率+升学率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自主创业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自主创业（编码75）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创业率</w:t>
            </w: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=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自主创业数/毕业生总数</w:t>
            </w:r>
          </w:p>
        </w:tc>
        <w:tc>
          <w:tcPr>
            <w:tcW w:w="273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灵活就业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其他录用形式就业（编码12）</w:t>
            </w: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自由职业（编码76）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灵活就业率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=灵活就业数/毕业生总数</w:t>
            </w:r>
          </w:p>
        </w:tc>
        <w:tc>
          <w:tcPr>
            <w:tcW w:w="273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32"/>
                <w:szCs w:val="32"/>
              </w:rPr>
              <w:t>升 学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升学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升学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（区分具体情况）</w:t>
            </w: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出国、出境（编码85）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升学率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=升学数/毕业生总数</w:t>
            </w:r>
          </w:p>
        </w:tc>
        <w:tc>
          <w:tcPr>
            <w:tcW w:w="273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32"/>
                <w:szCs w:val="32"/>
              </w:rPr>
              <w:t>未就业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暂不就业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不就业拟升学（编码71）</w:t>
            </w: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其他暂不就业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（区分具体情况）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暂不就业率=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暂不就业数/毕业生总数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待就业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待就业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（区分具体情况）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待就业率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=待就业数/毕业生总数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</w:tbl>
    <w:p>
      <w:pPr>
        <w:widowControl/>
        <w:ind w:right="526"/>
        <w:rPr>
          <w:rFonts w:ascii="Times New Roman" w:hAnsi="Times New Roman" w:eastAsia="仿宋_GB2312"/>
          <w:b/>
          <w:bCs/>
          <w:sz w:val="20"/>
          <w:szCs w:val="20"/>
        </w:rPr>
      </w:pPr>
      <w:r>
        <w:rPr>
          <w:rFonts w:hint="eastAsia" w:ascii="Times New Roman" w:hAnsi="Times New Roman" w:eastAsia="仿宋_GB2312"/>
          <w:b/>
          <w:bCs/>
          <w:sz w:val="20"/>
          <w:szCs w:val="20"/>
        </w:rPr>
        <w:t>修订说明：</w:t>
      </w:r>
    </w:p>
    <w:p>
      <w:pPr>
        <w:widowControl/>
        <w:numPr>
          <w:ilvl w:val="0"/>
          <w:numId w:val="1"/>
        </w:numPr>
        <w:ind w:right="526"/>
        <w:rPr>
          <w:rFonts w:ascii="Times New Roman" w:hAnsi="Times New Roman" w:eastAsia="仿宋_GB2312"/>
          <w:sz w:val="20"/>
          <w:szCs w:val="20"/>
        </w:rPr>
      </w:pPr>
      <w:r>
        <w:rPr>
          <w:rFonts w:hint="eastAsia" w:ascii="Times New Roman" w:hAnsi="Times New Roman" w:eastAsia="仿宋_GB2312"/>
          <w:sz w:val="20"/>
          <w:szCs w:val="20"/>
        </w:rPr>
        <w:t>“就业率”变更为“毕业去向落实率”。</w:t>
      </w:r>
    </w:p>
    <w:p>
      <w:pPr>
        <w:widowControl/>
        <w:numPr>
          <w:ilvl w:val="0"/>
          <w:numId w:val="1"/>
        </w:numPr>
        <w:ind w:right="526"/>
        <w:rPr>
          <w:rFonts w:ascii="Times New Roman" w:hAnsi="Times New Roman" w:eastAsia="仿宋_GB2312"/>
          <w:sz w:val="20"/>
          <w:szCs w:val="20"/>
        </w:rPr>
      </w:pPr>
      <w:r>
        <w:rPr>
          <w:rFonts w:hint="eastAsia" w:ascii="Times New Roman" w:hAnsi="Times New Roman" w:eastAsia="仿宋_GB2312"/>
          <w:sz w:val="20"/>
          <w:szCs w:val="20"/>
        </w:rPr>
        <w:t>“科研助理、管理助理”“国家基层项目”“</w:t>
      </w:r>
      <w:r>
        <w:rPr>
          <w:rFonts w:ascii="Times New Roman" w:hAnsi="Times New Roman" w:eastAsia="仿宋_GB2312"/>
          <w:sz w:val="20"/>
          <w:szCs w:val="20"/>
        </w:rPr>
        <w:t>地方基层项目</w:t>
      </w:r>
      <w:r>
        <w:rPr>
          <w:rFonts w:hint="eastAsia" w:ascii="Times New Roman" w:hAnsi="Times New Roman" w:eastAsia="仿宋_GB2312"/>
          <w:sz w:val="20"/>
          <w:szCs w:val="20"/>
        </w:rPr>
        <w:t>”“</w:t>
      </w:r>
      <w:r>
        <w:rPr>
          <w:rFonts w:ascii="Times New Roman" w:hAnsi="Times New Roman" w:eastAsia="仿宋_GB2312"/>
          <w:sz w:val="20"/>
          <w:szCs w:val="20"/>
        </w:rPr>
        <w:t>升学</w:t>
      </w:r>
      <w:r>
        <w:rPr>
          <w:rFonts w:hint="eastAsia" w:ascii="Times New Roman" w:hAnsi="Times New Roman" w:eastAsia="仿宋_GB2312"/>
          <w:sz w:val="20"/>
          <w:szCs w:val="20"/>
        </w:rPr>
        <w:t>”“</w:t>
      </w:r>
      <w:r>
        <w:rPr>
          <w:rFonts w:ascii="Times New Roman" w:hAnsi="Times New Roman" w:eastAsia="仿宋_GB2312"/>
          <w:sz w:val="20"/>
          <w:szCs w:val="20"/>
        </w:rPr>
        <w:t>其他暂不就业</w:t>
      </w:r>
      <w:r>
        <w:rPr>
          <w:rFonts w:hint="eastAsia" w:ascii="Times New Roman" w:hAnsi="Times New Roman" w:eastAsia="仿宋_GB2312"/>
          <w:sz w:val="20"/>
          <w:szCs w:val="20"/>
        </w:rPr>
        <w:t>”“</w:t>
      </w:r>
      <w:r>
        <w:rPr>
          <w:rFonts w:ascii="Times New Roman" w:hAnsi="Times New Roman" w:eastAsia="仿宋_GB2312"/>
          <w:sz w:val="20"/>
          <w:szCs w:val="20"/>
        </w:rPr>
        <w:t>待就业</w:t>
      </w:r>
      <w:r>
        <w:rPr>
          <w:rFonts w:hint="eastAsia" w:ascii="Times New Roman" w:hAnsi="Times New Roman" w:eastAsia="仿宋_GB2312"/>
          <w:sz w:val="20"/>
          <w:szCs w:val="20"/>
        </w:rPr>
        <w:t>”区分具体情况并增加相应编码。</w:t>
      </w:r>
    </w:p>
    <w:p/>
    <w:sectPr>
      <w:pgSz w:w="16838" w:h="11906" w:orient="landscape"/>
      <w:pgMar w:top="1236" w:right="1440" w:bottom="123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A73ED4"/>
    <w:multiLevelType w:val="singleLevel"/>
    <w:tmpl w:val="64A73ED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AA7F8E"/>
    <w:rsid w:val="73AA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2021-05-19T16:15:00Z</dcterms:created>
  <dc:creator>天地一俗人</dc:creator>
  <cp:lastModifiedBy>天地一俗人</cp:lastModifiedBy>
  <dcterms:modified xsi:type="dcterms:W3CDTF">2021-05-19T16:17:21Z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20322DEAE41243D08B56A672B3CB467C</vt:lpwstr>
  </property>
</Properties>
</file>