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jc w:val="center"/>
        <w:rPr>
          <w:rFonts w:ascii="Microsoft YaHei UI" w:hAnsi="Microsoft YaHei UI" w:eastAsia="Microsoft YaHei UI" w:cs="Microsoft YaHei UI"/>
          <w:i w:val="0"/>
          <w:caps w:val="0"/>
          <w:color w:val="222222"/>
          <w:spacing w:val="8"/>
          <w:sz w:val="33"/>
          <w:szCs w:val="33"/>
        </w:rPr>
      </w:pPr>
      <w:r>
        <w:rPr>
          <w:rFonts w:hint="eastAsia" w:ascii="Microsoft YaHei UI" w:hAnsi="Microsoft YaHei UI" w:eastAsia="Microsoft YaHei UI" w:cs="Microsoft YaHei UI"/>
          <w:i w:val="0"/>
          <w:caps w:val="0"/>
          <w:color w:val="222222"/>
          <w:spacing w:val="8"/>
          <w:sz w:val="33"/>
          <w:szCs w:val="33"/>
          <w:shd w:val="clear" w:fill="FFFFFF"/>
        </w:rPr>
        <w:t>参保学生申领社保卡指引</w:t>
      </w:r>
    </w:p>
    <w:p>
      <w:pPr>
        <w:ind w:firstLine="620" w:firstLineChars="200"/>
        <w:rPr>
          <w:rFonts w:hint="eastAsia" w:ascii="仿宋_GB2312" w:hAnsi="Arial" w:eastAsia="仿宋_GB2312" w:cs="仿宋_GB2312"/>
          <w:color w:val="3F464C"/>
          <w:sz w:val="31"/>
          <w:szCs w:val="31"/>
          <w:shd w:val="clear" w:color="auto" w:fill="FFFFFF"/>
        </w:rPr>
      </w:pPr>
      <w:r>
        <w:rPr>
          <w:rFonts w:hint="default" w:ascii="仿宋_GB2312" w:hAnsi="Arial" w:eastAsia="仿宋_GB2312" w:cs="仿宋_GB2312"/>
          <w:color w:val="3F464C"/>
          <w:sz w:val="31"/>
          <w:szCs w:val="31"/>
          <w:shd w:val="clear" w:color="auto" w:fill="FFFFFF"/>
        </w:rPr>
        <w:t>根据有关政策，</w:t>
      </w:r>
      <w:r>
        <w:rPr>
          <w:rFonts w:hint="eastAsia" w:ascii="仿宋_GB2312" w:hAnsi="Arial" w:eastAsia="仿宋_GB2312" w:cs="仿宋_GB2312"/>
          <w:color w:val="3F464C"/>
          <w:sz w:val="31"/>
          <w:szCs w:val="31"/>
          <w:shd w:val="clear" w:color="auto" w:fill="FFFFFF"/>
        </w:rPr>
        <w:t>社会保障卡</w:t>
      </w:r>
      <w:r>
        <w:rPr>
          <w:rFonts w:hint="default" w:ascii="仿宋_GB2312" w:hAnsi="Arial" w:eastAsia="仿宋_GB2312" w:cs="仿宋_GB2312"/>
          <w:color w:val="3F464C"/>
          <w:sz w:val="31"/>
          <w:szCs w:val="31"/>
          <w:shd w:val="clear" w:color="auto" w:fill="FFFFFF"/>
        </w:rPr>
        <w:t>(</w:t>
      </w:r>
      <w:r>
        <w:rPr>
          <w:rFonts w:hint="eastAsia" w:ascii="仿宋_GB2312" w:hAnsi="Arial" w:eastAsia="仿宋_GB2312" w:cs="仿宋_GB2312"/>
          <w:color w:val="3F464C"/>
          <w:sz w:val="31"/>
          <w:szCs w:val="31"/>
          <w:shd w:val="clear" w:color="auto" w:fill="FFFFFF"/>
          <w:lang w:val="en-US" w:eastAsia="zh-CN"/>
        </w:rPr>
        <w:t>医保卡</w:t>
      </w:r>
      <w:r>
        <w:rPr>
          <w:rFonts w:hint="default" w:ascii="仿宋_GB2312" w:hAnsi="Arial" w:eastAsia="仿宋_GB2312" w:cs="仿宋_GB2312"/>
          <w:color w:val="3F464C"/>
          <w:sz w:val="31"/>
          <w:szCs w:val="31"/>
          <w:shd w:val="clear" w:color="auto" w:fill="FFFFFF"/>
        </w:rPr>
        <w:t>）已实现一对一精准发放，不再由经办机构（学校）统一代办，</w:t>
      </w:r>
      <w:r>
        <w:rPr>
          <w:rFonts w:hint="eastAsia" w:ascii="仿宋_GB2312" w:hAnsi="Arial" w:eastAsia="仿宋_GB2312" w:cs="仿宋_GB2312"/>
          <w:color w:val="3F464C"/>
          <w:sz w:val="31"/>
          <w:szCs w:val="31"/>
          <w:shd w:val="clear" w:color="auto" w:fill="FFFFFF"/>
        </w:rPr>
        <w:t>请首次在广州</w:t>
      </w:r>
      <w:r>
        <w:rPr>
          <w:rFonts w:hint="eastAsia" w:ascii="仿宋_GB2312" w:hAnsi="Arial" w:eastAsia="仿宋_GB2312" w:cs="仿宋_GB2312"/>
          <w:color w:val="3F464C"/>
          <w:sz w:val="31"/>
          <w:szCs w:val="31"/>
          <w:shd w:val="clear" w:color="auto" w:fill="FFFFFF"/>
          <w:lang w:val="en-US" w:eastAsia="zh-CN"/>
        </w:rPr>
        <w:t>参保的学生</w:t>
      </w:r>
      <w:r>
        <w:rPr>
          <w:rFonts w:hint="eastAsia" w:ascii="仿宋_GB2312" w:hAnsi="Arial" w:eastAsia="仿宋_GB2312" w:cs="仿宋_GB2312"/>
          <w:color w:val="3F464C"/>
          <w:sz w:val="31"/>
          <w:szCs w:val="31"/>
          <w:shd w:val="clear" w:color="auto" w:fill="FFFFFF"/>
        </w:rPr>
        <w:t>（大多数为202</w:t>
      </w:r>
      <w:r>
        <w:rPr>
          <w:rFonts w:hint="eastAsia" w:ascii="仿宋_GB2312" w:hAnsi="Arial" w:eastAsia="仿宋_GB2312" w:cs="仿宋_GB2312"/>
          <w:color w:val="3F464C"/>
          <w:sz w:val="31"/>
          <w:szCs w:val="31"/>
          <w:shd w:val="clear" w:color="auto" w:fill="FFFFFF"/>
          <w:lang w:val="en-US" w:eastAsia="zh-CN"/>
        </w:rPr>
        <w:t>2</w:t>
      </w:r>
      <w:r>
        <w:rPr>
          <w:rFonts w:hint="eastAsia" w:ascii="仿宋_GB2312" w:hAnsi="Arial" w:eastAsia="仿宋_GB2312" w:cs="仿宋_GB2312"/>
          <w:color w:val="3F464C"/>
          <w:sz w:val="31"/>
          <w:szCs w:val="31"/>
          <w:shd w:val="clear" w:color="auto" w:fill="FFFFFF"/>
        </w:rPr>
        <w:t>级新生）</w:t>
      </w:r>
      <w:r>
        <w:rPr>
          <w:rFonts w:hint="default" w:ascii="仿宋_GB2312" w:hAnsi="Arial" w:eastAsia="仿宋_GB2312" w:cs="仿宋_GB2312"/>
          <w:color w:val="3F464C"/>
          <w:sz w:val="31"/>
          <w:szCs w:val="31"/>
          <w:shd w:val="clear" w:color="auto" w:fill="FFFFFF"/>
        </w:rPr>
        <w:t>，根据个人需要申领办理社保卡。</w:t>
      </w:r>
      <w:r>
        <w:rPr>
          <w:rFonts w:hint="eastAsia" w:ascii="仿宋_GB2312" w:hAnsi="Arial" w:eastAsia="仿宋_GB2312" w:cs="仿宋_GB2312"/>
          <w:color w:val="3F464C"/>
          <w:sz w:val="31"/>
          <w:szCs w:val="31"/>
          <w:shd w:val="clear" w:color="auto" w:fill="FFFFFF"/>
        </w:rPr>
        <w:t>办理渠道如下：</w:t>
      </w:r>
    </w:p>
    <w:p>
      <w:pPr>
        <w:numPr>
          <w:ilvl w:val="0"/>
          <w:numId w:val="1"/>
        </w:numPr>
        <w:ind w:firstLine="620" w:firstLineChars="200"/>
        <w:rPr>
          <w:rFonts w:hint="eastAsia" w:ascii="仿宋_GB2312" w:hAnsi="Arial" w:eastAsia="仿宋_GB2312" w:cs="仿宋_GB2312"/>
          <w:color w:val="3F464C"/>
          <w:sz w:val="31"/>
          <w:szCs w:val="31"/>
          <w:shd w:val="clear" w:color="auto" w:fill="FFFFFF"/>
          <w:lang w:val="en-US" w:eastAsia="zh-CN"/>
        </w:rPr>
      </w:pPr>
      <w:r>
        <w:rPr>
          <w:rFonts w:hint="default" w:ascii="仿宋_GB2312" w:hAnsi="Arial" w:eastAsia="仿宋_GB2312" w:cs="仿宋_GB2312"/>
          <w:color w:val="3F464C"/>
          <w:sz w:val="31"/>
          <w:szCs w:val="31"/>
          <w:shd w:val="clear" w:color="auto" w:fill="FFFFFF"/>
        </w:rPr>
        <w:t>微信扫描中国农业银行二维码在线申请，流程见下图。</w:t>
      </w:r>
    </w:p>
    <w:p>
      <w:pPr>
        <w:widowControl w:val="0"/>
        <w:numPr>
          <w:ilvl w:val="0"/>
          <w:numId w:val="0"/>
        </w:numPr>
        <w:wordWrap/>
        <w:adjustRightInd/>
        <w:snapToGrid/>
        <w:ind w:firstLine="620" w:firstLineChars="200"/>
        <w:textAlignment w:val="auto"/>
        <w:rPr>
          <w:rFonts w:hint="eastAsia" w:ascii="仿宋_GB2312" w:hAnsi="Arial" w:eastAsia="仿宋_GB2312" w:cs="仿宋_GB2312"/>
          <w:color w:val="3F464C"/>
          <w:sz w:val="31"/>
          <w:szCs w:val="31"/>
          <w:shd w:val="clear" w:color="auto" w:fill="FFFFFF"/>
          <w:lang w:val="en-US" w:eastAsia="zh-CN"/>
        </w:rPr>
      </w:pPr>
      <w:r>
        <w:rPr>
          <w:rFonts w:hint="eastAsia" w:ascii="仿宋_GB2312" w:hAnsi="Arial" w:eastAsia="仿宋_GB2312" w:cs="仿宋_GB2312"/>
          <w:color w:val="3F464C"/>
          <w:sz w:val="31"/>
          <w:szCs w:val="31"/>
          <w:shd w:val="clear" w:color="auto" w:fill="FFFFFF"/>
          <w:lang w:val="en-US" w:eastAsia="zh-CN"/>
        </w:rPr>
        <w:t>1、</w:t>
      </w:r>
      <w:r>
        <w:rPr>
          <w:rFonts w:hint="eastAsia" w:ascii="仿宋_GB2312" w:hAnsi="Arial" w:eastAsia="仿宋_GB2312" w:cs="仿宋_GB2312"/>
          <w:color w:val="3F464C"/>
          <w:sz w:val="31"/>
          <w:szCs w:val="31"/>
          <w:shd w:val="clear" w:color="auto" w:fill="FFFFFF"/>
        </w:rPr>
        <w:t>申领时间：20</w:t>
      </w:r>
      <w:r>
        <w:rPr>
          <w:rFonts w:hint="eastAsia" w:ascii="仿宋_GB2312" w:hAnsi="Arial" w:eastAsia="仿宋_GB2312" w:cs="仿宋_GB2312"/>
          <w:color w:val="3F464C"/>
          <w:sz w:val="31"/>
          <w:szCs w:val="31"/>
          <w:shd w:val="clear" w:color="auto" w:fill="FFFFFF"/>
          <w:lang w:val="en-US" w:eastAsia="zh-CN"/>
        </w:rPr>
        <w:t>22</w:t>
      </w:r>
      <w:r>
        <w:rPr>
          <w:rFonts w:hint="eastAsia" w:ascii="仿宋_GB2312" w:hAnsi="Arial" w:eastAsia="仿宋_GB2312" w:cs="仿宋_GB2312"/>
          <w:color w:val="3F464C"/>
          <w:sz w:val="31"/>
          <w:szCs w:val="31"/>
          <w:shd w:val="clear" w:color="auto" w:fill="FFFFFF"/>
        </w:rPr>
        <w:t>年</w:t>
      </w:r>
      <w:r>
        <w:rPr>
          <w:rFonts w:hint="eastAsia" w:ascii="仿宋_GB2312" w:hAnsi="Arial" w:eastAsia="仿宋_GB2312" w:cs="仿宋_GB2312"/>
          <w:color w:val="3F464C"/>
          <w:sz w:val="31"/>
          <w:szCs w:val="31"/>
          <w:shd w:val="clear" w:color="auto" w:fill="FFFFFF"/>
          <w:lang w:val="en-US" w:eastAsia="zh-CN"/>
        </w:rPr>
        <w:t>10</w:t>
      </w:r>
      <w:r>
        <w:rPr>
          <w:rFonts w:hint="eastAsia" w:ascii="仿宋_GB2312" w:hAnsi="Arial" w:eastAsia="仿宋_GB2312" w:cs="仿宋_GB2312"/>
          <w:color w:val="3F464C"/>
          <w:sz w:val="31"/>
          <w:szCs w:val="31"/>
          <w:shd w:val="clear" w:color="auto" w:fill="FFFFFF"/>
        </w:rPr>
        <w:t>月</w:t>
      </w:r>
      <w:r>
        <w:rPr>
          <w:rFonts w:hint="eastAsia" w:ascii="仿宋_GB2312" w:hAnsi="Arial" w:eastAsia="仿宋_GB2312" w:cs="仿宋_GB2312"/>
          <w:color w:val="3F464C"/>
          <w:sz w:val="31"/>
          <w:szCs w:val="31"/>
          <w:shd w:val="clear" w:color="auto" w:fill="FFFFFF"/>
          <w:lang w:val="en-US" w:eastAsia="zh-CN"/>
        </w:rPr>
        <w:t>9</w:t>
      </w:r>
      <w:r>
        <w:rPr>
          <w:rFonts w:hint="eastAsia" w:ascii="仿宋_GB2312" w:hAnsi="Arial" w:eastAsia="仿宋_GB2312" w:cs="仿宋_GB2312"/>
          <w:color w:val="3F464C"/>
          <w:sz w:val="31"/>
          <w:szCs w:val="31"/>
          <w:shd w:val="clear" w:color="auto" w:fill="FFFFFF"/>
        </w:rPr>
        <w:t>日-10月</w:t>
      </w:r>
      <w:r>
        <w:rPr>
          <w:rFonts w:hint="eastAsia" w:ascii="仿宋_GB2312" w:hAnsi="Arial" w:eastAsia="仿宋_GB2312" w:cs="仿宋_GB2312"/>
          <w:color w:val="3F464C"/>
          <w:sz w:val="31"/>
          <w:szCs w:val="31"/>
          <w:shd w:val="clear" w:color="auto" w:fill="FFFFFF"/>
          <w:lang w:val="en-US" w:eastAsia="zh-CN"/>
        </w:rPr>
        <w:t>20</w:t>
      </w:r>
      <w:r>
        <w:rPr>
          <w:rFonts w:hint="eastAsia" w:ascii="仿宋_GB2312" w:hAnsi="Arial" w:eastAsia="仿宋_GB2312" w:cs="仿宋_GB2312"/>
          <w:color w:val="3F464C"/>
          <w:sz w:val="31"/>
          <w:szCs w:val="31"/>
          <w:shd w:val="clear" w:color="auto" w:fill="FFFFFF"/>
        </w:rPr>
        <w:t>日</w:t>
      </w:r>
    </w:p>
    <w:p>
      <w:pPr>
        <w:widowControl w:val="0"/>
        <w:numPr>
          <w:ilvl w:val="0"/>
          <w:numId w:val="0"/>
        </w:numPr>
        <w:wordWrap/>
        <w:adjustRightInd/>
        <w:snapToGrid/>
        <w:ind w:firstLine="620" w:firstLineChars="200"/>
        <w:textAlignment w:val="auto"/>
        <w:rPr>
          <w:rFonts w:hint="eastAsia" w:ascii="仿宋_GB2312" w:hAnsi="Arial" w:eastAsia="仿宋_GB2312" w:cs="仿宋_GB2312"/>
          <w:color w:val="3F464C"/>
          <w:sz w:val="31"/>
          <w:szCs w:val="31"/>
          <w:shd w:val="clear" w:color="auto" w:fill="FFFFFF"/>
          <w:lang w:val="en-US" w:eastAsia="zh-CN"/>
        </w:rPr>
      </w:pPr>
      <w:r>
        <w:rPr>
          <w:rFonts w:hint="eastAsia" w:ascii="仿宋_GB2312" w:hAnsi="Arial" w:eastAsia="仿宋_GB2312" w:cs="仿宋_GB2312"/>
          <w:color w:val="3F464C"/>
          <w:sz w:val="31"/>
          <w:szCs w:val="31"/>
          <w:shd w:val="clear" w:color="auto" w:fill="FFFFFF"/>
          <w:lang w:val="en-US" w:eastAsia="zh-CN"/>
        </w:rPr>
        <w:t>2、</w:t>
      </w:r>
      <w:r>
        <w:rPr>
          <w:rFonts w:hint="eastAsia" w:ascii="仿宋_GB2312" w:hAnsi="Arial" w:eastAsia="仿宋_GB2312" w:cs="仿宋_GB2312"/>
          <w:color w:val="3F464C"/>
          <w:sz w:val="31"/>
          <w:szCs w:val="31"/>
          <w:shd w:val="clear" w:color="auto" w:fill="FFFFFF"/>
        </w:rPr>
        <w:t>学生准备资料：本人有效身份证。</w:t>
      </w:r>
    </w:p>
    <w:p>
      <w:pPr>
        <w:widowControl w:val="0"/>
        <w:wordWrap/>
        <w:adjustRightInd/>
        <w:snapToGrid/>
        <w:ind w:firstLine="620" w:firstLineChars="200"/>
        <w:textAlignment w:val="auto"/>
        <w:rPr>
          <w:rFonts w:hint="eastAsia" w:ascii="仿宋_GB2312" w:hAnsi="Arial" w:eastAsia="仿宋_GB2312" w:cs="仿宋_GB2312"/>
          <w:color w:val="3F464C"/>
          <w:sz w:val="31"/>
          <w:szCs w:val="31"/>
          <w:shd w:val="clear" w:color="auto" w:fill="FFFFFF"/>
        </w:rPr>
      </w:pPr>
      <w:r>
        <w:rPr>
          <w:rFonts w:hint="eastAsia" w:ascii="仿宋_GB2312" w:hAnsi="Arial" w:eastAsia="仿宋_GB2312" w:cs="仿宋_GB2312"/>
          <w:color w:val="3F464C"/>
          <w:sz w:val="31"/>
          <w:szCs w:val="31"/>
          <w:shd w:val="clear" w:color="auto" w:fill="FFFFFF"/>
          <w:lang w:val="en-US" w:eastAsia="zh-CN"/>
        </w:rPr>
        <w:t>3、</w:t>
      </w:r>
      <w:r>
        <w:rPr>
          <w:rFonts w:hint="eastAsia" w:ascii="仿宋_GB2312" w:hAnsi="Arial" w:eastAsia="仿宋_GB2312" w:cs="仿宋_GB2312"/>
          <w:color w:val="3F464C"/>
          <w:sz w:val="31"/>
          <w:szCs w:val="31"/>
          <w:shd w:val="clear" w:color="auto" w:fill="FFFFFF"/>
        </w:rPr>
        <w:t>领卡方式需选择为“网点领卡”</w:t>
      </w:r>
      <w:r>
        <w:rPr>
          <w:rFonts w:hint="eastAsia" w:ascii="仿宋_GB2312" w:hAnsi="Arial" w:eastAsia="仿宋_GB2312" w:cs="仿宋_GB2312"/>
          <w:color w:val="3F464C"/>
          <w:sz w:val="31"/>
          <w:szCs w:val="31"/>
          <w:shd w:val="clear" w:color="auto" w:fill="FFFFFF"/>
          <w:lang w:eastAsia="zh-CN"/>
        </w:rPr>
        <w:t>，</w:t>
      </w:r>
      <w:r>
        <w:rPr>
          <w:rFonts w:hint="eastAsia" w:ascii="仿宋_GB2312" w:hAnsi="Arial" w:eastAsia="仿宋_GB2312" w:cs="仿宋_GB2312"/>
          <w:color w:val="3F464C"/>
          <w:sz w:val="31"/>
          <w:szCs w:val="31"/>
          <w:shd w:val="clear" w:color="auto" w:fill="FFFFFF"/>
          <w:lang w:val="en-US" w:eastAsia="zh-CN"/>
        </w:rPr>
        <w:t>网点选“</w:t>
      </w:r>
      <w:r>
        <w:rPr>
          <w:rFonts w:hint="eastAsia" w:ascii="仿宋_GB2312" w:hAnsi="Arial" w:eastAsia="仿宋_GB2312" w:cs="仿宋_GB2312"/>
          <w:color w:val="3F464C"/>
          <w:sz w:val="31"/>
          <w:szCs w:val="31"/>
          <w:shd w:val="clear" w:color="auto" w:fill="FFFFFF"/>
        </w:rPr>
        <w:t>大学城支行</w:t>
      </w:r>
      <w:r>
        <w:rPr>
          <w:rFonts w:hint="eastAsia" w:ascii="仿宋_GB2312" w:hAnsi="Arial" w:eastAsia="仿宋_GB2312" w:cs="仿宋_GB2312"/>
          <w:color w:val="3F464C"/>
          <w:sz w:val="31"/>
          <w:szCs w:val="31"/>
          <w:shd w:val="clear" w:color="auto" w:fill="FFFFFF"/>
          <w:lang w:val="en-US" w:eastAsia="zh-CN"/>
        </w:rPr>
        <w:t>”</w:t>
      </w:r>
      <w:r>
        <w:rPr>
          <w:rFonts w:hint="eastAsia" w:ascii="仿宋_GB2312" w:hAnsi="Arial" w:eastAsia="仿宋_GB2312" w:cs="仿宋_GB2312"/>
          <w:color w:val="3F464C"/>
          <w:sz w:val="31"/>
          <w:szCs w:val="31"/>
          <w:shd w:val="clear" w:color="auto" w:fill="FFFFFF"/>
        </w:rPr>
        <w:t>，不要选择“邮寄领卡”。届时大学城支行收到卡片后将统一到校为学生发卡，无需学生另行到营业网点办理。</w:t>
      </w:r>
    </w:p>
    <w:p>
      <w:pPr>
        <w:widowControl w:val="0"/>
        <w:wordWrap/>
        <w:adjustRightInd/>
        <w:snapToGrid/>
        <w:ind w:firstLine="620" w:firstLineChars="200"/>
        <w:textAlignment w:val="auto"/>
        <w:rPr>
          <w:rFonts w:hint="eastAsia" w:ascii="仿宋_GB2312" w:hAnsi="Arial" w:eastAsia="仿宋_GB2312" w:cs="仿宋_GB2312"/>
          <w:color w:val="3F464C"/>
          <w:sz w:val="31"/>
          <w:szCs w:val="31"/>
          <w:shd w:val="clear" w:color="auto" w:fill="FFFFFF"/>
        </w:rPr>
      </w:pPr>
      <w:r>
        <w:rPr>
          <w:rFonts w:hint="eastAsia" w:ascii="仿宋_GB2312" w:hAnsi="Arial" w:eastAsia="仿宋_GB2312" w:cs="仿宋_GB2312"/>
          <w:color w:val="3F464C"/>
          <w:sz w:val="31"/>
          <w:szCs w:val="31"/>
          <w:shd w:val="clear" w:color="auto" w:fill="FFFFFF"/>
          <w:lang w:val="en-US" w:eastAsia="zh-CN"/>
        </w:rPr>
        <w:t>4、</w:t>
      </w:r>
      <w:r>
        <w:rPr>
          <w:rFonts w:hint="eastAsia" w:ascii="仿宋_GB2312" w:hAnsi="Arial" w:eastAsia="仿宋_GB2312" w:cs="仿宋_GB2312"/>
          <w:color w:val="3F464C"/>
          <w:sz w:val="31"/>
          <w:szCs w:val="31"/>
          <w:shd w:val="clear" w:color="auto" w:fill="FFFFFF"/>
        </w:rPr>
        <w:t>若扫码后提示</w:t>
      </w:r>
      <w:r>
        <w:rPr>
          <w:rFonts w:hint="eastAsia" w:ascii="仿宋_GB2312" w:hAnsi="Arial" w:eastAsia="仿宋_GB2312" w:cs="仿宋_GB2312"/>
          <w:color w:val="3F464C"/>
          <w:sz w:val="31"/>
          <w:szCs w:val="31"/>
          <w:shd w:val="clear" w:color="auto" w:fill="FFFFFF"/>
          <w:lang w:eastAsia="zh-CN"/>
        </w:rPr>
        <w:t>持有省内异地社保卡的且需要申领广州社保卡的点击“确定”即可进行社保卡的申领；若提示</w:t>
      </w:r>
      <w:r>
        <w:rPr>
          <w:rFonts w:hint="eastAsia" w:ascii="仿宋_GB2312" w:hAnsi="Arial" w:eastAsia="仿宋_GB2312" w:cs="仿宋_GB2312"/>
          <w:color w:val="3F464C"/>
          <w:sz w:val="31"/>
          <w:szCs w:val="31"/>
          <w:shd w:val="clear" w:color="auto" w:fill="FFFFFF"/>
        </w:rPr>
        <w:t>已有</w:t>
      </w:r>
      <w:r>
        <w:rPr>
          <w:rFonts w:hint="eastAsia" w:ascii="仿宋_GB2312" w:hAnsi="Arial" w:eastAsia="仿宋_GB2312" w:cs="仿宋_GB2312"/>
          <w:color w:val="3F464C"/>
          <w:sz w:val="31"/>
          <w:szCs w:val="31"/>
          <w:shd w:val="clear" w:color="auto" w:fill="FFFFFF"/>
          <w:lang w:val="en-US" w:eastAsia="zh-CN"/>
        </w:rPr>
        <w:t>广州</w:t>
      </w:r>
      <w:r>
        <w:rPr>
          <w:rFonts w:hint="eastAsia" w:ascii="仿宋_GB2312" w:hAnsi="Arial" w:eastAsia="仿宋_GB2312" w:cs="仿宋_GB2312"/>
          <w:color w:val="3F464C"/>
          <w:sz w:val="31"/>
          <w:szCs w:val="31"/>
          <w:shd w:val="clear" w:color="auto" w:fill="FFFFFF"/>
        </w:rPr>
        <w:t>社保卡则无需提交资料，用原有的卡即可，不再重复制卡。</w:t>
      </w:r>
    </w:p>
    <w:p>
      <w:pPr>
        <w:widowControl w:val="0"/>
        <w:wordWrap/>
        <w:adjustRightInd/>
        <w:snapToGrid/>
        <w:ind w:firstLine="620" w:firstLineChars="200"/>
        <w:textAlignment w:val="auto"/>
        <w:rPr>
          <w:rFonts w:hint="eastAsia" w:ascii="仿宋_GB2312" w:hAnsi="Arial" w:eastAsia="仿宋_GB2312" w:cs="仿宋_GB2312"/>
          <w:color w:val="3F464C"/>
          <w:sz w:val="31"/>
          <w:szCs w:val="31"/>
          <w:shd w:val="clear" w:color="auto" w:fill="FFFFFF"/>
          <w:lang w:val="en-US" w:eastAsia="zh-CN"/>
        </w:rPr>
      </w:pPr>
      <w:r>
        <w:rPr>
          <w:rFonts w:hint="eastAsia" w:ascii="仿宋_GB2312" w:hAnsi="Arial" w:eastAsia="仿宋_GB2312" w:cs="仿宋_GB2312"/>
          <w:color w:val="3F464C"/>
          <w:sz w:val="31"/>
          <w:szCs w:val="31"/>
          <w:shd w:val="clear" w:color="auto" w:fill="FFFFFF"/>
          <w:lang w:val="en-US" w:eastAsia="zh-CN"/>
        </w:rPr>
        <w:t>5、扫码成功后收到“照片不符”的短信后，同学需要拍摄白底小一寸照片，然后关注“广州人社”公众号，通过社保卡照片上传，上传收到审核通过（第二天）的短信后再重新扫码申领即可。</w:t>
      </w:r>
    </w:p>
    <w:p>
      <w:pPr>
        <w:widowControl w:val="0"/>
        <w:wordWrap/>
        <w:adjustRightInd/>
        <w:snapToGrid/>
        <w:ind w:firstLine="620" w:firstLineChars="200"/>
        <w:textAlignment w:val="auto"/>
        <w:rPr>
          <w:rFonts w:hint="eastAsia" w:ascii="仿宋_GB2312" w:hAnsi="Arial" w:eastAsia="仿宋_GB2312" w:cs="仿宋_GB2312"/>
          <w:color w:val="3F464C"/>
          <w:sz w:val="31"/>
          <w:szCs w:val="31"/>
          <w:shd w:val="clear" w:color="auto" w:fill="FFFFFF"/>
        </w:rPr>
      </w:pPr>
      <w:r>
        <w:rPr>
          <w:rFonts w:hint="eastAsia" w:ascii="仿宋_GB2312" w:hAnsi="Arial" w:eastAsia="仿宋_GB2312" w:cs="仿宋_GB2312"/>
          <w:color w:val="3F464C"/>
          <w:sz w:val="31"/>
          <w:szCs w:val="31"/>
          <w:shd w:val="clear" w:color="auto" w:fill="FFFFFF"/>
          <w:lang w:val="en-US" w:eastAsia="zh-CN"/>
        </w:rPr>
        <w:t>5、如有</w:t>
      </w:r>
      <w:r>
        <w:rPr>
          <w:rFonts w:hint="eastAsia" w:ascii="仿宋_GB2312" w:hAnsi="Arial" w:eastAsia="仿宋_GB2312" w:cs="仿宋_GB2312"/>
          <w:color w:val="3F464C"/>
          <w:sz w:val="31"/>
          <w:szCs w:val="31"/>
          <w:shd w:val="clear" w:color="auto" w:fill="FFFFFF"/>
        </w:rPr>
        <w:t>疑问可咨询制卡银行：</w:t>
      </w:r>
    </w:p>
    <w:p>
      <w:pPr>
        <w:ind w:firstLine="620" w:firstLineChars="200"/>
        <w:rPr>
          <w:rFonts w:hint="default" w:ascii="仿宋_GB2312" w:hAnsi="Arial" w:eastAsia="仿宋_GB2312" w:cs="仿宋_GB2312"/>
          <w:color w:val="3F464C"/>
          <w:sz w:val="31"/>
          <w:szCs w:val="31"/>
          <w:shd w:val="clear" w:color="auto" w:fill="FFFFFF"/>
        </w:rPr>
      </w:pPr>
      <w:r>
        <w:rPr>
          <w:rFonts w:hint="eastAsia" w:ascii="仿宋_GB2312" w:hAnsi="Arial" w:eastAsia="仿宋_GB2312" w:cs="仿宋_GB2312"/>
          <w:color w:val="3F464C"/>
          <w:sz w:val="31"/>
          <w:szCs w:val="31"/>
          <w:shd w:val="clear" w:color="auto" w:fill="FFFFFF"/>
        </w:rPr>
        <w:t>农业银</w:t>
      </w:r>
      <w:r>
        <w:rPr>
          <w:rFonts w:hint="eastAsia" w:ascii="仿宋_GB2312" w:hAnsi="Arial" w:eastAsia="仿宋_GB2312" w:cs="仿宋_GB2312"/>
          <w:color w:val="3F464C"/>
          <w:sz w:val="31"/>
          <w:szCs w:val="31"/>
          <w:shd w:val="clear" w:color="auto" w:fill="FFFFFF"/>
          <w:lang w:eastAsia="zh-CN"/>
        </w:rPr>
        <w:t>行</w:t>
      </w:r>
      <w:r>
        <w:rPr>
          <w:rFonts w:hint="eastAsia" w:ascii="仿宋_GB2312" w:hAnsi="Arial" w:eastAsia="仿宋_GB2312" w:cs="仿宋_GB2312"/>
          <w:color w:val="3F464C"/>
          <w:sz w:val="31"/>
          <w:szCs w:val="31"/>
          <w:shd w:val="clear" w:color="auto" w:fill="FFFFFF"/>
        </w:rPr>
        <w:t>钟经</w:t>
      </w:r>
      <w:r>
        <w:rPr>
          <w:rFonts w:hint="eastAsia" w:ascii="仿宋_GB2312" w:hAnsi="Arial" w:eastAsia="仿宋_GB2312" w:cs="仿宋_GB2312"/>
          <w:color w:val="3F464C"/>
          <w:sz w:val="31"/>
          <w:szCs w:val="31"/>
          <w:shd w:val="clear" w:color="auto" w:fill="FFFFFF"/>
          <w:lang w:eastAsia="zh-CN"/>
        </w:rPr>
        <w:t>理</w:t>
      </w:r>
      <w:r>
        <w:rPr>
          <w:rFonts w:hint="default" w:ascii="仿宋_GB2312" w:hAnsi="Arial" w:eastAsia="仿宋_GB2312" w:cs="仿宋_GB2312"/>
          <w:color w:val="3F464C"/>
          <w:sz w:val="31"/>
          <w:szCs w:val="31"/>
          <w:shd w:val="clear" w:color="auto" w:fill="FFFFFF"/>
          <w:lang w:val="en-US" w:eastAsia="zh-CN"/>
        </w:rPr>
        <w:t>18899756660</w:t>
      </w:r>
      <w:r>
        <w:rPr>
          <w:rFonts w:hint="eastAsia" w:ascii="仿宋_GB2312" w:hAnsi="Arial" w:eastAsia="仿宋_GB2312" w:cs="仿宋_GB2312"/>
          <w:color w:val="3F464C"/>
          <w:sz w:val="31"/>
          <w:szCs w:val="31"/>
          <w:shd w:val="clear" w:color="auto" w:fill="FFFFFF"/>
        </w:rPr>
        <w:t>胡经理</w:t>
      </w:r>
      <w:r>
        <w:rPr>
          <w:rFonts w:hint="default" w:ascii="仿宋_GB2312" w:hAnsi="Arial" w:eastAsia="仿宋_GB2312" w:cs="仿宋_GB2312"/>
          <w:color w:val="3F464C"/>
          <w:sz w:val="31"/>
          <w:szCs w:val="31"/>
          <w:shd w:val="clear" w:color="auto" w:fill="FFFFFF"/>
          <w:lang w:val="en-US"/>
        </w:rPr>
        <w:t>13794394384</w:t>
      </w:r>
      <w:r>
        <w:rPr>
          <w:rFonts w:hint="eastAsia" w:ascii="仿宋_GB2312" w:hAnsi="Arial" w:eastAsia="仿宋_GB2312" w:cs="仿宋_GB2312"/>
          <w:color w:val="3F464C"/>
          <w:sz w:val="31"/>
          <w:szCs w:val="31"/>
          <w:shd w:val="clear" w:color="auto" w:fill="FFFFFF"/>
        </w:rPr>
        <w:t>。</w:t>
      </w:r>
    </w:p>
    <w:p>
      <w:pPr>
        <w:numPr>
          <w:ilvl w:val="0"/>
          <w:numId w:val="0"/>
        </w:numPr>
        <w:rPr>
          <w:rFonts w:hint="default" w:ascii="仿宋_GB2312" w:hAnsi="Arial" w:eastAsia="仿宋_GB2312" w:cs="仿宋_GB2312"/>
          <w:color w:val="3F464C"/>
          <w:sz w:val="31"/>
          <w:szCs w:val="31"/>
          <w:shd w:val="clear" w:color="auto" w:fill="FFFFFF"/>
        </w:rPr>
      </w:pPr>
    </w:p>
    <w:p>
      <w:pPr>
        <w:numPr>
          <w:ilvl w:val="0"/>
          <w:numId w:val="0"/>
        </w:numPr>
        <w:jc w:val="center"/>
        <w:rPr>
          <w:rStyle w:val="6"/>
          <w:rFonts w:hint="default" w:ascii="仿宋_GB2312" w:hAnsi="宋体" w:eastAsia="仿宋_GB2312" w:cs="仿宋_GB2312"/>
          <w:i w:val="0"/>
          <w:caps w:val="0"/>
          <w:color w:val="333333"/>
          <w:spacing w:val="0"/>
          <w:sz w:val="28"/>
          <w:szCs w:val="28"/>
          <w:shd w:val="clear" w:fill="FFFFFF"/>
        </w:rPr>
      </w:pPr>
      <w:r>
        <w:rPr>
          <w:rFonts w:hint="eastAsia" w:ascii="仿宋_GB2312" w:hAnsi="宋体" w:eastAsia="仿宋_GB2312" w:cs="仿宋_GB2312"/>
          <w:b/>
          <w:i w:val="0"/>
          <w:caps w:val="0"/>
          <w:color w:val="333333"/>
          <w:spacing w:val="0"/>
          <w:kern w:val="2"/>
          <w:sz w:val="28"/>
          <w:szCs w:val="28"/>
          <w:shd w:val="clear" w:color="080000" w:fill="FFFFFF"/>
          <w:lang w:val="en-US" w:eastAsia="zh-CN" w:bidi="ar-SA"/>
        </w:rPr>
        <w:drawing>
          <wp:inline distT="0" distB="0" distL="0" distR="0">
            <wp:extent cx="5266690" cy="7148830"/>
            <wp:effectExtent l="0" t="0" r="10160" b="1397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1"/>
                    <pic:cNvPicPr>
                      <a:picLocks noChangeAspect="1"/>
                    </pic:cNvPicPr>
                  </pic:nvPicPr>
                  <pic:blipFill>
                    <a:blip r:embed="rId4" cstate="print"/>
                    <a:srcRect/>
                    <a:stretch>
                      <a:fillRect/>
                    </a:stretch>
                  </pic:blipFill>
                  <pic:spPr>
                    <a:xfrm>
                      <a:off x="0" y="0"/>
                      <a:ext cx="5266690" cy="7148830"/>
                    </a:xfrm>
                    <a:prstGeom prst="rect">
                      <a:avLst/>
                    </a:prstGeom>
                  </pic:spPr>
                </pic:pic>
              </a:graphicData>
            </a:graphic>
          </wp:inline>
        </w:drawing>
      </w:r>
    </w:p>
    <w:p>
      <w:pPr>
        <w:numPr>
          <w:ilvl w:val="0"/>
          <w:numId w:val="0"/>
        </w:numPr>
        <w:ind w:leftChars="200"/>
        <w:jc w:val="both"/>
        <w:rPr>
          <w:rFonts w:hint="eastAsia" w:ascii="仿宋_GB2312" w:hAnsi="Arial" w:eastAsia="仿宋_GB2312" w:cs="仿宋_GB2312"/>
          <w:color w:val="3F464C"/>
          <w:sz w:val="31"/>
          <w:szCs w:val="31"/>
          <w:shd w:val="clear" w:color="auto" w:fill="FFFFFF"/>
          <w:lang w:val="en-US" w:eastAsia="zh-CN"/>
        </w:rPr>
      </w:pPr>
    </w:p>
    <w:p>
      <w:pPr>
        <w:numPr>
          <w:ilvl w:val="0"/>
          <w:numId w:val="0"/>
        </w:numPr>
        <w:ind w:leftChars="200"/>
        <w:jc w:val="both"/>
        <w:rPr>
          <w:rFonts w:hint="eastAsia" w:ascii="仿宋_GB2312" w:hAnsi="Arial" w:eastAsia="仿宋_GB2312" w:cs="仿宋_GB2312"/>
          <w:color w:val="3F464C"/>
          <w:sz w:val="31"/>
          <w:szCs w:val="31"/>
          <w:shd w:val="clear" w:color="auto" w:fill="FFFFFF"/>
          <w:lang w:val="en-US" w:eastAsia="zh-CN"/>
        </w:rPr>
      </w:pPr>
    </w:p>
    <w:p>
      <w:pPr>
        <w:numPr>
          <w:ilvl w:val="0"/>
          <w:numId w:val="0"/>
        </w:numPr>
        <w:ind w:leftChars="200"/>
        <w:jc w:val="both"/>
        <w:rPr>
          <w:rFonts w:hint="eastAsia" w:ascii="仿宋_GB2312" w:hAnsi="Arial" w:eastAsia="仿宋_GB2312" w:cs="仿宋_GB2312"/>
          <w:color w:val="3F464C"/>
          <w:sz w:val="31"/>
          <w:szCs w:val="31"/>
          <w:shd w:val="clear" w:color="auto" w:fill="FFFFFF"/>
          <w:lang w:val="en-US" w:eastAsia="zh-CN"/>
        </w:rPr>
      </w:pPr>
    </w:p>
    <w:p>
      <w:pPr>
        <w:numPr>
          <w:ilvl w:val="0"/>
          <w:numId w:val="0"/>
        </w:numPr>
        <w:ind w:leftChars="200"/>
        <w:jc w:val="both"/>
        <w:rPr>
          <w:rFonts w:hint="eastAsia" w:ascii="仿宋_GB2312" w:hAnsi="Arial" w:eastAsia="仿宋_GB2312" w:cs="仿宋_GB2312"/>
          <w:color w:val="3F464C"/>
          <w:sz w:val="31"/>
          <w:szCs w:val="31"/>
          <w:shd w:val="clear" w:color="auto" w:fill="FFFFFF"/>
          <w:lang w:val="en-US" w:eastAsia="zh-CN"/>
        </w:rPr>
      </w:pPr>
    </w:p>
    <w:p>
      <w:pPr>
        <w:numPr>
          <w:ilvl w:val="0"/>
          <w:numId w:val="0"/>
        </w:numPr>
        <w:ind w:leftChars="200"/>
        <w:jc w:val="both"/>
        <w:rPr>
          <w:rFonts w:hint="eastAsia" w:ascii="仿宋_GB2312" w:hAnsi="Arial" w:eastAsia="仿宋_GB2312" w:cs="仿宋_GB2312"/>
          <w:color w:val="3F464C"/>
          <w:sz w:val="31"/>
          <w:szCs w:val="31"/>
          <w:shd w:val="clear" w:color="auto" w:fill="FFFFFF"/>
          <w:lang w:val="en-US" w:eastAsia="zh-CN"/>
        </w:rPr>
      </w:pPr>
    </w:p>
    <w:p>
      <w:pPr>
        <w:ind w:firstLine="620" w:firstLineChars="200"/>
        <w:rPr>
          <w:rFonts w:hint="eastAsia" w:ascii="仿宋_GB2312" w:hAnsi="Arial" w:eastAsia="仿宋_GB2312" w:cs="仿宋_GB2312"/>
          <w:color w:val="3F464C"/>
          <w:sz w:val="31"/>
          <w:szCs w:val="31"/>
          <w:shd w:val="clear" w:color="auto" w:fill="FFFFFF"/>
          <w:lang w:eastAsia="zh-CN"/>
        </w:rPr>
      </w:pPr>
      <w:r>
        <w:rPr>
          <w:rFonts w:hint="eastAsia" w:ascii="仿宋_GB2312" w:hAnsi="Arial" w:eastAsia="仿宋_GB2312" w:cs="仿宋_GB2312"/>
          <w:color w:val="3F464C"/>
          <w:sz w:val="31"/>
          <w:szCs w:val="31"/>
          <w:shd w:val="clear" w:color="auto" w:fill="FFFFFF"/>
          <w:lang w:val="en-US" w:eastAsia="zh-CN"/>
        </w:rPr>
        <w:t>二、其他</w:t>
      </w:r>
      <w:r>
        <w:rPr>
          <w:rFonts w:hint="eastAsia" w:ascii="仿宋_GB2312" w:hAnsi="Arial" w:eastAsia="仿宋_GB2312" w:cs="仿宋_GB2312"/>
          <w:color w:val="3F464C"/>
          <w:sz w:val="31"/>
          <w:szCs w:val="31"/>
          <w:shd w:val="clear" w:color="auto" w:fill="FFFFFF"/>
          <w:lang w:eastAsia="zh-CN"/>
        </w:rPr>
        <w:t>在线申领</w:t>
      </w:r>
      <w:r>
        <w:rPr>
          <w:rFonts w:hint="eastAsia" w:ascii="仿宋_GB2312" w:hAnsi="Arial" w:eastAsia="仿宋_GB2312" w:cs="仿宋_GB2312"/>
          <w:color w:val="3F464C"/>
          <w:sz w:val="31"/>
          <w:szCs w:val="31"/>
          <w:shd w:val="clear" w:color="auto" w:fill="FFFFFF"/>
          <w:lang w:val="en-US" w:eastAsia="zh-CN"/>
        </w:rPr>
        <w:t>方式</w:t>
      </w:r>
      <w:r>
        <w:rPr>
          <w:rFonts w:hint="eastAsia" w:ascii="仿宋_GB2312" w:hAnsi="Arial" w:eastAsia="仿宋_GB2312" w:cs="仿宋_GB2312"/>
          <w:color w:val="3F464C"/>
          <w:sz w:val="31"/>
          <w:szCs w:val="31"/>
          <w:shd w:val="clear" w:color="auto" w:fill="FFFFFF"/>
          <w:lang w:eastAsia="zh-CN"/>
        </w:rPr>
        <w:t>。通过“穗好办”APP社保栏目“社保卡申领”、访问广东政务服务网(www.gdzwfw.gov.cm)，或其他由银行提供的在线申领方式申领。该业务适用于已办理居民身份证的</w:t>
      </w:r>
      <w:r>
        <w:rPr>
          <w:rFonts w:hint="eastAsia" w:ascii="仿宋_GB2312" w:hAnsi="Arial" w:eastAsia="仿宋_GB2312" w:cs="仿宋_GB2312"/>
          <w:color w:val="3F464C"/>
          <w:sz w:val="31"/>
          <w:szCs w:val="31"/>
          <w:shd w:val="clear" w:color="auto" w:fill="FFFFFF"/>
          <w:lang w:val="en-US" w:eastAsia="zh-CN"/>
        </w:rPr>
        <w:t>学生</w:t>
      </w:r>
      <w:r>
        <w:rPr>
          <w:rFonts w:hint="eastAsia" w:ascii="仿宋_GB2312" w:hAnsi="Arial" w:eastAsia="仿宋_GB2312" w:cs="仿宋_GB2312"/>
          <w:color w:val="3F464C"/>
          <w:sz w:val="31"/>
          <w:szCs w:val="31"/>
          <w:shd w:val="clear" w:color="auto" w:fill="FFFFFF"/>
          <w:lang w:eastAsia="zh-CN"/>
        </w:rPr>
        <w:t>。申领时可选择邮寄领卡（邮资到付）或在12个工作日后到银行网点领卡。</w:t>
      </w:r>
    </w:p>
    <w:p>
      <w:pPr>
        <w:ind w:firstLine="620" w:firstLineChars="200"/>
        <w:rPr>
          <w:rFonts w:hint="eastAsia" w:ascii="仿宋_GB2312" w:hAnsi="Arial" w:eastAsia="仿宋_GB2312" w:cs="仿宋_GB2312"/>
          <w:color w:val="3F464C"/>
          <w:sz w:val="31"/>
          <w:szCs w:val="31"/>
          <w:shd w:val="clear" w:color="auto" w:fill="FFFFFF"/>
          <w:lang w:val="en-US" w:eastAsia="zh-CN"/>
        </w:rPr>
      </w:pPr>
      <w:r>
        <w:rPr>
          <w:rFonts w:hint="eastAsia" w:ascii="仿宋_GB2312" w:hAnsi="Arial" w:eastAsia="仿宋_GB2312" w:cs="仿宋_GB2312"/>
          <w:color w:val="3F464C"/>
          <w:sz w:val="31"/>
          <w:szCs w:val="31"/>
          <w:shd w:val="clear" w:color="auto" w:fill="FFFFFF"/>
          <w:lang w:val="en-US" w:eastAsia="zh-CN"/>
        </w:rPr>
        <w:t>三、现场申领。港澳台学生、需要代办的学生，需自行到个人意向选择的服务银行社保卡业务广州市内受理网点办理；急需领卡的学生可预约到已开通即时制卡业务的网点办理，现场即时领卡。</w:t>
      </w:r>
    </w:p>
    <w:p>
      <w:pPr>
        <w:ind w:firstLine="620" w:firstLineChars="200"/>
        <w:rPr>
          <w:rFonts w:hint="eastAsia" w:ascii="仿宋_GB2312" w:hAnsi="Arial" w:eastAsia="仿宋_GB2312" w:cs="仿宋_GB2312"/>
          <w:color w:val="3F464C"/>
          <w:sz w:val="31"/>
          <w:szCs w:val="31"/>
          <w:shd w:val="clear" w:color="auto" w:fill="FFFFFF"/>
          <w:lang w:val="en-US" w:eastAsia="zh-CN"/>
        </w:rPr>
      </w:pPr>
      <w:r>
        <w:rPr>
          <w:rFonts w:hint="eastAsia" w:ascii="仿宋_GB2312" w:hAnsi="Arial" w:eastAsia="仿宋_GB2312" w:cs="仿宋_GB2312"/>
          <w:color w:val="3F464C"/>
          <w:sz w:val="31"/>
          <w:szCs w:val="31"/>
          <w:shd w:val="clear" w:color="auto" w:fill="FFFFFF"/>
          <w:lang w:val="en-US" w:eastAsia="zh-CN"/>
        </w:rPr>
        <w:t>委托他人代办（代办人需年满18周岁），凭申领人和代办人的有效身份证件原件办理。领卡时须由申领人本人办理；申领人未满16周岁由其法定监护人办理。</w:t>
      </w:r>
    </w:p>
    <w:p>
      <w:pPr>
        <w:ind w:firstLine="620" w:firstLineChars="200"/>
        <w:rPr>
          <w:rFonts w:hint="eastAsia" w:ascii="仿宋_GB2312" w:hAnsi="Arial" w:eastAsia="仿宋_GB2312" w:cs="仿宋_GB2312"/>
          <w:color w:val="3F464C"/>
          <w:sz w:val="31"/>
          <w:szCs w:val="31"/>
          <w:shd w:val="clear" w:color="auto" w:fill="FFFFFF"/>
          <w:lang w:eastAsia="zh-CN"/>
        </w:rPr>
      </w:pPr>
      <w:r>
        <w:rPr>
          <w:rFonts w:hint="eastAsia" w:ascii="仿宋_GB2312" w:hAnsi="Arial" w:eastAsia="仿宋_GB2312" w:cs="仿宋_GB2312"/>
          <w:color w:val="3F464C"/>
          <w:sz w:val="31"/>
          <w:szCs w:val="31"/>
          <w:shd w:val="clear" w:color="auto" w:fill="FFFFFF"/>
          <w:lang w:eastAsia="zh-CN"/>
        </w:rPr>
        <w:t>具体办理网点</w:t>
      </w:r>
      <w:r>
        <w:rPr>
          <w:rFonts w:hint="eastAsia" w:ascii="仿宋_GB2312" w:hAnsi="Arial" w:eastAsia="仿宋_GB2312" w:cs="仿宋_GB2312"/>
          <w:color w:val="3F464C"/>
          <w:sz w:val="31"/>
          <w:szCs w:val="31"/>
          <w:shd w:val="clear" w:color="auto" w:fill="FFFFFF"/>
          <w:lang w:val="en-US" w:eastAsia="zh-CN"/>
        </w:rPr>
        <w:t>和流程请</w:t>
      </w:r>
      <w:r>
        <w:rPr>
          <w:rFonts w:hint="eastAsia" w:ascii="仿宋_GB2312" w:hAnsi="Arial" w:eastAsia="仿宋_GB2312" w:cs="仿宋_GB2312"/>
          <w:color w:val="3F464C"/>
          <w:sz w:val="31"/>
          <w:szCs w:val="31"/>
          <w:shd w:val="clear" w:color="auto" w:fill="FFFFFF"/>
          <w:lang w:eastAsia="zh-CN"/>
        </w:rPr>
        <w:t>详询各大银行客服电话。</w:t>
      </w:r>
    </w:p>
    <w:p>
      <w:pPr>
        <w:numPr>
          <w:ilvl w:val="0"/>
          <w:numId w:val="0"/>
        </w:numPr>
        <w:jc w:val="center"/>
        <w:rPr>
          <w:rStyle w:val="6"/>
          <w:rFonts w:hint="eastAsia" w:ascii="仿宋_GB2312" w:hAnsi="宋体" w:eastAsia="仿宋_GB2312" w:cs="仿宋_GB2312"/>
          <w:i w:val="0"/>
          <w:caps w:val="0"/>
          <w:color w:val="333333"/>
          <w:spacing w:val="0"/>
          <w:sz w:val="28"/>
          <w:szCs w:val="28"/>
          <w:shd w:val="clear" w:fill="FFFFFF"/>
          <w:lang w:eastAsia="zh-CN"/>
        </w:rPr>
      </w:pPr>
      <w:bookmarkStart w:id="0" w:name="_GoBack"/>
      <w:bookmarkEnd w:id="0"/>
    </w:p>
    <w:p>
      <w:pPr>
        <w:jc w:val="center"/>
        <w:rPr>
          <w:rFonts w:hint="eastAsia" w:ascii="仿宋_GB2312" w:hAnsi="宋体" w:eastAsia="仿宋_GB2312" w:cs="仿宋_GB2312"/>
          <w:i w:val="0"/>
          <w:caps w:val="0"/>
          <w:color w:val="333333"/>
          <w:spacing w:val="0"/>
          <w:sz w:val="28"/>
          <w:szCs w:val="28"/>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B3657"/>
    <w:rsid w:val="0C340A3E"/>
    <w:rsid w:val="0C9B298B"/>
    <w:rsid w:val="0DF43B39"/>
    <w:rsid w:val="10BC052F"/>
    <w:rsid w:val="12A75639"/>
    <w:rsid w:val="16A576BA"/>
    <w:rsid w:val="1712493F"/>
    <w:rsid w:val="172F13CB"/>
    <w:rsid w:val="1ECF5914"/>
    <w:rsid w:val="221F0ED2"/>
    <w:rsid w:val="2309159E"/>
    <w:rsid w:val="28845E90"/>
    <w:rsid w:val="29964DC1"/>
    <w:rsid w:val="2D282A37"/>
    <w:rsid w:val="2EA53CA1"/>
    <w:rsid w:val="37107995"/>
    <w:rsid w:val="380B58C6"/>
    <w:rsid w:val="386F1510"/>
    <w:rsid w:val="3C9F4121"/>
    <w:rsid w:val="3FC30A18"/>
    <w:rsid w:val="3FC80EB1"/>
    <w:rsid w:val="49C50D30"/>
    <w:rsid w:val="4CB21B75"/>
    <w:rsid w:val="4F002B3B"/>
    <w:rsid w:val="4FD13EFC"/>
    <w:rsid w:val="54DD70B1"/>
    <w:rsid w:val="576C62F0"/>
    <w:rsid w:val="588967DD"/>
    <w:rsid w:val="5D775C27"/>
    <w:rsid w:val="6159197F"/>
    <w:rsid w:val="62B04C98"/>
    <w:rsid w:val="658E1D23"/>
    <w:rsid w:val="660D6566"/>
    <w:rsid w:val="688D4931"/>
    <w:rsid w:val="69047ED0"/>
    <w:rsid w:val="6B3F73F5"/>
    <w:rsid w:val="6BE11CAC"/>
    <w:rsid w:val="70D37C50"/>
    <w:rsid w:val="719D6FBD"/>
    <w:rsid w:val="72EA3ED0"/>
    <w:rsid w:val="72F43E80"/>
    <w:rsid w:val="74C70B8D"/>
    <w:rsid w:val="7AD073DB"/>
    <w:rsid w:val="7C260CA6"/>
    <w:rsid w:val="7F545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2022-08-16T02:31:00Z</dcterms:created>
  <dc:creator>Administrator</dc:creator>
  <cp:lastModifiedBy>芝</cp:lastModifiedBy>
  <dcterms:modified xsi:type="dcterms:W3CDTF">2022-09-07T08:25:28Z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