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微软雅黑" w:hAnsi="微软雅黑"/>
          <w:b/>
          <w:sz w:val="28"/>
          <w:szCs w:val="28"/>
          <w:highlight w:val="none"/>
        </w:rPr>
      </w:pPr>
      <w:r>
        <w:rPr>
          <w:rFonts w:hint="eastAsia" w:ascii="微软雅黑" w:hAnsi="微软雅黑"/>
          <w:b/>
          <w:sz w:val="28"/>
          <w:szCs w:val="28"/>
          <w:highlight w:val="none"/>
        </w:rPr>
        <w:t>华南师范大学研究生优秀实践成果奖励办法（试行）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第一章  总则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第一条</w:t>
      </w:r>
      <w:r>
        <w:rPr>
          <w:rFonts w:hint="eastAsia" w:ascii="微软雅黑" w:hAnsi="微软雅黑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/>
          <w:sz w:val="28"/>
          <w:szCs w:val="28"/>
          <w:highlight w:val="none"/>
        </w:rPr>
        <w:t xml:space="preserve"> 为进一步调动研究生参加科技创新和竞赛活动的积极性，培养研究生的创新精神和实践能力，结合我校实际，特制定本办法。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第二条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highlight w:val="none"/>
        </w:rPr>
        <w:t xml:space="preserve">  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优秀实践成果奖每年评奖一次。评奖对象为我校在读全日制非定向研究生。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第三条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  优秀实践成果奖分为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竞赛成果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和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应用成果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两类。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（一）竞赛成果分为社科类和科技类，包括各学科和专业竞赛。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（二）应用成果分为社科类应用成果和科技类应用成果。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社科类应用成果包括：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0" w:firstLineChars="10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1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.文艺作品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：编写出版编著、专著和译著，创作与演出曲（剧）目、创作美术（设计）作品、影视作品等；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2.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调研（咨询）报告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或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实务案例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被校外权威机构采纳或入选校外权威机构案例库。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科技类应用成果包括：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通过PCT途径进入其他国家并获得授权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专利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国家授权的发明专利、实用新型专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利、外观设计专利，计算机软件著作权，技术成果推广应用等。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（三）以上成果按项目进行申报，采取由个人或项目负责人（项目负责人须为我校在读研究生）申报、学院初审、学校审核及评定的方式进行。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第四条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  优秀实践成果奖采取精神奖励与物质奖励相结合的办法，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原则上竞赛成果20项、应用成果20项，每年共评40项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，具体奖项以当年公示为准，奖励金额为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5000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黑体" w:hAnsi="黑体" w:eastAsia="黑体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第二章  评奖条件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第五条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  申报优秀实践成果奖的研究生必须同时具备以下基本条件：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（一）思想政治表现好，勤奋学习、遵纪守法，在校期间没有受过任何处分；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（二）以“华南师范大学”为第一署名单位，并获得以下优秀实践成果之一者：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0" w:firstLineChars="10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1. 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在国际性或国家级、省级权威机构主办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的专业竞赛、学科竞赛中取得突出成绩；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0" w:firstLineChars="10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2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.在权威出版社以独立或第一作者出版的编著、专著和译著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；在权威机构参演或发表的曲（剧）目、影视作品及参展的美术（设计）作品；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0" w:firstLineChars="10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3.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咨询报告被校外权威机构采纳或实务案例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入选校外权威案例库。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0" w:firstLineChars="10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4.以第二作者（第一作者须为其导师）取得国内外授权的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发明专利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，</w:t>
      </w:r>
      <w:r>
        <w:rPr>
          <w:rFonts w:hint="eastAsia" w:ascii="仿宋" w:hAnsi="仿宋" w:eastAsia="仿宋"/>
          <w:b/>
          <w:bCs/>
          <w:color w:val="000000" w:themeColor="text1"/>
          <w:sz w:val="28"/>
          <w:szCs w:val="28"/>
          <w:highlight w:val="none"/>
        </w:rPr>
        <w:t>独立或以第一作者取得授权的实用新型专利、外观设计专利、软件著作权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等，或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技术产品研发应用于生产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并取得显著经济效益；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280" w:firstLineChars="10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>5.其他以上未涵盖，经专家组认定的优秀项目。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黑体" w:hAnsi="黑体" w:eastAsia="黑体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第三章  评奖程序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第六条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  个人申报。凡符合条件的项目，由个人或项目负责人按要求提交《华南师范大学研究生优秀实践成果申报表》，并提供成果、获奖证书、鉴定书等原件、复印件材料。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第七条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 学院初审。各学院对学生的成果载体和证书等原件材料进行审查（上交复印件），在《华南师范大学研究生优秀实践成果申报表》上签署推荐意见。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第八条</w:t>
      </w:r>
      <w:r>
        <w:rPr>
          <w:rFonts w:hint="eastAsia" w:ascii="黑体" w:hAnsi="黑体" w:eastAsia="黑体"/>
          <w:b/>
          <w:color w:val="000000" w:themeColor="text1"/>
          <w:sz w:val="28"/>
          <w:szCs w:val="28"/>
          <w:highlight w:val="none"/>
        </w:rPr>
        <w:t xml:space="preserve"> 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 研究生院审核。研究生院对各学院推荐的成果进行审核并组织专家进行评审，获奖结果在研究生院网上公示3个工作日，公示无异议后颁发证书和奖金。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rPr>
          <w:rFonts w:ascii="黑体" w:hAnsi="黑体" w:eastAsia="黑体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第四章  附则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第九条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  本办法所指 “获得专利”必须已取得专利证书；“出版社”必须具有ISBN书号。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第十条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  同一类别成果只能申报一次。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 xml:space="preserve">第十一条 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 获奖成果如发现其中有弄虚作假等问题，将撤销其奖励，收回证书和奖金，并视行为性质和情节轻重给予批评教育或行政处分。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firstLine="420" w:firstLineChars="150"/>
        <w:textAlignment w:val="auto"/>
        <w:rPr>
          <w:rFonts w:ascii="仿宋" w:hAnsi="仿宋" w:eastAsia="仿宋"/>
          <w:color w:val="000000" w:themeColor="text1"/>
          <w:sz w:val="28"/>
          <w:szCs w:val="28"/>
          <w:highlight w:val="none"/>
        </w:rPr>
      </w:pPr>
      <w:r>
        <w:rPr>
          <w:rFonts w:hint="eastAsia" w:ascii="黑体" w:hAnsi="黑体" w:eastAsia="黑体"/>
          <w:color w:val="000000" w:themeColor="text1"/>
          <w:sz w:val="28"/>
          <w:szCs w:val="28"/>
          <w:highlight w:val="none"/>
        </w:rPr>
        <w:t>第十二条</w:t>
      </w:r>
      <w:r>
        <w:rPr>
          <w:rFonts w:hint="eastAsia" w:ascii="仿宋" w:hAnsi="仿宋" w:eastAsia="仿宋"/>
          <w:color w:val="000000" w:themeColor="text1"/>
          <w:sz w:val="28"/>
          <w:szCs w:val="28"/>
          <w:highlight w:val="none"/>
        </w:rPr>
        <w:t xml:space="preserve">  本办法自公布之日起实施，由研究生院负责解释。</w:t>
      </w:r>
    </w:p>
    <w:sectPr>
      <w:footerReference r:id="rId5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0631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rsids>
    <w:rsidRoot w:val="00D31D50"/>
    <w:rsid w:val="00010FD5"/>
    <w:rsid w:val="00017CEB"/>
    <w:rsid w:val="00023F2D"/>
    <w:rsid w:val="00024AB9"/>
    <w:rsid w:val="00034EFE"/>
    <w:rsid w:val="00035035"/>
    <w:rsid w:val="000544DA"/>
    <w:rsid w:val="00055869"/>
    <w:rsid w:val="00061F1A"/>
    <w:rsid w:val="00095B7E"/>
    <w:rsid w:val="000B05F2"/>
    <w:rsid w:val="000E3F29"/>
    <w:rsid w:val="000E760B"/>
    <w:rsid w:val="000F4322"/>
    <w:rsid w:val="0010423C"/>
    <w:rsid w:val="001058A8"/>
    <w:rsid w:val="00105A12"/>
    <w:rsid w:val="00114E4B"/>
    <w:rsid w:val="00147705"/>
    <w:rsid w:val="00152F6D"/>
    <w:rsid w:val="00155E09"/>
    <w:rsid w:val="0016315F"/>
    <w:rsid w:val="00174DE6"/>
    <w:rsid w:val="00183F02"/>
    <w:rsid w:val="001B65B6"/>
    <w:rsid w:val="001C2DD2"/>
    <w:rsid w:val="001C714A"/>
    <w:rsid w:val="001C7CD4"/>
    <w:rsid w:val="00201A39"/>
    <w:rsid w:val="00205C18"/>
    <w:rsid w:val="00206ABE"/>
    <w:rsid w:val="00234009"/>
    <w:rsid w:val="00242DB7"/>
    <w:rsid w:val="00251BFC"/>
    <w:rsid w:val="0027017B"/>
    <w:rsid w:val="002D48DE"/>
    <w:rsid w:val="002E6DCB"/>
    <w:rsid w:val="00323B43"/>
    <w:rsid w:val="003321D2"/>
    <w:rsid w:val="003470A4"/>
    <w:rsid w:val="00354865"/>
    <w:rsid w:val="00364186"/>
    <w:rsid w:val="00377F77"/>
    <w:rsid w:val="00381710"/>
    <w:rsid w:val="0038356D"/>
    <w:rsid w:val="00391068"/>
    <w:rsid w:val="003B2918"/>
    <w:rsid w:val="003D20CF"/>
    <w:rsid w:val="003D37D8"/>
    <w:rsid w:val="003D49EA"/>
    <w:rsid w:val="003E0C50"/>
    <w:rsid w:val="003F4097"/>
    <w:rsid w:val="00422AD0"/>
    <w:rsid w:val="00426133"/>
    <w:rsid w:val="004358AB"/>
    <w:rsid w:val="00435C90"/>
    <w:rsid w:val="004364EE"/>
    <w:rsid w:val="00436ED6"/>
    <w:rsid w:val="00452252"/>
    <w:rsid w:val="004535FA"/>
    <w:rsid w:val="004549A0"/>
    <w:rsid w:val="00485426"/>
    <w:rsid w:val="004B19AE"/>
    <w:rsid w:val="004B4004"/>
    <w:rsid w:val="004B75E0"/>
    <w:rsid w:val="004D26E9"/>
    <w:rsid w:val="004E23E1"/>
    <w:rsid w:val="005068B0"/>
    <w:rsid w:val="0053190B"/>
    <w:rsid w:val="005533D3"/>
    <w:rsid w:val="005A1B66"/>
    <w:rsid w:val="005A4C8F"/>
    <w:rsid w:val="005A4D20"/>
    <w:rsid w:val="005B0481"/>
    <w:rsid w:val="005B24B8"/>
    <w:rsid w:val="005B6417"/>
    <w:rsid w:val="005C0B61"/>
    <w:rsid w:val="005D39D9"/>
    <w:rsid w:val="00600862"/>
    <w:rsid w:val="00601B89"/>
    <w:rsid w:val="00617450"/>
    <w:rsid w:val="00631755"/>
    <w:rsid w:val="00635635"/>
    <w:rsid w:val="00644671"/>
    <w:rsid w:val="00663C8D"/>
    <w:rsid w:val="006A0909"/>
    <w:rsid w:val="006A63DB"/>
    <w:rsid w:val="006D7C94"/>
    <w:rsid w:val="0070612A"/>
    <w:rsid w:val="007156FA"/>
    <w:rsid w:val="00721641"/>
    <w:rsid w:val="00725569"/>
    <w:rsid w:val="007521C0"/>
    <w:rsid w:val="00756277"/>
    <w:rsid w:val="007625F8"/>
    <w:rsid w:val="00763B08"/>
    <w:rsid w:val="00771862"/>
    <w:rsid w:val="007B6136"/>
    <w:rsid w:val="008039ED"/>
    <w:rsid w:val="00832030"/>
    <w:rsid w:val="00861AFC"/>
    <w:rsid w:val="00861D92"/>
    <w:rsid w:val="00864B4D"/>
    <w:rsid w:val="00871338"/>
    <w:rsid w:val="008726A7"/>
    <w:rsid w:val="008819ED"/>
    <w:rsid w:val="00890699"/>
    <w:rsid w:val="008A7565"/>
    <w:rsid w:val="008B29BA"/>
    <w:rsid w:val="008B5464"/>
    <w:rsid w:val="008B7726"/>
    <w:rsid w:val="008C3E1D"/>
    <w:rsid w:val="008F0015"/>
    <w:rsid w:val="008F5CF8"/>
    <w:rsid w:val="0093328D"/>
    <w:rsid w:val="00956442"/>
    <w:rsid w:val="009830D2"/>
    <w:rsid w:val="009E644C"/>
    <w:rsid w:val="009F1C77"/>
    <w:rsid w:val="009F7A9F"/>
    <w:rsid w:val="00A374B3"/>
    <w:rsid w:val="00A8465D"/>
    <w:rsid w:val="00A85D08"/>
    <w:rsid w:val="00A938C3"/>
    <w:rsid w:val="00AC0065"/>
    <w:rsid w:val="00AD03FA"/>
    <w:rsid w:val="00AD1502"/>
    <w:rsid w:val="00AD1715"/>
    <w:rsid w:val="00AF3F91"/>
    <w:rsid w:val="00AF5CA7"/>
    <w:rsid w:val="00B1274F"/>
    <w:rsid w:val="00B35C14"/>
    <w:rsid w:val="00B51E49"/>
    <w:rsid w:val="00B6644A"/>
    <w:rsid w:val="00B67EB8"/>
    <w:rsid w:val="00B749BC"/>
    <w:rsid w:val="00BB4E4F"/>
    <w:rsid w:val="00BE2A30"/>
    <w:rsid w:val="00C613E7"/>
    <w:rsid w:val="00C723F3"/>
    <w:rsid w:val="00C83B56"/>
    <w:rsid w:val="00C86574"/>
    <w:rsid w:val="00C942DF"/>
    <w:rsid w:val="00CB3687"/>
    <w:rsid w:val="00CB4D14"/>
    <w:rsid w:val="00CC2F38"/>
    <w:rsid w:val="00CD02BA"/>
    <w:rsid w:val="00CE4E11"/>
    <w:rsid w:val="00CF29F9"/>
    <w:rsid w:val="00CF7D54"/>
    <w:rsid w:val="00D31C5B"/>
    <w:rsid w:val="00D31D50"/>
    <w:rsid w:val="00D34983"/>
    <w:rsid w:val="00D5595F"/>
    <w:rsid w:val="00D567B7"/>
    <w:rsid w:val="00DA61E7"/>
    <w:rsid w:val="00DE692B"/>
    <w:rsid w:val="00E0560E"/>
    <w:rsid w:val="00E5022F"/>
    <w:rsid w:val="00E55419"/>
    <w:rsid w:val="00E6698B"/>
    <w:rsid w:val="00E71FF2"/>
    <w:rsid w:val="00E73A1E"/>
    <w:rsid w:val="00EA63AB"/>
    <w:rsid w:val="00EF480F"/>
    <w:rsid w:val="00F1329B"/>
    <w:rsid w:val="00F311F3"/>
    <w:rsid w:val="00F50794"/>
    <w:rsid w:val="00F71D7B"/>
    <w:rsid w:val="00FA0717"/>
    <w:rsid w:val="00FB0C87"/>
    <w:rsid w:val="00FC0447"/>
    <w:rsid w:val="00FE5F0E"/>
    <w:rsid w:val="00FF5D68"/>
    <w:rsid w:val="3E5352E5"/>
    <w:rsid w:val="5DBC2145"/>
    <w:rsid w:val="6655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191</Words>
  <Characters>1095</Characters>
  <Lines>9</Lines>
  <Paragraphs>2</Paragraphs>
  <TotalTime>376</TotalTime>
  <ScaleCrop>false</ScaleCrop>
  <LinksUpToDate>false</LinksUpToDate>
  <CharactersWithSpaces>1284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cui</dc:creator>
  <cp:lastModifiedBy>寻梦</cp:lastModifiedBy>
  <cp:lastPrinted>2021-11-24T01:57:28Z</cp:lastPrinted>
  <dcterms:modified xsi:type="dcterms:W3CDTF">2021-11-24T01:59:30Z</dcterms:modified>
  <cp:revision>132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76243C879E34403AA78B8F626EB8F147</vt:lpwstr>
  </property>
</Properties>
</file>