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ECC9" w14:textId="77777777" w:rsidR="003D154D" w:rsidRDefault="00000000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color w:val="000000" w:themeColor="text1"/>
          <w:sz w:val="30"/>
          <w:szCs w:val="30"/>
        </w:rPr>
        <w:t>深圳大学物理与光电工程学院徐</w:t>
      </w:r>
      <w:r>
        <w:rPr>
          <w:rFonts w:ascii="Times New Roman" w:eastAsia="宋体" w:hAnsi="Times New Roman" w:cs="Times New Roman"/>
          <w:sz w:val="30"/>
          <w:szCs w:val="30"/>
        </w:rPr>
        <w:t>世祥教授研究组诚聘博士后</w:t>
      </w:r>
      <w:r>
        <w:rPr>
          <w:rFonts w:ascii="Times New Roman" w:eastAsia="宋体" w:hAnsi="Times New Roman" w:cs="Times New Roman"/>
          <w:sz w:val="30"/>
          <w:szCs w:val="30"/>
        </w:rPr>
        <w:t>/</w:t>
      </w:r>
      <w:r>
        <w:rPr>
          <w:rFonts w:ascii="Times New Roman" w:eastAsia="宋体" w:hAnsi="Times New Roman" w:cs="Times New Roman"/>
          <w:sz w:val="30"/>
          <w:szCs w:val="30"/>
        </w:rPr>
        <w:t>专职</w:t>
      </w:r>
      <w:r>
        <w:rPr>
          <w:rFonts w:ascii="Times New Roman" w:eastAsia="宋体" w:hAnsi="Times New Roman" w:cs="Times New Roman"/>
          <w:sz w:val="30"/>
          <w:szCs w:val="30"/>
        </w:rPr>
        <w:t>(</w:t>
      </w:r>
      <w:r>
        <w:rPr>
          <w:rFonts w:ascii="Times New Roman" w:eastAsia="宋体" w:hAnsi="Times New Roman" w:cs="Times New Roman"/>
          <w:sz w:val="30"/>
          <w:szCs w:val="30"/>
        </w:rPr>
        <w:t>副</w:t>
      </w:r>
      <w:r>
        <w:rPr>
          <w:rFonts w:ascii="Times New Roman" w:eastAsia="宋体" w:hAnsi="Times New Roman" w:cs="Times New Roman"/>
          <w:sz w:val="30"/>
          <w:szCs w:val="30"/>
        </w:rPr>
        <w:t>)</w:t>
      </w:r>
      <w:r>
        <w:rPr>
          <w:rFonts w:ascii="Times New Roman" w:eastAsia="宋体" w:hAnsi="Times New Roman" w:cs="Times New Roman"/>
          <w:sz w:val="30"/>
          <w:szCs w:val="30"/>
        </w:rPr>
        <w:t>研究员</w:t>
      </w:r>
    </w:p>
    <w:p w14:paraId="5E4187E6" w14:textId="77777777" w:rsidR="003D154D" w:rsidRDefault="00000000">
      <w:pPr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一、研究方向</w:t>
      </w:r>
    </w:p>
    <w:p w14:paraId="13077B31" w14:textId="77777777" w:rsidR="003D154D" w:rsidRDefault="00000000">
      <w:pPr>
        <w:widowControl/>
        <w:shd w:val="clear" w:color="auto" w:fill="FFFFFF"/>
        <w:spacing w:line="312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    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以深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圳大学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“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微纳光子信息技术重点实验室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”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、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光电子器件与系统教育部重点实验室为依托，研究方向包括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超快光场调控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及其与物质的相互作用，超快光学及其成像技术，超快激光精密制造技术，太赫兹波产生及其成像检测技术等等，着眼于有重大学术影响力的科研成果，并致力于研发行业领先的关键技术。</w:t>
      </w:r>
    </w:p>
    <w:p w14:paraId="210DCB36" w14:textId="77777777" w:rsidR="003D154D" w:rsidRDefault="00000000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二、合作导师介绍</w:t>
      </w:r>
    </w:p>
    <w:p w14:paraId="2939AA3D" w14:textId="77777777" w:rsidR="003D154D" w:rsidRDefault="00000000">
      <w:pPr>
        <w:widowControl/>
        <w:shd w:val="clear" w:color="auto" w:fill="FFFFFF"/>
        <w:spacing w:line="312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Hlk5112061"/>
      <w:bookmarkEnd w:id="0"/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徐世祥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65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7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月生，深圳大学物理与光电工程学院教授，博士研究生导师。中国光学学会激光专业委员会委员、高速摄影专业委员会委员，广东省光学学会理事，上海市浦江人才基金获得者，科技部重点研发项目会评专家，深圳大学优秀学者。浙江大学光学仪器工程学系学士，中国科学院上海光学精密机械研究所博士。曾留学法国、德国和美国等著名大学和研究机构。迄今为止，已主持完成多项国家自然科学基金重点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/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面上项目、省部级项目。作为技术骨干曾参与多项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863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973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以及国家基金委重大、仪器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专项等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国家级重要项目。同时还有多项产学研合作项目，具有广泛的企业人脉资源。在国际国内著名专业期刊发表论文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150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余篇，获得授权的发明专利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余项。</w:t>
      </w:r>
    </w:p>
    <w:p w14:paraId="2444B4E9" w14:textId="77777777" w:rsidR="003D154D" w:rsidRDefault="00000000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三、地域优势</w:t>
      </w:r>
    </w:p>
    <w:p w14:paraId="7ADD24CF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深圳是世界上发展最迅速，也是中国经济最发达的城市之一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(2018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年开始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GDP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突破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2.4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万亿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元，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超中国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香港居亚洲前五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。深圳国际化程度高，约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2/3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世界五百强企业落户于此。深圳以其高科技和先进制造业为基础建立了全新的产业结构，并同步加快构筑人才驱动发展新机制，人才集聚效应、裂变效应不断放大。深圳大学目前已跻身全球进步最快的高校行列，形成了光电技术与材料学科群等学科集群。光学工程排名全国靠前，是深大优势学科。深圳大学周边云集了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130+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上市公司，包括腾讯、大族激光、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研祥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等名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企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。粤港澳大湾区是国家发展蓝图中的重大战略部署，为深圳及其周边营造了广阔的、快速增长和互联互通的创新创业环境，提供了资金、信息、人员以及硬件等方面的优势，相对于其它地区具有获得更大的发展空间和更优厚待遇机会。</w:t>
      </w:r>
    </w:p>
    <w:p w14:paraId="10DA150F" w14:textId="77777777" w:rsidR="003D154D" w:rsidRDefault="00000000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四、招聘博士后</w:t>
      </w:r>
    </w:p>
    <w:p w14:paraId="19669DAB" w14:textId="77777777" w:rsidR="003D154D" w:rsidRDefault="00000000">
      <w:pPr>
        <w:widowControl/>
        <w:shd w:val="clear" w:color="auto" w:fill="FFFFFF"/>
        <w:spacing w:line="312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4.1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研究方向</w:t>
      </w:r>
    </w:p>
    <w:p w14:paraId="10BB6BF6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1.  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光学成像：包括计算成像、超快成像等；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名</w:t>
      </w:r>
    </w:p>
    <w:p w14:paraId="012970BF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2.  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超快光场调控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、超快激光与物质相互作用、超快激光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微纳制造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等；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名</w:t>
      </w:r>
    </w:p>
    <w:p w14:paraId="2DD70197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3.  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超快激光技术，包括中红外超快激光技术、光纤激光技术；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名</w:t>
      </w:r>
    </w:p>
    <w:p w14:paraId="2C64CC29" w14:textId="77777777" w:rsidR="003D154D" w:rsidRDefault="00000000">
      <w:pPr>
        <w:widowControl/>
        <w:shd w:val="clear" w:color="auto" w:fill="FFFFFF"/>
        <w:spacing w:line="312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4.2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应聘条件</w:t>
      </w:r>
    </w:p>
    <w:p w14:paraId="31F8F8C1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1.   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近期（或即将毕业）于国内外知名高校或研究机构博士毕业，获得光学、物理以及材料等相关专业的博士学位；具有良好的物理学、光学、光学工程、材料科学等学科的基础知识，具有较强的计算机编程与实验动手能力；</w:t>
      </w:r>
    </w:p>
    <w:p w14:paraId="376BDA9E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在相关或相近研究领域发表中科院二区论文至少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篇或三区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篇；</w:t>
      </w:r>
    </w:p>
    <w:p w14:paraId="3FAEC111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具有良好的学术道德及踏实严谨的科学态度，严格遵守团队日常管理规定；</w:t>
      </w:r>
    </w:p>
    <w:p w14:paraId="2E318D48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4.   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具有较强的英语阅读及科技写作能力；</w:t>
      </w:r>
    </w:p>
    <w:p w14:paraId="3E05D068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5.   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具有较强的独立思考能力、科研创新能力及团队协作精神。</w:t>
      </w:r>
    </w:p>
    <w:p w14:paraId="00190A0A" w14:textId="77777777" w:rsidR="003D154D" w:rsidRDefault="00000000">
      <w:pPr>
        <w:widowControl/>
        <w:shd w:val="clear" w:color="auto" w:fill="FFFFFF"/>
        <w:spacing w:line="312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4.3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聘期待遇</w:t>
      </w:r>
    </w:p>
    <w:p w14:paraId="5BA2D675" w14:textId="77777777" w:rsidR="003D154D" w:rsidRDefault="00000000">
      <w:pPr>
        <w:widowControl/>
        <w:shd w:val="clear" w:color="auto" w:fill="FFFFFF"/>
        <w:spacing w:line="312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深圳大学（普通）博士后综合年薪约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35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万元，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包括</w:t>
      </w:r>
    </w:p>
    <w:p w14:paraId="110A2285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省市对符合条件的在站博士后发放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18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万元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/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年生活补助，总额不超过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36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万元；</w:t>
      </w:r>
    </w:p>
    <w:p w14:paraId="4CDB0B87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学校提供约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14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万的综合年薪；</w:t>
      </w:r>
    </w:p>
    <w:p w14:paraId="0A561143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3.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课题组补贴每年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3.6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万元（不包括业绩奖励）；</w:t>
      </w:r>
    </w:p>
    <w:p w14:paraId="22E0FB4D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另外</w:t>
      </w:r>
    </w:p>
    <w:p w14:paraId="2C158926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4.   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深圳市对出站博士后给予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万元资助，用于科研投入或创业前期费用。</w:t>
      </w:r>
    </w:p>
    <w:p w14:paraId="513B37EB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5.   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符合深圳市人才计划的可以申请相应的住房补贴。</w:t>
      </w:r>
    </w:p>
    <w:p w14:paraId="67DD064A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6.   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符合条件的博士后可申请评定专业技术资格。</w:t>
      </w:r>
    </w:p>
    <w:p w14:paraId="25472F82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7.   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符合学校政策可申请优秀博士后可申请转为教师。</w:t>
      </w:r>
    </w:p>
    <w:p w14:paraId="36F653E9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8.   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博士后在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站期间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可以负责人身份申请各级科研课题资助。</w:t>
      </w:r>
    </w:p>
    <w:p w14:paraId="22FDE8A3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9.   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博士后人员进站，可选择落户深圳市，其配偶及未成年子女可办理随迁入户。博士后子女入托、入学等按深圳市相关条例执行。</w:t>
      </w:r>
    </w:p>
    <w:p w14:paraId="01D28AA3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9.   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若博士后人才资助政策有所调整，以最新的文件规定为准。</w:t>
      </w:r>
    </w:p>
    <w:p w14:paraId="051D4564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10. 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有机会与企业合作研究。</w:t>
      </w:r>
    </w:p>
    <w:p w14:paraId="4EFBCD52" w14:textId="77777777" w:rsidR="003D154D" w:rsidRDefault="00000000">
      <w:pPr>
        <w:ind w:firstLineChars="200" w:firstLine="422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* </w:t>
      </w:r>
      <w:r>
        <w:rPr>
          <w:rFonts w:ascii="Times New Roman" w:eastAsia="宋体" w:hAnsi="Times New Roman" w:cs="Times New Roman"/>
          <w:b/>
          <w:bCs/>
        </w:rPr>
        <w:t>如果满足下列条件：</w:t>
      </w:r>
    </w:p>
    <w:p w14:paraId="2D0091E8" w14:textId="77777777" w:rsidR="003D154D" w:rsidRDefault="00000000">
      <w:pPr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（一）年龄不超过</w:t>
      </w:r>
      <w:r>
        <w:rPr>
          <w:rFonts w:ascii="Times New Roman" w:eastAsia="宋体" w:hAnsi="Times New Roman" w:cs="Times New Roman"/>
        </w:rPr>
        <w:t>35</w:t>
      </w:r>
      <w:r>
        <w:rPr>
          <w:rFonts w:ascii="Times New Roman" w:eastAsia="宋体" w:hAnsi="Times New Roman" w:cs="Times New Roman"/>
        </w:rPr>
        <w:t>周岁（以进站时间为准）；</w:t>
      </w:r>
    </w:p>
    <w:p w14:paraId="09EA34A5" w14:textId="77777777" w:rsidR="003D154D" w:rsidRDefault="00000000">
      <w:pPr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（二）在世界排名前</w:t>
      </w:r>
      <w:r>
        <w:rPr>
          <w:rFonts w:ascii="Times New Roman" w:eastAsia="宋体" w:hAnsi="Times New Roman" w:cs="Times New Roman"/>
        </w:rPr>
        <w:t>200</w:t>
      </w:r>
      <w:r>
        <w:rPr>
          <w:rFonts w:ascii="Times New Roman" w:eastAsia="宋体" w:hAnsi="Times New Roman" w:cs="Times New Roman"/>
        </w:rPr>
        <w:t>名的高校（不含境内）获得博士学位，申报人的毕业学校排名，根据其获得博士学位的年份，以泰晤士、</w:t>
      </w:r>
      <w:r>
        <w:rPr>
          <w:rFonts w:ascii="Times New Roman" w:eastAsia="宋体" w:hAnsi="Times New Roman" w:cs="Times New Roman"/>
        </w:rPr>
        <w:t>USNEWS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QS</w:t>
      </w:r>
      <w:r>
        <w:rPr>
          <w:rFonts w:ascii="Times New Roman" w:eastAsia="宋体" w:hAnsi="Times New Roman" w:cs="Times New Roman"/>
        </w:rPr>
        <w:t>和上海交通大学发布的世界大学排行榜为准。相应学位证书应获得国家教育部认证；</w:t>
      </w:r>
    </w:p>
    <w:p w14:paraId="78F25CBA" w14:textId="77777777" w:rsidR="003D154D" w:rsidRDefault="00000000">
      <w:pPr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（三）全职在粤从事博士后研究工作，并承诺在站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年以上；</w:t>
      </w:r>
    </w:p>
    <w:p w14:paraId="04DC5405" w14:textId="77777777" w:rsidR="003D154D" w:rsidRDefault="00000000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则可依托我们申请广东省海外博士后人才支持项目，综合年薪</w:t>
      </w:r>
      <w:r>
        <w:rPr>
          <w:rFonts w:ascii="Times New Roman" w:eastAsia="宋体" w:hAnsi="Times New Roman" w:cs="Times New Roman"/>
        </w:rPr>
        <w:t>42</w:t>
      </w:r>
      <w:r>
        <w:rPr>
          <w:rFonts w:ascii="Times New Roman" w:eastAsia="宋体" w:hAnsi="Times New Roman" w:cs="Times New Roman"/>
        </w:rPr>
        <w:t>万起（包括省市生活补贴及基本工资）以及</w:t>
      </w:r>
      <w:r>
        <w:rPr>
          <w:rFonts w:ascii="Times New Roman" w:eastAsia="宋体" w:hAnsi="Times New Roman" w:cs="Times New Roman"/>
        </w:rPr>
        <w:t>40</w:t>
      </w:r>
      <w:r>
        <w:rPr>
          <w:rFonts w:ascii="Times New Roman" w:eastAsia="宋体" w:hAnsi="Times New Roman" w:cs="Times New Roman"/>
        </w:rPr>
        <w:t>万住房补贴（分三年发放）。</w:t>
      </w:r>
    </w:p>
    <w:p w14:paraId="138FEE74" w14:textId="77777777" w:rsidR="003D154D" w:rsidRDefault="003D154D">
      <w:pPr>
        <w:rPr>
          <w:rFonts w:ascii="Times New Roman" w:eastAsia="宋体" w:hAnsi="Times New Roman" w:cs="Times New Roman"/>
        </w:rPr>
      </w:pPr>
    </w:p>
    <w:p w14:paraId="13BB992E" w14:textId="77777777" w:rsidR="003D154D" w:rsidRDefault="00000000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五、招聘专职（副）研究员</w:t>
      </w:r>
    </w:p>
    <w:p w14:paraId="1EF046AA" w14:textId="77777777" w:rsidR="003D154D" w:rsidRDefault="00000000">
      <w:pPr>
        <w:widowControl/>
        <w:shd w:val="clear" w:color="auto" w:fill="FFFFFF"/>
        <w:spacing w:line="312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5.1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研究方向</w:t>
      </w:r>
    </w:p>
    <w:p w14:paraId="02D3B025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光学成像：包括计算成像、压缩感知成像、超快成像以及三维光学成像检测等；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名</w:t>
      </w:r>
    </w:p>
    <w:p w14:paraId="0E191A64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2.   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超快光场调控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、超快激光与固体物质相互作用、超快激光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微纳制造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等；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名</w:t>
      </w:r>
    </w:p>
    <w:p w14:paraId="7416227A" w14:textId="77777777" w:rsidR="003D154D" w:rsidRDefault="00000000">
      <w:pPr>
        <w:widowControl/>
        <w:shd w:val="clear" w:color="auto" w:fill="FFFFFF"/>
        <w:spacing w:line="312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5.2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应聘条件</w:t>
      </w:r>
    </w:p>
    <w:p w14:paraId="1035A35A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1.   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具有近期（或将完成）于国内外知名高校或研究机构博士毕业，获得光学、物理以及材料等相关专业的博士后经历，特别优秀的博士毕业生也可考虑；具有良好的物理学、光学、光学工程或材料科学等学科的基础知识，具有较强的实验能力或数值模拟能力；</w:t>
      </w:r>
    </w:p>
    <w:p w14:paraId="74C85F13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在相关或相近研究领域发表中科院一区论文至少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篇，或二区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篇或三区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篇，特别优秀的可聘为专职研究员；</w:t>
      </w:r>
    </w:p>
    <w:p w14:paraId="45F462A0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3.   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有较好的写作水平、团队管理能力和沟通协调能力。</w:t>
      </w:r>
    </w:p>
    <w:p w14:paraId="4B785E61" w14:textId="77777777" w:rsidR="003D154D" w:rsidRDefault="00000000">
      <w:pPr>
        <w:widowControl/>
        <w:shd w:val="clear" w:color="auto" w:fill="FFFFFF"/>
        <w:spacing w:line="312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5.3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聘期待遇</w:t>
      </w:r>
    </w:p>
    <w:p w14:paraId="63C9894D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）年薪约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45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万，并享受深圳大学社保及公积金等相关福利，具体岗位等级和工资待遇根据学历、研究经历、科研能力等确定。</w:t>
      </w:r>
    </w:p>
    <w:p w14:paraId="45A5358D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）合同期间表现优异者，在合同期满后如果符合学校的教师岗位入职条件，并通过学校考核，可优先转为预聘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-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长聘制教师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岗位。</w:t>
      </w:r>
    </w:p>
    <w:p w14:paraId="6E042F3F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）获聘人员可申请学校周转房，申请条件按学校后勤管理部门相关规定执行。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3195799A" w14:textId="77777777" w:rsidR="003D154D" w:rsidRDefault="00000000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有机会与企业合作研究。</w:t>
      </w:r>
    </w:p>
    <w:p w14:paraId="4E66CA35" w14:textId="77777777" w:rsidR="003D154D" w:rsidRDefault="00000000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六、应聘者请提供以下材料</w:t>
      </w:r>
    </w:p>
    <w:p w14:paraId="5868351C" w14:textId="77777777" w:rsidR="003D154D" w:rsidRDefault="00000000">
      <w:pPr>
        <w:widowControl/>
        <w:shd w:val="clear" w:color="auto" w:fill="FFFFFF"/>
        <w:ind w:left="845" w:hanging="42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个人简历；</w:t>
      </w:r>
    </w:p>
    <w:p w14:paraId="30CA558E" w14:textId="77777777" w:rsidR="003D154D" w:rsidRDefault="00000000">
      <w:pPr>
        <w:widowControl/>
        <w:shd w:val="clear" w:color="auto" w:fill="FFFFFF"/>
        <w:ind w:left="845" w:hanging="42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学历、学位证明复印件、及代表性论文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组合为一个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PDF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文件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；</w:t>
      </w:r>
    </w:p>
    <w:p w14:paraId="5D40EF04" w14:textId="77777777" w:rsidR="003D154D" w:rsidRDefault="00000000">
      <w:pPr>
        <w:widowControl/>
        <w:shd w:val="clear" w:color="auto" w:fill="FFFFFF"/>
        <w:ind w:left="845" w:hanging="42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其它体现科研能力的材料。</w:t>
      </w:r>
    </w:p>
    <w:p w14:paraId="1F1E62C4" w14:textId="77777777" w:rsidR="003D154D" w:rsidRDefault="00000000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七、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应聘程序</w:t>
      </w:r>
    </w:p>
    <w:p w14:paraId="6BBFCBC6" w14:textId="77777777" w:rsidR="003D154D" w:rsidRDefault="00000000">
      <w:pPr>
        <w:widowControl/>
        <w:shd w:val="clear" w:color="auto" w:fill="FFFFFF"/>
        <w:ind w:left="845" w:hanging="42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将应聘材料发到指定的邮箱；</w:t>
      </w:r>
    </w:p>
    <w:p w14:paraId="37F94B37" w14:textId="77777777" w:rsidR="003D154D" w:rsidRDefault="00000000">
      <w:pPr>
        <w:widowControl/>
        <w:shd w:val="clear" w:color="auto" w:fill="FFFFFF"/>
        <w:ind w:left="845" w:hanging="42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符合要求的应聘者择优面试。在面试期间，应聘人员可了解课题组的科研情况；</w:t>
      </w:r>
    </w:p>
    <w:p w14:paraId="71C74030" w14:textId="77777777" w:rsidR="003D154D" w:rsidRDefault="00000000">
      <w:pPr>
        <w:widowControl/>
        <w:shd w:val="clear" w:color="auto" w:fill="FFFFFF"/>
        <w:ind w:left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招聘方会对申请人递交的应聘材料予以保密。</w:t>
      </w:r>
    </w:p>
    <w:p w14:paraId="03F66F05" w14:textId="77777777" w:rsidR="003D154D" w:rsidRDefault="00000000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九、联系方式</w:t>
      </w:r>
    </w:p>
    <w:p w14:paraId="200DD6C7" w14:textId="77777777" w:rsidR="003D154D" w:rsidRDefault="00000000">
      <w:pPr>
        <w:widowControl/>
        <w:shd w:val="clear" w:color="auto" w:fill="FFFFFF"/>
        <w:ind w:firstLineChars="200" w:firstLine="420"/>
        <w:jc w:val="left"/>
        <w:rPr>
          <w:rStyle w:val="aa"/>
          <w:rFonts w:ascii="Times New Roman" w:eastAsia="宋体" w:hAnsi="Times New Roman" w:cs="Times New Roman"/>
          <w:u w:val="none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请将材料发至：</w:t>
      </w:r>
      <w:hyperlink r:id="rId4" w:history="1">
        <w:r>
          <w:rPr>
            <w:rFonts w:ascii="Times New Roman" w:eastAsia="宋体" w:hAnsi="Times New Roman" w:cs="Times New Roman"/>
            <w:color w:val="0000FF"/>
            <w:kern w:val="0"/>
            <w:szCs w:val="21"/>
          </w:rPr>
          <w:t>shxxu@szu.edu.cn</w:t>
        </w:r>
      </w:hyperlink>
      <w:r>
        <w:rPr>
          <w:rFonts w:ascii="Times New Roman" w:eastAsia="宋体" w:hAnsi="Times New Roman" w:cs="Times New Roman"/>
          <w:color w:val="0000FF"/>
          <w:kern w:val="0"/>
          <w:szCs w:val="21"/>
        </w:rPr>
        <w:t>,</w:t>
      </w:r>
      <w:hyperlink r:id="rId5" w:history="1">
        <w:r>
          <w:rPr>
            <w:rStyle w:val="aa"/>
            <w:rFonts w:ascii="Times New Roman" w:eastAsia="宋体" w:hAnsi="Times New Roman" w:cs="Times New Roman"/>
            <w:u w:val="none"/>
          </w:rPr>
          <w:t>kasgrsc@126.com</w:t>
        </w:r>
      </w:hyperlink>
    </w:p>
    <w:p w14:paraId="4DF56077" w14:textId="77777777" w:rsidR="003D154D" w:rsidRDefault="00000000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或电话联系：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15889671036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（徐老师）</w:t>
      </w:r>
    </w:p>
    <w:p w14:paraId="59829CB5" w14:textId="77777777" w:rsidR="003D154D" w:rsidRDefault="00000000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投递简历的标题格式：</w:t>
      </w:r>
      <w:r>
        <w:rPr>
          <w:rFonts w:ascii="Times New Roman" w:eastAsia="宋体" w:hAnsi="Times New Roman" w:cs="Times New Roman"/>
          <w:b/>
          <w:bCs/>
          <w:color w:val="0070C0"/>
          <w:kern w:val="0"/>
          <w:szCs w:val="21"/>
        </w:rPr>
        <w:t>最高毕业学历</w:t>
      </w:r>
      <w:r>
        <w:rPr>
          <w:rFonts w:ascii="Times New Roman" w:eastAsia="宋体" w:hAnsi="Times New Roman" w:cs="Times New Roman"/>
          <w:b/>
          <w:bCs/>
          <w:color w:val="0070C0"/>
          <w:kern w:val="0"/>
          <w:szCs w:val="21"/>
        </w:rPr>
        <w:t>-</w:t>
      </w:r>
      <w:r>
        <w:rPr>
          <w:rFonts w:ascii="Times New Roman" w:eastAsia="宋体" w:hAnsi="Times New Roman" w:cs="Times New Roman"/>
          <w:b/>
          <w:bCs/>
          <w:color w:val="0070C0"/>
          <w:kern w:val="0"/>
          <w:szCs w:val="21"/>
        </w:rPr>
        <w:t>学校</w:t>
      </w:r>
      <w:r>
        <w:rPr>
          <w:rFonts w:ascii="Times New Roman" w:eastAsia="宋体" w:hAnsi="Times New Roman" w:cs="Times New Roman"/>
          <w:b/>
          <w:bCs/>
          <w:color w:val="0070C0"/>
          <w:kern w:val="0"/>
          <w:szCs w:val="21"/>
        </w:rPr>
        <w:t>-</w:t>
      </w:r>
      <w:r>
        <w:rPr>
          <w:rFonts w:ascii="Times New Roman" w:eastAsia="宋体" w:hAnsi="Times New Roman" w:cs="Times New Roman"/>
          <w:b/>
          <w:bCs/>
          <w:color w:val="0070C0"/>
          <w:kern w:val="0"/>
          <w:szCs w:val="21"/>
        </w:rPr>
        <w:t>姓名</w:t>
      </w:r>
      <w:r>
        <w:rPr>
          <w:rFonts w:ascii="Times New Roman" w:eastAsia="宋体" w:hAnsi="Times New Roman" w:cs="Times New Roman"/>
          <w:b/>
          <w:bCs/>
          <w:color w:val="0070C0"/>
          <w:kern w:val="0"/>
          <w:szCs w:val="21"/>
        </w:rPr>
        <w:t>+</w:t>
      </w:r>
      <w:r>
        <w:rPr>
          <w:rFonts w:ascii="Times New Roman" w:eastAsia="宋体" w:hAnsi="Times New Roman" w:cs="Times New Roman"/>
          <w:b/>
          <w:bCs/>
          <w:color w:val="0070C0"/>
          <w:kern w:val="0"/>
          <w:szCs w:val="21"/>
        </w:rPr>
        <w:t>应聘岗位</w:t>
      </w:r>
      <w:r>
        <w:rPr>
          <w:rFonts w:ascii="Times New Roman" w:eastAsia="宋体" w:hAnsi="Times New Roman" w:cs="Times New Roman"/>
          <w:b/>
          <w:bCs/>
          <w:color w:val="0070C0"/>
          <w:kern w:val="0"/>
          <w:szCs w:val="21"/>
        </w:rPr>
        <w:t>-</w:t>
      </w:r>
      <w:r>
        <w:rPr>
          <w:rFonts w:ascii="Times New Roman" w:eastAsia="宋体" w:hAnsi="Times New Roman" w:cs="Times New Roman"/>
          <w:b/>
          <w:bCs/>
          <w:color w:val="0070C0"/>
          <w:kern w:val="0"/>
          <w:szCs w:val="21"/>
        </w:rPr>
        <w:t>具体专业</w:t>
      </w:r>
      <w:r>
        <w:rPr>
          <w:rFonts w:ascii="Times New Roman" w:eastAsia="宋体" w:hAnsi="Times New Roman" w:cs="Times New Roman"/>
          <w:b/>
          <w:bCs/>
          <w:color w:val="0070C0"/>
          <w:kern w:val="0"/>
          <w:szCs w:val="21"/>
        </w:rPr>
        <w:t>+</w:t>
      </w:r>
      <w:r>
        <w:rPr>
          <w:rFonts w:ascii="Times New Roman" w:eastAsia="宋体" w:hAnsi="Times New Roman" w:cs="Times New Roman"/>
          <w:b/>
          <w:bCs/>
          <w:color w:val="0070C0"/>
          <w:kern w:val="0"/>
          <w:szCs w:val="21"/>
        </w:rPr>
        <w:t>海外博士网</w:t>
      </w:r>
    </w:p>
    <w:p w14:paraId="02C29FAD" w14:textId="77777777" w:rsidR="003D154D" w:rsidRDefault="00000000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十、申请截止时间</w:t>
      </w:r>
    </w:p>
    <w:p w14:paraId="7F74741B" w14:textId="77777777" w:rsidR="003D154D" w:rsidRDefault="00000000">
      <w:pPr>
        <w:ind w:firstLineChars="200" w:firstLine="42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长期有效，择优录取。</w:t>
      </w:r>
    </w:p>
    <w:sectPr w:rsidR="003D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AC6EE1"/>
    <w:rsid w:val="00077306"/>
    <w:rsid w:val="000C42F4"/>
    <w:rsid w:val="001144AF"/>
    <w:rsid w:val="001623BE"/>
    <w:rsid w:val="001800E2"/>
    <w:rsid w:val="00187478"/>
    <w:rsid w:val="001F1C2A"/>
    <w:rsid w:val="001F2CED"/>
    <w:rsid w:val="00201386"/>
    <w:rsid w:val="002422BA"/>
    <w:rsid w:val="003047F3"/>
    <w:rsid w:val="00345BD9"/>
    <w:rsid w:val="00367377"/>
    <w:rsid w:val="003974E8"/>
    <w:rsid w:val="003D154D"/>
    <w:rsid w:val="003D757E"/>
    <w:rsid w:val="003F062C"/>
    <w:rsid w:val="004415FC"/>
    <w:rsid w:val="00474F3C"/>
    <w:rsid w:val="004855C3"/>
    <w:rsid w:val="004B7B7C"/>
    <w:rsid w:val="0051618A"/>
    <w:rsid w:val="00522530"/>
    <w:rsid w:val="0061076C"/>
    <w:rsid w:val="006B4B22"/>
    <w:rsid w:val="0076633C"/>
    <w:rsid w:val="007B6347"/>
    <w:rsid w:val="007C44B7"/>
    <w:rsid w:val="00894DB3"/>
    <w:rsid w:val="008957EE"/>
    <w:rsid w:val="008F7797"/>
    <w:rsid w:val="009012DB"/>
    <w:rsid w:val="0095480F"/>
    <w:rsid w:val="009A61B3"/>
    <w:rsid w:val="009D399E"/>
    <w:rsid w:val="009D4CDA"/>
    <w:rsid w:val="00A10026"/>
    <w:rsid w:val="00A159D7"/>
    <w:rsid w:val="00A2386B"/>
    <w:rsid w:val="00A52BC4"/>
    <w:rsid w:val="00AC6EE1"/>
    <w:rsid w:val="00B55A18"/>
    <w:rsid w:val="00B843D1"/>
    <w:rsid w:val="00BB25BC"/>
    <w:rsid w:val="00BD09DE"/>
    <w:rsid w:val="00BF3958"/>
    <w:rsid w:val="00C06AAF"/>
    <w:rsid w:val="00C47FA3"/>
    <w:rsid w:val="00C60C90"/>
    <w:rsid w:val="00C660E5"/>
    <w:rsid w:val="00CD0428"/>
    <w:rsid w:val="00D07ADF"/>
    <w:rsid w:val="00D1367A"/>
    <w:rsid w:val="00DB1D35"/>
    <w:rsid w:val="00DD2791"/>
    <w:rsid w:val="00DF206E"/>
    <w:rsid w:val="00DF4C53"/>
    <w:rsid w:val="00E12FD6"/>
    <w:rsid w:val="00E463F8"/>
    <w:rsid w:val="00E70AF7"/>
    <w:rsid w:val="00EC015C"/>
    <w:rsid w:val="00ED05A3"/>
    <w:rsid w:val="00F42030"/>
    <w:rsid w:val="00F63B65"/>
    <w:rsid w:val="00F71D5A"/>
    <w:rsid w:val="00FC03B8"/>
    <w:rsid w:val="0DC35A17"/>
    <w:rsid w:val="0F495FBA"/>
    <w:rsid w:val="100B7DFE"/>
    <w:rsid w:val="298B6C43"/>
    <w:rsid w:val="4ACE36DA"/>
    <w:rsid w:val="5E7975E4"/>
    <w:rsid w:val="76B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8EA2"/>
  <w15:docId w15:val="{6010AF8C-4D83-455F-B6E2-17E49B98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after="120"/>
      <w:outlineLvl w:val="0"/>
    </w:pPr>
    <w:rPr>
      <w:rFonts w:ascii="Times New Roman" w:eastAsia="宋体" w:hAnsi="Times New Roman" w:cs="Times New Roman"/>
      <w:b/>
      <w:bCs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60" w:after="260" w:line="415" w:lineRule="auto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36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宋体"/>
      <w:b/>
      <w:bCs/>
      <w:kern w:val="0"/>
      <w:sz w:val="32"/>
      <w:szCs w:val="32"/>
    </w:rPr>
  </w:style>
  <w:style w:type="paragraph" w:customStyle="1" w:styleId="xg1">
    <w:name w:val="xg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character" w:customStyle="1" w:styleId="pipe4">
    <w:name w:val="pipe4"/>
    <w:basedOn w:val="a0"/>
    <w:qFormat/>
    <w:rPr>
      <w:color w:val="CCCCCC"/>
    </w:rPr>
  </w:style>
  <w:style w:type="paragraph" w:customStyle="1" w:styleId="ListParagraph1">
    <w:name w:val="List Paragraph1"/>
    <w:basedOn w:val="a"/>
    <w:qFormat/>
    <w:pPr>
      <w:widowControl/>
      <w:ind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1">
    <w:name w:val="列出段落1"/>
    <w:basedOn w:val="a"/>
    <w:qFormat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paragraph" w:customStyle="1" w:styleId="12">
    <w:name w:val="列表段落1"/>
    <w:basedOn w:val="a"/>
    <w:qFormat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grsc@126.com" TargetMode="External"/><Relationship Id="rId4" Type="http://schemas.openxmlformats.org/officeDocument/2006/relationships/hyperlink" Target="mailto:recruiting@sz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1505519456@qq.com</cp:lastModifiedBy>
  <cp:revision>2</cp:revision>
  <dcterms:created xsi:type="dcterms:W3CDTF">2023-05-18T02:23:00Z</dcterms:created>
  <dcterms:modified xsi:type="dcterms:W3CDTF">2023-05-18T02:23:00Z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A094B524D8894AF199DCF971E683D4F8</vt:lpwstr>
  </property>
</Properties>
</file>