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2023届毕业研究生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毕业去向及档案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信息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上报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流程</w:t>
      </w:r>
    </w:p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一、毕业生毕业去向及档案信息上报步骤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扫描下方二维码，或</w:t>
      </w:r>
      <w:r>
        <w:rPr>
          <w:rFonts w:ascii="仿宋" w:hAnsi="仿宋" w:eastAsia="仿宋"/>
          <w:sz w:val="32"/>
          <w:szCs w:val="32"/>
        </w:rPr>
        <w:t>关注“广东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ascii="仿宋" w:hAnsi="仿宋" w:eastAsia="仿宋"/>
          <w:sz w:val="32"/>
          <w:szCs w:val="32"/>
        </w:rPr>
        <w:t>”微信公众号点击“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微政务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“大学生就业创业”</w:t>
      </w:r>
      <w:r>
        <w:rPr>
          <w:rFonts w:ascii="仿宋" w:hAnsi="仿宋" w:eastAsia="仿宋"/>
          <w:sz w:val="32"/>
          <w:szCs w:val="32"/>
        </w:rPr>
        <w:t>跳转至小程序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点击“毕业去向登记”，</w:t>
      </w:r>
      <w:r>
        <w:rPr>
          <w:rFonts w:ascii="仿宋" w:hAnsi="仿宋" w:eastAsia="仿宋"/>
          <w:sz w:val="32"/>
          <w:szCs w:val="32"/>
        </w:rPr>
        <w:t>填写完毕后点击“提交”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 点击“初始档案信息”</w:t>
      </w:r>
      <w:r>
        <w:rPr>
          <w:rFonts w:ascii="仿宋" w:hAnsi="仿宋" w:eastAsia="仿宋"/>
          <w:sz w:val="32"/>
          <w:szCs w:val="32"/>
        </w:rPr>
        <w:t>，填写完毕后点击“提交”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1433830" cy="142875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二、注意事项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1.登记毕业去向及档案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信息前，必须绑定生源。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2.档案信息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档案接收单位信息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按照本人毕业去向实际情况填报。附件必须上传与档案转寄类型对应的材料。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三、毕业去向登记操作指引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 登录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“广东大学生就业创业”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小程序，可选择从首页进入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“毕业去向登记”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窗口。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46910" cy="4214495"/>
            <wp:effectExtent l="0" t="0" r="5715" b="5080"/>
            <wp:docPr id="18" name="图片 18" descr="dd2314deb395a422175ca99243ca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d2314deb395a422175ca99243caa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41830" cy="4211955"/>
            <wp:effectExtent l="0" t="0" r="1270" b="7620"/>
            <wp:docPr id="19" name="图片 19" descr="4199839bae9ec5fd85269316b047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199839bae9ec5fd85269316b0476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2、通过模糊搜索输入就业单位名称的关键字，在弹出结果中选中就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业单位全称。其他项按要求填写完毕后提交。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1648460" cy="3274060"/>
            <wp:effectExtent l="0" t="0" r="8890" b="254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4015" cy="3267075"/>
            <wp:effectExtent l="0" t="0" r="381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2110" cy="3264535"/>
            <wp:effectExtent l="0" t="0" r="5715" b="254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 已填写完毕的就业信息如果需要修改，可以进入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“毕业去向登记”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界面，点击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“修改”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进入信息修改界面操作，完成后提交。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四、档案信息上报操作指引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 登录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“广东大学生就业创业”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小程序，可选择从首页进入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“初始档案信息”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窗口。 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2020570" cy="6283960"/>
            <wp:effectExtent l="0" t="0" r="8255" b="254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根据实际情况填写信息，选择正确的档案转寄类型，填报准确档案去向信息，以及上传相应的附件后点击下一步。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3、初始档案信息审核后，后续如需修改档案去向信息，需进入</w:t>
      </w:r>
      <w:r>
        <w:rPr>
          <w:rFonts w:hint="eastAsia" w:ascii="宋体" w:hAnsi="宋体" w:eastAsia="宋体" w:cs="宋体"/>
          <w:b/>
          <w:bCs/>
          <w:color w:val="F96E57"/>
          <w:kern w:val="0"/>
          <w:sz w:val="28"/>
          <w:szCs w:val="28"/>
          <w:lang w:val="en-US" w:eastAsia="zh-CN" w:bidi="ar"/>
        </w:rPr>
        <w:t>“变更档案去向”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窗口修改档案去向信息。</w:t>
      </w:r>
    </w:p>
    <w:p>
      <w:pPr>
        <w:keepNext w:val="0"/>
        <w:keepLines w:val="0"/>
        <w:widowControl/>
        <w:suppressLineNumbers w:val="0"/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158365" cy="3865880"/>
            <wp:effectExtent l="0" t="0" r="3810" b="127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5836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BCD24"/>
    <w:multiLevelType w:val="singleLevel"/>
    <w:tmpl w:val="D0ABCD2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OGM0ZDQ0ZGU4YTQ2YmM5YWE2Mjk2MjZiMGJhY2EifQ=="/>
  </w:docVars>
  <w:rsids>
    <w:rsidRoot w:val="004F2A64"/>
    <w:rsid w:val="004F2A64"/>
    <w:rsid w:val="0060288C"/>
    <w:rsid w:val="00946894"/>
    <w:rsid w:val="00B6163B"/>
    <w:rsid w:val="00C512A7"/>
    <w:rsid w:val="00EE3902"/>
    <w:rsid w:val="040A4870"/>
    <w:rsid w:val="053976EB"/>
    <w:rsid w:val="0A5D474B"/>
    <w:rsid w:val="0ADA7E28"/>
    <w:rsid w:val="169052DA"/>
    <w:rsid w:val="261A6F52"/>
    <w:rsid w:val="29E72052"/>
    <w:rsid w:val="2E941D53"/>
    <w:rsid w:val="30304C88"/>
    <w:rsid w:val="31305DB0"/>
    <w:rsid w:val="34313801"/>
    <w:rsid w:val="41D77A10"/>
    <w:rsid w:val="4251399B"/>
    <w:rsid w:val="44D436C0"/>
    <w:rsid w:val="4D50664E"/>
    <w:rsid w:val="58975636"/>
    <w:rsid w:val="5A70032F"/>
    <w:rsid w:val="5AE20B01"/>
    <w:rsid w:val="5C891BF6"/>
    <w:rsid w:val="5D2668DA"/>
    <w:rsid w:val="6EC075AF"/>
    <w:rsid w:val="70522E5C"/>
    <w:rsid w:val="711D54F6"/>
    <w:rsid w:val="7EB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515</Words>
  <Characters>523</Characters>
  <Lines>1</Lines>
  <Paragraphs>1</Paragraphs>
  <TotalTime>6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2021-10-09T13:22:00Z</dcterms:created>
  <dc:creator>曾 慧</dc:creator>
  <cp:lastModifiedBy>Вера维</cp:lastModifiedBy>
  <dcterms:modified xsi:type="dcterms:W3CDTF">2023-06-02T12:31:40Z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9FF360A066654EDFBDB775A3D5B92992_13</vt:lpwstr>
  </property>
</Properties>
</file>