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福建理工大学</w:t>
      </w:r>
      <w:r>
        <w:rPr>
          <w:b/>
          <w:bCs/>
          <w:sz w:val="28"/>
          <w:szCs w:val="28"/>
          <w:lang w:val="en-US" w:eastAsia="zh-CN"/>
        </w:rPr>
        <w:t>智慧海洋与工程研究院人才招聘启事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为深入贯彻习近平总书记海洋强国的战略思想，推动国家海洋经济高质量发展，全面落实福建省委省政府关于“海洋强省”、建设“海上福建”的工作部署，学校成立了“智慧海洋与工程研究院”（下称：研究院），并面向海内外公开招聘有志人才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一、研究院简介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研究院重点聚焦智慧海洋和水下智能装备领域。智慧海洋是工业化和信息化在海洋领域的高度融合；水下智能装备是在江河湖库海中完成各种作业的单机或系统，应用领域十分广泛，具有重大的理论研究价值，在海洋经略中将产生巨大的经济效益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研究院围绕智慧海洋和水下智能装备开展研究，涉及机械设计制造、机械电子、水动力学、水下光学图像处理、水下声学（定位、水声图像、声学通讯等）、海洋工程技术、嵌入式系统、机器人工学、通讯、自动控制、能源管理、传感技术、软件开发、人工智能、大数据、海洋信息系统、水下声纳图像技术等相关领域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研究院的主要功能：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1．开放的研发机构。定位于海洋信息和工程装备，集成多学科的人才、技术、设备，产出应用技术成果；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2．综合的实验基地。集水动力性能实验、水下智能装备整机和部件功能测试、水下大数据采集、分析和应用系统的管理于一身，为高等院校和科研院所的课题研究和学生实习实训提供支撑，为中小学生科普教育提供条件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3．人才培养的摇篮。在这里，来自不同学科，不同专业的研究生相互学习，与老师共同成长，源源输出学有专长而三观端正的优秀学子；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4．研发产品的实体。力图将政产学研用金一体化作用于面向江河湖库海的软硬件产品。从孵化出独角兽、瞪羚和专精特新企业，既为海洋经济做贡献，又惠及产品研发链条中的每一方参与者。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学校赋予了研究院一种创新的科研组织模式，成立后受到省市政府的高度重视和产业界的关注。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二、岗位招聘人数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专职教师（科研人员）：15名左右。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三、应聘基本条件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（1）立志于以“向海图强”作为事业追求的有识之士；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（2）具有博士学位，或硕士学位以上且具有高级职称的企业骨干；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3）具有海洋工程与技术、海洋信息、大数据、人工智能、嵌入式编程、机械设计、流体仿真、机器人工学、自动控制、通讯控制、电子信息、计算机科学与技术、水声学、工业设计、数字孪生、光学图像、水下声纳图像等与本院研究领域相关的专业背景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（4）具有上述研究领域相关工作的经验者优先；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（5）具有活跃的学术思想、科学精神；较强的创新思维和实践能力，产学研协作意识、团队协作意识；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（6）具有良好的中英文写作和口语表达能力，发表过若干高水平学术论文、专利或其他业绩成果者优先；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（7）身心健康。年龄一般应在40周岁以下，特别优秀者，年龄可适当放宽。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四、岗位待遇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专任教师（科研人员）享受福建理工大学引进人才待遇，特别优秀人才待遇面议。入职后可根据学科和个人发展需要，选择教师系列岗位或专职科研岗位。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具体岗位待遇可参照福建理工大学人事处官网“福建理工大学2022年师资招聘计划”。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五、应聘程序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（1） 应聘者将福建理工大学引进人才应聘表以及3～5个代表性成果（论文、专利、业绩等）整理成一份文件，同时发至如下指定邮箱：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人事处：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"mailto:rsc@fjut.edu.cn"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rsc@fjut.edu.cn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,tdfersc@126.com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研究院：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"mailto:273520570@qq.com" </w:instrTex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273520570@qq.com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,tdfersc@126.com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邮件标题请注明“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应聘福建理工大学+智慧海洋与工程研究院+本人姓名+高校博士网</w:t>
      </w: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”。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（2）初选合格者学校将通知面试。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（3）面试结束后，双向协商聘用事宜。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人事处联系人：傅老师、王老师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联系电话：0591-22863042、22863047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研究院联系人：柯老师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联系电话：15805920143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联系地址：福建省福州市大学新区学府南路33号福建理工大学人事处</w:t>
      </w:r>
    </w:p>
    <w:p>
      <w:pPr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585"/>
        <w:jc w:val="left"/>
        <w:rPr>
          <w:rFonts w:hint="default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邮政编码：350118</w:t>
      </w:r>
    </w:p>
    <w:p>
      <w:pPr>
        <w:rPr>
          <w:rFonts w:ascii="微软雅黑" w:hAnsi="微软雅黑" w:eastAsia="微软雅黑"/>
        </w:rPr>
      </w:pPr>
    </w:p>
    <w:sectPr>
      <w:pgSz w:w="11906" w:h="16838"/>
      <w:pgMar w:top="1276" w:right="18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ZhNzU0NmJiOGUyNWQ4NzI2YjhkNzA1MTdmMmUwZDAifQ=="/>
  </w:docVars>
  <w:rsids>
    <w:rsidRoot w:val="00000000"/>
    <w:rsid w:val="13734411"/>
    <w:rsid w:val="31774D2C"/>
    <w:rsid w:val="3B511EC4"/>
    <w:rsid w:val="3D1D22AA"/>
    <w:rsid w:val="408B7CA1"/>
    <w:rsid w:val="533E5DB4"/>
    <w:rsid w:val="54A06D36"/>
    <w:rsid w:val="5BA35788"/>
    <w:rsid w:val="7123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1420</Words>
  <Characters>1495</Characters>
  <Paragraphs>43</Paragraphs>
  <TotalTime>1</TotalTime>
  <ScaleCrop>false</ScaleCrop>
  <LinksUpToDate>false</LinksUpToDate>
  <CharactersWithSpaces>1497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2022-05-06T08:47:00Z</dcterms:created>
  <dc:creator>XIUJING GAO</dc:creator>
  <cp:lastModifiedBy>win10</cp:lastModifiedBy>
  <dcterms:modified xsi:type="dcterms:W3CDTF">2023-07-03T09:20:54Z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b4d0d9eb0cd04a909d9183326302ff6c</vt:lpwstr>
  </property>
  <property fmtid="{D5CDD505-2E9C-101B-9397-08002B2CF9AE}" pid="3" name="KSOProductBuildVer">
    <vt:lpwstr>2052-11.1.0.14309</vt:lpwstr>
  </property>
</Properties>
</file>