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506" w:firstLineChars="200"/>
        <w:rPr>
          <w:b/>
          <w:bCs/>
          <w:spacing w:val="6"/>
          <w:sz w:val="24"/>
          <w:szCs w:val="24"/>
        </w:rPr>
      </w:pPr>
    </w:p>
    <w:p>
      <w:pPr>
        <w:spacing w:line="440" w:lineRule="exact"/>
        <w:ind w:left="210" w:leftChars="100"/>
        <w:rPr>
          <w:b/>
          <w:spacing w:val="6"/>
          <w:sz w:val="24"/>
          <w:szCs w:val="24"/>
        </w:rPr>
      </w:pPr>
      <w:r>
        <w:rPr>
          <w:rFonts w:hint="eastAsia"/>
          <w:b/>
          <w:spacing w:val="6"/>
          <w:sz w:val="24"/>
          <w:szCs w:val="24"/>
        </w:rPr>
        <w:t>附件1：加拿大英属哥伦比亚大学成班订制教育项目简介</w:t>
      </w:r>
    </w:p>
    <w:p>
      <w:pPr>
        <w:widowControl/>
        <w:spacing w:line="420" w:lineRule="exact"/>
        <w:jc w:val="left"/>
        <w:rPr>
          <w:b/>
          <w:spacing w:val="6"/>
          <w:sz w:val="24"/>
          <w:szCs w:val="24"/>
        </w:rPr>
      </w:pPr>
    </w:p>
    <w:p>
      <w:pPr>
        <w:rPr>
          <w:spacing w:val="6"/>
          <w:sz w:val="24"/>
          <w:szCs w:val="24"/>
        </w:rPr>
      </w:pPr>
    </w:p>
    <w:p>
      <w:pPr>
        <w:spacing w:line="420" w:lineRule="exact"/>
        <w:ind w:firstLine="586" w:firstLineChars="200"/>
        <w:jc w:val="center"/>
        <w:rPr>
          <w:b/>
          <w:bCs/>
          <w:spacing w:val="6"/>
          <w:sz w:val="28"/>
          <w:szCs w:val="28"/>
        </w:rPr>
      </w:pPr>
      <w:r>
        <w:rPr>
          <w:rFonts w:hint="eastAsia"/>
          <w:b/>
          <w:bCs/>
          <w:spacing w:val="6"/>
          <w:sz w:val="28"/>
          <w:szCs w:val="28"/>
        </w:rPr>
        <w:t>关于加拿大英属哥伦比亚大学</w:t>
      </w:r>
    </w:p>
    <w:p>
      <w:pPr>
        <w:widowControl/>
        <w:spacing w:line="420" w:lineRule="exact"/>
        <w:ind w:firstLine="504" w:firstLineChars="200"/>
        <w:jc w:val="left"/>
        <w:rPr>
          <w:spacing w:val="6"/>
          <w:sz w:val="24"/>
          <w:szCs w:val="24"/>
        </w:rPr>
      </w:pPr>
      <w:r>
        <w:rPr>
          <w:rFonts w:hint="eastAsia"/>
          <w:spacing w:val="6"/>
          <w:sz w:val="24"/>
          <w:szCs w:val="24"/>
        </w:rPr>
        <w:t>加拿大英属哥伦比亚大学（University of British Columbia，简称UBC）始建于1908年，是全球知名的综合性大学，加拿大著名的公立研究型大学，不仅是北美名牌大学的翘楚，在国际上也享有声誉。UBC在2022</w:t>
      </w:r>
      <w:r>
        <w:fldChar w:fldCharType="begin"/>
      </w:r>
      <w:r>
        <w:instrText xml:space="preserve"> HYPERLINK "https://baike.baidu.com/item/%E8%BD%AF%E7%A7%91%E4%B8%96%E7%95%8C%E5%A4%A7%E5%AD%A6%E5%AD%A6%E6%9C%AF%E6%8E%92%E5%90%8D/23457593?fromModule=lemma_inlink" \t "https://baike.baidu.com/item/%E4%B8%8D%E5%88%97%E9%A2%A0%E5%93%A5%E4%BC%A6%E6%AF%94%E4%BA%9A%E5%A4%A7%E5%AD%A6/_blank" </w:instrText>
      </w:r>
      <w:r>
        <w:fldChar w:fldCharType="separate"/>
      </w:r>
      <w:r>
        <w:rPr>
          <w:spacing w:val="6"/>
          <w:sz w:val="24"/>
          <w:szCs w:val="24"/>
        </w:rPr>
        <w:t>软科世界大学学术排名</w:t>
      </w:r>
      <w:r>
        <w:rPr>
          <w:spacing w:val="6"/>
          <w:sz w:val="24"/>
          <w:szCs w:val="24"/>
        </w:rPr>
        <w:fldChar w:fldCharType="end"/>
      </w:r>
      <w:r>
        <w:rPr>
          <w:spacing w:val="6"/>
          <w:sz w:val="24"/>
          <w:szCs w:val="24"/>
        </w:rPr>
        <w:t>第44名 ，2022</w:t>
      </w:r>
      <w:r>
        <w:fldChar w:fldCharType="begin"/>
      </w:r>
      <w:r>
        <w:instrText xml:space="preserve"> HYPERLINK "https://baike.baidu.com/item/THE%E4%B8%96%E7%95%8C%E5%A4%A7%E5%AD%A6%E6%8E%92%E5%90%8D/23733649?fromModule=lemma_inlink" \t "https://baike.baidu.com/item/%E4%B8%8D%E5%88%97%E9%A2%A0%E5%93%A5%E4%BC%A6%E6%AF%94%E4%BA%9A%E5%A4%A7%E5%AD%A6/_blank" </w:instrText>
      </w:r>
      <w:r>
        <w:fldChar w:fldCharType="separate"/>
      </w:r>
      <w:r>
        <w:rPr>
          <w:spacing w:val="6"/>
          <w:sz w:val="24"/>
          <w:szCs w:val="24"/>
        </w:rPr>
        <w:t>THE世界大学排名</w:t>
      </w:r>
      <w:r>
        <w:rPr>
          <w:spacing w:val="6"/>
          <w:sz w:val="24"/>
          <w:szCs w:val="24"/>
        </w:rPr>
        <w:fldChar w:fldCharType="end"/>
      </w:r>
      <w:r>
        <w:rPr>
          <w:spacing w:val="6"/>
          <w:sz w:val="24"/>
          <w:szCs w:val="24"/>
        </w:rPr>
        <w:t>第37名，2022</w:t>
      </w:r>
      <w:r>
        <w:fldChar w:fldCharType="begin"/>
      </w:r>
      <w:r>
        <w:instrText xml:space="preserve"> HYPERLINK "https://baike.baidu.com/item/QS%E4%B8%96%E7%95%8C%E5%A4%A7%E5%AD%A6%E6%8E%92%E5%90%8D/3292552?fromModule=lemma_inlink" \t "https://baike.baidu.com/item/%E4%B8%8D%E5%88%97%E9%A2%A0%E5%93%A5%E4%BC%A6%E6%AF%94%E4%BA%9A%E5%A4%A7%E5%AD%A6/_blank" </w:instrText>
      </w:r>
      <w:r>
        <w:fldChar w:fldCharType="separate"/>
      </w:r>
      <w:r>
        <w:rPr>
          <w:spacing w:val="6"/>
          <w:sz w:val="24"/>
          <w:szCs w:val="24"/>
        </w:rPr>
        <w:t>QS世界大学排名</w:t>
      </w:r>
      <w:r>
        <w:rPr>
          <w:spacing w:val="6"/>
          <w:sz w:val="24"/>
          <w:szCs w:val="24"/>
        </w:rPr>
        <w:fldChar w:fldCharType="end"/>
      </w:r>
      <w:r>
        <w:rPr>
          <w:spacing w:val="6"/>
          <w:sz w:val="24"/>
          <w:szCs w:val="24"/>
        </w:rPr>
        <w:t>第46名，2022</w:t>
      </w:r>
      <w:r>
        <w:fldChar w:fldCharType="begin"/>
      </w:r>
      <w:r>
        <w:instrText xml:space="preserve"> HYPERLINK "https://baike.baidu.com/item/U.S.%20News%E4%B8%96%E7%95%8C%E5%A4%A7%E5%AD%A6%E6%8E%92%E5%90%8D/24132372?fromModule=lemma_inlink" \t "https://baike.baidu.com/item/%E4%B8%8D%E5%88%97%E9%A2%A0%E5%93%A5%E4%BC%A6%E6%AF%94%E4%BA%9A%E5%A4%A7%E5%AD%A6/_blank" </w:instrText>
      </w:r>
      <w:r>
        <w:fldChar w:fldCharType="separate"/>
      </w:r>
      <w:r>
        <w:rPr>
          <w:spacing w:val="6"/>
          <w:sz w:val="24"/>
          <w:szCs w:val="24"/>
        </w:rPr>
        <w:t>U.S. News世界大学排名</w:t>
      </w:r>
      <w:r>
        <w:rPr>
          <w:spacing w:val="6"/>
          <w:sz w:val="24"/>
          <w:szCs w:val="24"/>
        </w:rPr>
        <w:fldChar w:fldCharType="end"/>
      </w:r>
      <w:r>
        <w:rPr>
          <w:spacing w:val="6"/>
          <w:sz w:val="24"/>
          <w:szCs w:val="24"/>
        </w:rPr>
        <w:t>第37名；2022</w:t>
      </w:r>
      <w:r>
        <w:fldChar w:fldCharType="begin"/>
      </w:r>
      <w:r>
        <w:instrText xml:space="preserve"> HYPERLINK "https://baike.baidu.com/item/%E9%BA%A6%E5%85%8B%E6%9E%97%E6%9D%82%E5%BF%97/16530532?fromModule=lemma_inlink" \t "https://baike.baidu.com/item/%E4%B8%8D%E5%88%97%E9%A2%A0%E5%93%A5%E4%BC%A6%E6%AF%94%E4%BA%9A%E5%A4%A7%E5%AD%A6/_blank" </w:instrText>
      </w:r>
      <w:r>
        <w:fldChar w:fldCharType="separate"/>
      </w:r>
      <w:r>
        <w:rPr>
          <w:spacing w:val="6"/>
          <w:sz w:val="24"/>
          <w:szCs w:val="24"/>
        </w:rPr>
        <w:t>麦克林杂志</w:t>
      </w:r>
      <w:r>
        <w:rPr>
          <w:spacing w:val="6"/>
          <w:sz w:val="24"/>
          <w:szCs w:val="24"/>
        </w:rPr>
        <w:fldChar w:fldCharType="end"/>
      </w:r>
      <w:r>
        <w:rPr>
          <w:spacing w:val="6"/>
          <w:sz w:val="24"/>
          <w:szCs w:val="24"/>
        </w:rPr>
        <w:t>加拿大医博类大学第3名；入选英国政府</w:t>
      </w:r>
      <w:r>
        <w:rPr>
          <w:rFonts w:hint="eastAsia"/>
          <w:spacing w:val="6"/>
          <w:sz w:val="24"/>
          <w:szCs w:val="24"/>
        </w:rPr>
        <w:t>“</w:t>
      </w:r>
      <w:r>
        <w:fldChar w:fldCharType="begin"/>
      </w:r>
      <w:r>
        <w:instrText xml:space="preserve"> HYPERLINK "https://baike.baidu.com/item/%E9%AB%98%E6%BD%9C%E5%8A%9B%E4%BA%BA%E6%89%8D%E7%AD%BE%E8%AF%81%E8%AE%A1%E5%88%92/61293689?fromModule=lemma_inlink" \t "https://baike.baidu.com/item/%E4%B8%8D%E5%88%97%E9%A2%A0%E5%93%A5%E4%BC%A6%E6%AF%94%E4%BA%9A%E5%A4%A7%E5%AD%A6/_blank" </w:instrText>
      </w:r>
      <w:r>
        <w:fldChar w:fldCharType="separate"/>
      </w:r>
      <w:r>
        <w:rPr>
          <w:spacing w:val="6"/>
          <w:sz w:val="24"/>
          <w:szCs w:val="24"/>
        </w:rPr>
        <w:t>高潜力人才签证计划</w:t>
      </w:r>
      <w:r>
        <w:rPr>
          <w:spacing w:val="6"/>
          <w:sz w:val="24"/>
          <w:szCs w:val="24"/>
        </w:rPr>
        <w:fldChar w:fldCharType="end"/>
      </w:r>
      <w:r>
        <w:rPr>
          <w:rFonts w:hint="eastAsia"/>
          <w:spacing w:val="6"/>
          <w:sz w:val="24"/>
          <w:szCs w:val="24"/>
        </w:rPr>
        <w:t>”</w:t>
      </w:r>
      <w:r>
        <w:rPr>
          <w:spacing w:val="6"/>
          <w:sz w:val="24"/>
          <w:szCs w:val="24"/>
        </w:rPr>
        <w:t> 。</w:t>
      </w:r>
      <w:r>
        <w:rPr>
          <w:rFonts w:hint="eastAsia"/>
          <w:spacing w:val="6"/>
          <w:sz w:val="24"/>
          <w:szCs w:val="24"/>
        </w:rPr>
        <w:t>截至2020年，UBC已培养了8位</w:t>
      </w:r>
      <w:r>
        <w:rPr>
          <w:spacing w:val="6"/>
          <w:sz w:val="24"/>
          <w:szCs w:val="24"/>
        </w:rPr>
        <w:fldChar w:fldCharType="begin"/>
      </w:r>
      <w:r>
        <w:rPr>
          <w:spacing w:val="6"/>
          <w:sz w:val="24"/>
          <w:szCs w:val="24"/>
        </w:rPr>
        <w:instrText xml:space="preserve"> HYPERLINK "https://baike.baidu.com/item/%E8%AF%BA%E8%B4%9D%E5%B0%94%E5%A5%96/187878?fromModule=lemma_inlink" \t "https://baike.baidu.com/item/%E4%B8%8D%E5%88%97%E9%A2%A0%E5%93%A5%E4%BC%A6%E6%AF%94%E4%BA%9A%E5%A4%A7%E5%AD%A6/_blank" </w:instrText>
      </w:r>
      <w:r>
        <w:rPr>
          <w:spacing w:val="6"/>
          <w:sz w:val="24"/>
          <w:szCs w:val="24"/>
        </w:rPr>
        <w:fldChar w:fldCharType="separate"/>
      </w:r>
      <w:r>
        <w:rPr>
          <w:spacing w:val="6"/>
          <w:sz w:val="24"/>
          <w:szCs w:val="24"/>
        </w:rPr>
        <w:t>诺贝尔奖</w:t>
      </w:r>
      <w:r>
        <w:rPr>
          <w:spacing w:val="6"/>
          <w:sz w:val="24"/>
          <w:szCs w:val="24"/>
        </w:rPr>
        <w:fldChar w:fldCharType="end"/>
      </w:r>
      <w:r>
        <w:rPr>
          <w:spacing w:val="6"/>
          <w:sz w:val="24"/>
          <w:szCs w:val="24"/>
        </w:rPr>
        <w:t>获得者、3位加拿大总理、22位3M优秀教学奖获得者、65位</w:t>
      </w:r>
      <w:r>
        <w:rPr>
          <w:spacing w:val="6"/>
          <w:sz w:val="24"/>
          <w:szCs w:val="24"/>
        </w:rPr>
        <w:fldChar w:fldCharType="begin"/>
      </w:r>
      <w:r>
        <w:rPr>
          <w:spacing w:val="6"/>
          <w:sz w:val="24"/>
          <w:szCs w:val="24"/>
        </w:rPr>
        <w:instrText xml:space="preserve"> HYPERLINK "https://baike.baidu.com/item/%E5%A5%A5%E8%BF%90%E5%A5%96%E7%89%8C/3203691?fromModule=lemma_inlink" \t "https://baike.baidu.com/item/%E4%B8%8D%E5%88%97%E9%A2%A0%E5%93%A5%E4%BC%A6%E6%AF%94%E4%BA%9A%E5%A4%A7%E5%AD%A6/_blank" </w:instrText>
      </w:r>
      <w:r>
        <w:rPr>
          <w:spacing w:val="6"/>
          <w:sz w:val="24"/>
          <w:szCs w:val="24"/>
        </w:rPr>
        <w:fldChar w:fldCharType="separate"/>
      </w:r>
      <w:r>
        <w:rPr>
          <w:spacing w:val="6"/>
          <w:sz w:val="24"/>
          <w:szCs w:val="24"/>
        </w:rPr>
        <w:t>奥运奖牌</w:t>
      </w:r>
      <w:r>
        <w:rPr>
          <w:spacing w:val="6"/>
          <w:sz w:val="24"/>
          <w:szCs w:val="24"/>
        </w:rPr>
        <w:fldChar w:fldCharType="end"/>
      </w:r>
      <w:r>
        <w:rPr>
          <w:spacing w:val="6"/>
          <w:sz w:val="24"/>
          <w:szCs w:val="24"/>
        </w:rPr>
        <w:t>获得者、71位</w:t>
      </w:r>
      <w:r>
        <w:rPr>
          <w:spacing w:val="6"/>
          <w:sz w:val="24"/>
          <w:szCs w:val="24"/>
        </w:rPr>
        <w:fldChar w:fldCharType="begin"/>
      </w:r>
      <w:r>
        <w:rPr>
          <w:spacing w:val="6"/>
          <w:sz w:val="24"/>
          <w:szCs w:val="24"/>
        </w:rPr>
        <w:instrText xml:space="preserve"> HYPERLINK "https://baike.baidu.com/item/%E7%BD%97%E5%BE%B7%E5%AD%A6%E8%80%85/12649143?fromModule=lemma_inlink" \t "https://baike.baidu.com/item/%E4%B8%8D%E5%88%97%E9%A2%A0%E5%93%A5%E4%BC%A6%E6%AF%94%E4%BA%9A%E5%A4%A7%E5%AD%A6/_blank" </w:instrText>
      </w:r>
      <w:r>
        <w:rPr>
          <w:spacing w:val="6"/>
          <w:sz w:val="24"/>
          <w:szCs w:val="24"/>
        </w:rPr>
        <w:fldChar w:fldCharType="separate"/>
      </w:r>
      <w:r>
        <w:rPr>
          <w:spacing w:val="6"/>
          <w:sz w:val="24"/>
          <w:szCs w:val="24"/>
        </w:rPr>
        <w:t>罗德学者</w:t>
      </w:r>
      <w:r>
        <w:rPr>
          <w:spacing w:val="6"/>
          <w:sz w:val="24"/>
          <w:szCs w:val="24"/>
        </w:rPr>
        <w:fldChar w:fldCharType="end"/>
      </w:r>
      <w:r>
        <w:rPr>
          <w:spacing w:val="6"/>
          <w:sz w:val="24"/>
          <w:szCs w:val="24"/>
        </w:rPr>
        <w:t>、273位</w:t>
      </w:r>
      <w:r>
        <w:rPr>
          <w:spacing w:val="6"/>
          <w:sz w:val="24"/>
          <w:szCs w:val="24"/>
        </w:rPr>
        <w:fldChar w:fldCharType="begin"/>
      </w:r>
      <w:r>
        <w:rPr>
          <w:spacing w:val="6"/>
          <w:sz w:val="24"/>
          <w:szCs w:val="24"/>
        </w:rPr>
        <w:instrText xml:space="preserve"> HYPERLINK "https://baike.baidu.com/item/%E5%8A%A0%E6%8B%BF%E5%A4%A7%E7%9A%87%E5%AE%B6%E5%AD%A6%E4%BC%9A/53683052?fromModule=lemma_inlink" \t "https://baike.baidu.com/item/%E4%B8%8D%E5%88%97%E9%A2%A0%E5%93%A5%E4%BC%A6%E6%AF%94%E4%BA%9A%E5%A4%A7%E5%AD%A6/_blank" </w:instrText>
      </w:r>
      <w:r>
        <w:rPr>
          <w:spacing w:val="6"/>
          <w:sz w:val="24"/>
          <w:szCs w:val="24"/>
        </w:rPr>
        <w:fldChar w:fldCharType="separate"/>
      </w:r>
      <w:r>
        <w:rPr>
          <w:spacing w:val="6"/>
          <w:sz w:val="24"/>
          <w:szCs w:val="24"/>
        </w:rPr>
        <w:t>加拿大皇家学会</w:t>
      </w:r>
      <w:r>
        <w:rPr>
          <w:spacing w:val="6"/>
          <w:sz w:val="24"/>
          <w:szCs w:val="24"/>
        </w:rPr>
        <w:fldChar w:fldCharType="end"/>
      </w:r>
      <w:r>
        <w:rPr>
          <w:spacing w:val="6"/>
          <w:sz w:val="24"/>
          <w:szCs w:val="24"/>
        </w:rPr>
        <w:t>成员等众多</w:t>
      </w:r>
      <w:r>
        <w:fldChar w:fldCharType="begin"/>
      </w:r>
      <w:r>
        <w:instrText xml:space="preserve"> HYPERLINK "https://baike.baidu.com/item/%E6%A0%A1%E5%8F%8B/2333616?fromModule=lemma_inlink" \t "https://baike.baidu.com/item/%E4%B8%8D%E5%88%97%E9%A2%A0%E5%93%A5%E4%BC%A6%E6%AF%94%E4%BA%9A%E5%A4%A7%E5%AD%A6/_blank" </w:instrText>
      </w:r>
      <w:r>
        <w:fldChar w:fldCharType="separate"/>
      </w:r>
      <w:r>
        <w:rPr>
          <w:spacing w:val="6"/>
          <w:sz w:val="24"/>
          <w:szCs w:val="24"/>
        </w:rPr>
        <w:t>校友</w:t>
      </w:r>
      <w:r>
        <w:rPr>
          <w:spacing w:val="6"/>
          <w:sz w:val="24"/>
          <w:szCs w:val="24"/>
        </w:rPr>
        <w:fldChar w:fldCharType="end"/>
      </w:r>
      <w:r>
        <w:rPr>
          <w:spacing w:val="6"/>
          <w:sz w:val="24"/>
          <w:szCs w:val="24"/>
        </w:rPr>
        <w:t>  。三名加拿大总理都曾在UBC接受教育，包括加拿大首位女总理</w:t>
      </w:r>
      <w:r>
        <w:fldChar w:fldCharType="begin"/>
      </w:r>
      <w:r>
        <w:instrText xml:space="preserve"> HYPERLINK "https://baike.baidu.com/item/%E9%87%91%C2%B7%E5%9D%8E%E8%B4%9D%E5%B0%94/6407965?fromModule=lemma_inlink" \t "https://baike.baidu.com/item/%E4%B8%8D%E5%88%97%E9%A2%A0%E5%93%A5%E4%BC%A6%E6%AF%94%E4%BA%9A%E5%A4%A7%E5%AD%A6/_blank" </w:instrText>
      </w:r>
      <w:r>
        <w:fldChar w:fldCharType="separate"/>
      </w:r>
      <w:r>
        <w:rPr>
          <w:spacing w:val="6"/>
          <w:sz w:val="24"/>
          <w:szCs w:val="24"/>
        </w:rPr>
        <w:t>金·坎贝尔</w:t>
      </w:r>
      <w:r>
        <w:rPr>
          <w:spacing w:val="6"/>
          <w:sz w:val="24"/>
          <w:szCs w:val="24"/>
        </w:rPr>
        <w:fldChar w:fldCharType="end"/>
      </w:r>
      <w:r>
        <w:rPr>
          <w:spacing w:val="6"/>
          <w:sz w:val="24"/>
          <w:szCs w:val="24"/>
        </w:rPr>
        <w:t>和现任总理</w:t>
      </w:r>
      <w:r>
        <w:fldChar w:fldCharType="begin"/>
      </w:r>
      <w:r>
        <w:instrText xml:space="preserve"> HYPERLINK "https://baike.baidu.com/item/%E8%B4%BE%E6%96%AF%E6%B1%80%C2%B7%E7%89%B9%E9%B2%81%E5%A4%9A/18734020?fromModule=lemma_inlink" \t "https://baike.baidu.com/item/%E4%B8%8D%E5%88%97%E9%A2%A0%E5%93%A5%E4%BC%A6%E6%AF%94%E4%BA%9A%E5%A4%A7%E5%AD%A6/_blank" </w:instrText>
      </w:r>
      <w:r>
        <w:fldChar w:fldCharType="separate"/>
      </w:r>
      <w:r>
        <w:rPr>
          <w:spacing w:val="6"/>
          <w:sz w:val="24"/>
          <w:szCs w:val="24"/>
        </w:rPr>
        <w:t>贾斯汀·特鲁多</w:t>
      </w:r>
      <w:r>
        <w:rPr>
          <w:spacing w:val="6"/>
          <w:sz w:val="24"/>
          <w:szCs w:val="24"/>
        </w:rPr>
        <w:fldChar w:fldCharType="end"/>
      </w:r>
      <w:r>
        <w:rPr>
          <w:rFonts w:hint="eastAsia"/>
          <w:spacing w:val="6"/>
          <w:sz w:val="24"/>
          <w:szCs w:val="24"/>
        </w:rPr>
        <w:t>。</w:t>
      </w:r>
    </w:p>
    <w:p>
      <w:pPr>
        <w:widowControl/>
        <w:spacing w:line="420" w:lineRule="exact"/>
        <w:ind w:firstLine="504" w:firstLineChars="200"/>
        <w:jc w:val="left"/>
        <w:rPr>
          <w:spacing w:val="6"/>
          <w:sz w:val="24"/>
          <w:szCs w:val="24"/>
        </w:rPr>
      </w:pPr>
      <w:r>
        <w:rPr>
          <w:spacing w:val="6"/>
          <w:sz w:val="24"/>
          <w:szCs w:val="24"/>
        </w:rPr>
        <w:t>UBC</w:t>
      </w:r>
      <w:r>
        <w:rPr>
          <w:rFonts w:hint="eastAsia"/>
          <w:spacing w:val="6"/>
          <w:sz w:val="24"/>
          <w:szCs w:val="24"/>
        </w:rPr>
        <w:t>学校坐落于温哥华市西部，距离市区只有30分钟的车程，校区占地达400公顷，大学还有自己的专属海岸线，这里有怡人的气候，美丽的海洋与沙滩。UBC被誉为西海岸的明珠，素有“</w:t>
      </w:r>
      <w:r>
        <w:rPr>
          <w:spacing w:val="6"/>
          <w:sz w:val="24"/>
          <w:szCs w:val="24"/>
        </w:rPr>
        <w:t>北美最美校园</w:t>
      </w:r>
      <w:r>
        <w:rPr>
          <w:rFonts w:hint="eastAsia"/>
          <w:spacing w:val="6"/>
          <w:sz w:val="24"/>
          <w:szCs w:val="24"/>
        </w:rPr>
        <w:t>”</w:t>
      </w:r>
      <w:r>
        <w:rPr>
          <w:spacing w:val="6"/>
          <w:sz w:val="24"/>
          <w:szCs w:val="24"/>
        </w:rPr>
        <w:t>之誉</w:t>
      </w:r>
      <w:r>
        <w:rPr>
          <w:rFonts w:hint="eastAsia"/>
          <w:spacing w:val="6"/>
          <w:sz w:val="24"/>
          <w:szCs w:val="24"/>
        </w:rPr>
        <w:t>。</w:t>
      </w:r>
    </w:p>
    <w:p>
      <w:pPr>
        <w:widowControl/>
        <w:spacing w:line="420" w:lineRule="exact"/>
        <w:ind w:firstLine="504" w:firstLineChars="200"/>
        <w:jc w:val="left"/>
        <w:rPr>
          <w:spacing w:val="6"/>
          <w:sz w:val="24"/>
          <w:szCs w:val="24"/>
        </w:rPr>
      </w:pPr>
    </w:p>
    <w:p>
      <w:pPr>
        <w:widowControl/>
        <w:spacing w:line="420" w:lineRule="exact"/>
        <w:ind w:firstLine="504" w:firstLineChars="200"/>
        <w:jc w:val="left"/>
        <w:rPr>
          <w:spacing w:val="6"/>
          <w:sz w:val="24"/>
          <w:szCs w:val="24"/>
        </w:rPr>
      </w:pPr>
    </w:p>
    <w:p>
      <w:pPr>
        <w:spacing w:line="420" w:lineRule="exact"/>
        <w:ind w:firstLine="586" w:firstLineChars="200"/>
        <w:jc w:val="center"/>
        <w:rPr>
          <w:b/>
          <w:bCs/>
          <w:spacing w:val="6"/>
          <w:sz w:val="28"/>
          <w:szCs w:val="28"/>
        </w:rPr>
      </w:pPr>
      <w:r>
        <w:rPr>
          <w:rFonts w:hint="eastAsia"/>
          <w:b/>
          <w:bCs/>
          <w:spacing w:val="6"/>
          <w:sz w:val="28"/>
          <w:szCs w:val="28"/>
        </w:rPr>
        <w:t>加拿大英属哥伦比亚大学教育学院简介</w:t>
      </w:r>
    </w:p>
    <w:p>
      <w:pPr>
        <w:pStyle w:val="6"/>
        <w:shd w:val="clear" w:color="auto" w:fill="FFFFFF"/>
        <w:snapToGrid w:val="0"/>
        <w:spacing w:before="156" w:beforeLines="50" w:beforeAutospacing="0" w:after="156" w:afterLines="50" w:afterAutospacing="0" w:line="420" w:lineRule="exact"/>
        <w:ind w:firstLine="570"/>
        <w:jc w:val="both"/>
        <w:rPr>
          <w:rFonts w:asciiTheme="minorHAnsi" w:hAnsiTheme="minorHAnsi" w:eastAsiaTheme="minorEastAsia" w:cstheme="minorBidi"/>
          <w:spacing w:val="6"/>
          <w:kern w:val="2"/>
        </w:rPr>
      </w:pPr>
      <w:r>
        <w:rPr>
          <w:rFonts w:hint="eastAsia" w:asciiTheme="minorHAnsi" w:hAnsiTheme="minorHAnsi" w:eastAsiaTheme="minorEastAsia" w:cstheme="minorBidi"/>
          <w:spacing w:val="6"/>
          <w:kern w:val="2"/>
        </w:rPr>
        <w:t>加拿大英属哥伦比亚大学教育学院，其教育专业在2021QS世界大学专业排名第10名。学院拥有一个跨文化、实力雄厚、充满活力的教育研究团队，50多年来一直通过在研究、教学和服务方面的领导力为国际教育界服务</w:t>
      </w:r>
      <w:r>
        <w:rPr>
          <w:rFonts w:asciiTheme="minorHAnsi" w:hAnsiTheme="minorHAnsi" w:eastAsiaTheme="minorEastAsia" w:cstheme="minorBidi"/>
          <w:spacing w:val="6"/>
          <w:kern w:val="2"/>
        </w:rPr>
        <w:t>。 学院培养了不列颠哥伦比亚省 45% 以上的小学和大多数中学教育工作者，以及不列颠哥伦比亚省很大一部分学校辅导员、管理人员、特殊教育专业人员和学校心理学家。</w:t>
      </w:r>
      <w:r>
        <w:rPr>
          <w:rFonts w:hint="eastAsia" w:asciiTheme="minorHAnsi" w:hAnsiTheme="minorHAnsi" w:eastAsiaTheme="minorEastAsia" w:cstheme="minorBidi"/>
          <w:spacing w:val="6"/>
          <w:kern w:val="2"/>
        </w:rPr>
        <w:t>该</w:t>
      </w:r>
      <w:r>
        <w:rPr>
          <w:rFonts w:asciiTheme="minorHAnsi" w:hAnsiTheme="minorHAnsi" w:eastAsiaTheme="minorEastAsia" w:cstheme="minorBidi"/>
          <w:spacing w:val="6"/>
          <w:kern w:val="2"/>
        </w:rPr>
        <w:t>院设有四个系（</w:t>
      </w:r>
      <w:r>
        <w:fldChar w:fldCharType="begin"/>
      </w:r>
      <w:r>
        <w:instrText xml:space="preserve"> HYPERLINK "https://edcp.educ.ubc.ca/" </w:instrText>
      </w:r>
      <w:r>
        <w:fldChar w:fldCharType="separate"/>
      </w:r>
      <w:r>
        <w:rPr>
          <w:rFonts w:asciiTheme="minorHAnsi" w:hAnsiTheme="minorHAnsi" w:eastAsiaTheme="minorEastAsia" w:cstheme="minorBidi"/>
          <w:spacing w:val="6"/>
          <w:kern w:val="2"/>
        </w:rPr>
        <w:t>课程与教育学</w:t>
      </w:r>
      <w:r>
        <w:rPr>
          <w:rFonts w:asciiTheme="minorHAnsi" w:hAnsiTheme="minorHAnsi" w:eastAsiaTheme="minorEastAsia" w:cstheme="minorBidi"/>
          <w:spacing w:val="6"/>
          <w:kern w:val="2"/>
        </w:rPr>
        <w:fldChar w:fldCharType="end"/>
      </w:r>
      <w:r>
        <w:rPr>
          <w:rFonts w:hint="eastAsia" w:asciiTheme="minorHAnsi" w:hAnsiTheme="minorHAnsi" w:eastAsiaTheme="minorEastAsia" w:cstheme="minorBidi"/>
          <w:spacing w:val="6"/>
          <w:kern w:val="2"/>
        </w:rPr>
        <w:t>系</w:t>
      </w:r>
      <w:r>
        <w:rPr>
          <w:rFonts w:asciiTheme="minorHAnsi" w:hAnsiTheme="minorHAnsi" w:eastAsiaTheme="minorEastAsia" w:cstheme="minorBidi"/>
          <w:spacing w:val="6"/>
          <w:kern w:val="2"/>
        </w:rPr>
        <w:t>、</w:t>
      </w:r>
      <w:r>
        <w:fldChar w:fldCharType="begin"/>
      </w:r>
      <w:r>
        <w:instrText xml:space="preserve"> HYPERLINK "https://ecps.educ.ubc.ca/" </w:instrText>
      </w:r>
      <w:r>
        <w:fldChar w:fldCharType="separate"/>
      </w:r>
      <w:r>
        <w:rPr>
          <w:rFonts w:asciiTheme="minorHAnsi" w:hAnsiTheme="minorHAnsi" w:eastAsiaTheme="minorEastAsia" w:cstheme="minorBidi"/>
          <w:spacing w:val="6"/>
          <w:kern w:val="2"/>
        </w:rPr>
        <w:t>教育咨询心理学</w:t>
      </w:r>
      <w:r>
        <w:rPr>
          <w:rFonts w:asciiTheme="minorHAnsi" w:hAnsiTheme="minorHAnsi" w:eastAsiaTheme="minorEastAsia" w:cstheme="minorBidi"/>
          <w:spacing w:val="6"/>
          <w:kern w:val="2"/>
        </w:rPr>
        <w:fldChar w:fldCharType="end"/>
      </w:r>
      <w:r>
        <w:rPr>
          <w:rFonts w:hint="eastAsia" w:asciiTheme="minorHAnsi" w:hAnsiTheme="minorHAnsi" w:eastAsiaTheme="minorEastAsia" w:cstheme="minorBidi"/>
          <w:spacing w:val="6"/>
          <w:kern w:val="2"/>
        </w:rPr>
        <w:t>与</w:t>
      </w:r>
      <w:r>
        <w:fldChar w:fldCharType="begin"/>
      </w:r>
      <w:r>
        <w:instrText xml:space="preserve"> HYPERLINK "https://ecps.educ.ubc.ca/" </w:instrText>
      </w:r>
      <w:r>
        <w:fldChar w:fldCharType="separate"/>
      </w:r>
      <w:r>
        <w:rPr>
          <w:rFonts w:asciiTheme="minorHAnsi" w:hAnsiTheme="minorHAnsi" w:eastAsiaTheme="minorEastAsia" w:cstheme="minorBidi"/>
          <w:spacing w:val="6"/>
          <w:kern w:val="2"/>
        </w:rPr>
        <w:t>特殊教育</w:t>
      </w:r>
      <w:r>
        <w:rPr>
          <w:rFonts w:asciiTheme="minorHAnsi" w:hAnsiTheme="minorHAnsi" w:eastAsiaTheme="minorEastAsia" w:cstheme="minorBidi"/>
          <w:spacing w:val="6"/>
          <w:kern w:val="2"/>
        </w:rPr>
        <w:fldChar w:fldCharType="end"/>
      </w:r>
      <w:r>
        <w:rPr>
          <w:rFonts w:hint="eastAsia" w:asciiTheme="minorHAnsi" w:hAnsiTheme="minorHAnsi" w:eastAsiaTheme="minorEastAsia" w:cstheme="minorBidi"/>
          <w:spacing w:val="6"/>
          <w:kern w:val="2"/>
        </w:rPr>
        <w:t>系</w:t>
      </w:r>
      <w:r>
        <w:rPr>
          <w:rFonts w:asciiTheme="minorHAnsi" w:hAnsiTheme="minorHAnsi" w:eastAsiaTheme="minorEastAsia" w:cstheme="minorBidi"/>
          <w:spacing w:val="6"/>
          <w:kern w:val="2"/>
        </w:rPr>
        <w:t>、</w:t>
      </w:r>
      <w:r>
        <w:fldChar w:fldCharType="begin"/>
      </w:r>
      <w:r>
        <w:instrText xml:space="preserve"> HYPERLINK "https://edst.educ.ubc.ca/" </w:instrText>
      </w:r>
      <w:r>
        <w:fldChar w:fldCharType="separate"/>
      </w:r>
      <w:r>
        <w:rPr>
          <w:rFonts w:asciiTheme="minorHAnsi" w:hAnsiTheme="minorHAnsi" w:eastAsiaTheme="minorEastAsia" w:cstheme="minorBidi"/>
          <w:spacing w:val="6"/>
          <w:kern w:val="2"/>
        </w:rPr>
        <w:t>教育研究</w:t>
      </w:r>
      <w:r>
        <w:rPr>
          <w:rFonts w:asciiTheme="minorHAnsi" w:hAnsiTheme="minorHAnsi" w:eastAsiaTheme="minorEastAsia" w:cstheme="minorBidi"/>
          <w:spacing w:val="6"/>
          <w:kern w:val="2"/>
        </w:rPr>
        <w:fldChar w:fldCharType="end"/>
      </w:r>
      <w:r>
        <w:rPr>
          <w:rFonts w:hint="eastAsia" w:asciiTheme="minorHAnsi" w:hAnsiTheme="minorHAnsi" w:eastAsiaTheme="minorEastAsia" w:cstheme="minorBidi"/>
          <w:spacing w:val="6"/>
          <w:kern w:val="2"/>
        </w:rPr>
        <w:t>系</w:t>
      </w:r>
      <w:r>
        <w:rPr>
          <w:rFonts w:asciiTheme="minorHAnsi" w:hAnsiTheme="minorHAnsi" w:eastAsiaTheme="minorEastAsia" w:cstheme="minorBidi"/>
          <w:spacing w:val="6"/>
          <w:kern w:val="2"/>
        </w:rPr>
        <w:t>、</w:t>
      </w:r>
      <w:r>
        <w:rPr>
          <w:rFonts w:hint="eastAsia" w:asciiTheme="minorHAnsi" w:hAnsiTheme="minorHAnsi" w:eastAsiaTheme="minorEastAsia" w:cstheme="minorBidi"/>
          <w:spacing w:val="6"/>
          <w:kern w:val="2"/>
        </w:rPr>
        <w:t>语言文字教育系</w:t>
      </w:r>
      <w:r>
        <w:rPr>
          <w:rFonts w:asciiTheme="minorHAnsi" w:hAnsiTheme="minorHAnsi" w:eastAsiaTheme="minorEastAsia" w:cstheme="minorBidi"/>
          <w:spacing w:val="6"/>
          <w:kern w:val="2"/>
        </w:rPr>
        <w:t>）和两所学院（运动学学院和奥肯那根教育学院）。</w:t>
      </w:r>
    </w:p>
    <w:p>
      <w:pPr>
        <w:pStyle w:val="6"/>
        <w:shd w:val="clear" w:color="auto" w:fill="FFFFFF"/>
        <w:snapToGrid w:val="0"/>
        <w:spacing w:before="156" w:beforeLines="50" w:beforeAutospacing="0" w:after="156" w:afterLines="50" w:afterAutospacing="0" w:line="420" w:lineRule="exact"/>
        <w:ind w:firstLine="570"/>
        <w:jc w:val="both"/>
        <w:rPr>
          <w:rFonts w:asciiTheme="minorHAnsi" w:hAnsiTheme="minorHAnsi" w:eastAsiaTheme="minorEastAsia" w:cstheme="minorBidi"/>
          <w:spacing w:val="6"/>
          <w:kern w:val="2"/>
        </w:rPr>
      </w:pPr>
    </w:p>
    <w:p>
      <w:pPr>
        <w:widowControl/>
        <w:spacing w:line="420" w:lineRule="exact"/>
        <w:ind w:firstLine="1008" w:firstLineChars="400"/>
        <w:jc w:val="left"/>
        <w:rPr>
          <w:spacing w:val="6"/>
          <w:sz w:val="24"/>
          <w:szCs w:val="24"/>
        </w:rPr>
      </w:pPr>
    </w:p>
    <w:p>
      <w:pPr>
        <w:spacing w:line="420" w:lineRule="exact"/>
        <w:ind w:firstLine="504" w:firstLineChars="200"/>
        <w:jc w:val="center"/>
        <w:rPr>
          <w:b/>
          <w:bCs/>
          <w:spacing w:val="6"/>
          <w:sz w:val="28"/>
          <w:szCs w:val="28"/>
        </w:rPr>
      </w:pPr>
      <w:r>
        <w:rPr>
          <w:rFonts w:hint="eastAsia"/>
          <w:spacing w:val="6"/>
          <w:sz w:val="24"/>
          <w:szCs w:val="24"/>
        </w:rPr>
        <w:t xml:space="preserve">     </w:t>
      </w:r>
      <w:r>
        <w:rPr>
          <w:rFonts w:hint="eastAsia"/>
          <w:b/>
          <w:bCs/>
          <w:spacing w:val="6"/>
          <w:sz w:val="28"/>
          <w:szCs w:val="28"/>
        </w:rPr>
        <w:t xml:space="preserve">  </w:t>
      </w:r>
    </w:p>
    <w:p>
      <w:pPr>
        <w:spacing w:line="420" w:lineRule="exact"/>
        <w:ind w:firstLine="586" w:firstLineChars="200"/>
        <w:jc w:val="center"/>
        <w:rPr>
          <w:b/>
          <w:bCs/>
          <w:spacing w:val="6"/>
          <w:sz w:val="28"/>
          <w:szCs w:val="28"/>
        </w:rPr>
      </w:pPr>
    </w:p>
    <w:p>
      <w:pPr>
        <w:rPr>
          <w:spacing w:val="6"/>
          <w:sz w:val="24"/>
          <w:szCs w:val="24"/>
        </w:rPr>
      </w:pPr>
      <w:r>
        <w:rPr>
          <w:rFonts w:hint="eastAsia"/>
          <w:spacing w:val="6"/>
          <w:sz w:val="24"/>
          <w:szCs w:val="24"/>
        </w:rPr>
        <w:br w:type="page"/>
      </w:r>
    </w:p>
    <w:p>
      <w:pPr>
        <w:spacing w:line="420" w:lineRule="exact"/>
        <w:jc w:val="center"/>
        <w:rPr>
          <w:b/>
          <w:bCs/>
          <w:spacing w:val="6"/>
          <w:sz w:val="28"/>
          <w:szCs w:val="28"/>
        </w:rPr>
      </w:pPr>
      <w:r>
        <w:rPr>
          <w:rFonts w:hint="eastAsia"/>
          <w:b/>
          <w:bCs/>
          <w:spacing w:val="6"/>
          <w:sz w:val="28"/>
          <w:szCs w:val="28"/>
        </w:rPr>
        <w:t>三周项目简介</w:t>
      </w:r>
    </w:p>
    <w:p>
      <w:pPr>
        <w:spacing w:line="420" w:lineRule="exact"/>
        <w:ind w:left="980"/>
        <w:rPr>
          <w:b/>
          <w:bCs/>
          <w:spacing w:val="6"/>
          <w:sz w:val="24"/>
          <w:szCs w:val="24"/>
        </w:rPr>
      </w:pPr>
    </w:p>
    <w:p>
      <w:pPr>
        <w:numPr>
          <w:ilvl w:val="0"/>
          <w:numId w:val="1"/>
        </w:numPr>
        <w:spacing w:line="420" w:lineRule="exact"/>
        <w:ind w:left="0" w:leftChars="0" w:firstLine="400" w:firstLineChars="0"/>
        <w:rPr>
          <w:b/>
          <w:bCs/>
          <w:spacing w:val="6"/>
          <w:sz w:val="24"/>
          <w:szCs w:val="24"/>
        </w:rPr>
      </w:pPr>
      <w:r>
        <w:rPr>
          <w:rFonts w:hint="eastAsia"/>
          <w:b/>
          <w:bCs/>
          <w:spacing w:val="6"/>
          <w:sz w:val="24"/>
          <w:szCs w:val="24"/>
        </w:rPr>
        <w:t>项目具体目标</w:t>
      </w:r>
    </w:p>
    <w:p>
      <w:pPr>
        <w:spacing w:line="420" w:lineRule="exact"/>
        <w:ind w:left="420"/>
        <w:rPr>
          <w:spacing w:val="6"/>
          <w:sz w:val="24"/>
          <w:szCs w:val="24"/>
        </w:rPr>
      </w:pPr>
      <w:r>
        <w:rPr>
          <w:rFonts w:hint="eastAsia"/>
          <w:spacing w:val="6"/>
          <w:sz w:val="24"/>
          <w:szCs w:val="24"/>
        </w:rPr>
        <w:t>* 学习加拿大教育体系的教育及学习方法</w:t>
      </w:r>
    </w:p>
    <w:p>
      <w:pPr>
        <w:spacing w:line="420" w:lineRule="exact"/>
        <w:ind w:left="420"/>
        <w:rPr>
          <w:spacing w:val="6"/>
          <w:sz w:val="24"/>
          <w:szCs w:val="24"/>
        </w:rPr>
      </w:pPr>
      <w:r>
        <w:rPr>
          <w:rFonts w:hint="eastAsia"/>
          <w:spacing w:val="6"/>
          <w:sz w:val="24"/>
          <w:szCs w:val="24"/>
        </w:rPr>
        <w:t>* 观摩并探究加拿大课堂教学实践活动</w:t>
      </w:r>
    </w:p>
    <w:p>
      <w:pPr>
        <w:spacing w:line="420" w:lineRule="exact"/>
        <w:ind w:left="420"/>
        <w:rPr>
          <w:spacing w:val="6"/>
          <w:sz w:val="24"/>
          <w:szCs w:val="24"/>
        </w:rPr>
      </w:pPr>
      <w:r>
        <w:rPr>
          <w:rFonts w:hint="eastAsia"/>
          <w:spacing w:val="6"/>
          <w:sz w:val="24"/>
          <w:szCs w:val="24"/>
        </w:rPr>
        <w:t>* 深入理解以促进学生学习为目的的创新型教学法</w:t>
      </w:r>
    </w:p>
    <w:p>
      <w:pPr>
        <w:spacing w:line="420" w:lineRule="exact"/>
        <w:ind w:left="420"/>
        <w:rPr>
          <w:spacing w:val="6"/>
          <w:sz w:val="24"/>
          <w:szCs w:val="24"/>
        </w:rPr>
      </w:pPr>
      <w:r>
        <w:rPr>
          <w:rFonts w:hint="eastAsia"/>
          <w:spacing w:val="6"/>
          <w:sz w:val="24"/>
          <w:szCs w:val="24"/>
        </w:rPr>
        <w:t>* 探究与特定（具体）教学环境相关的学习资源/BC课程</w:t>
      </w:r>
    </w:p>
    <w:p>
      <w:pPr>
        <w:spacing w:line="420" w:lineRule="exact"/>
        <w:ind w:left="420"/>
        <w:rPr>
          <w:spacing w:val="6"/>
          <w:sz w:val="24"/>
          <w:szCs w:val="24"/>
        </w:rPr>
      </w:pPr>
      <w:r>
        <w:rPr>
          <w:rFonts w:hint="eastAsia"/>
          <w:spacing w:val="6"/>
          <w:sz w:val="24"/>
          <w:szCs w:val="24"/>
        </w:rPr>
        <w:t>* 在本次学习中，通过沉浸式语言体验提高参与者的英语语言能力</w:t>
      </w:r>
    </w:p>
    <w:p>
      <w:pPr>
        <w:spacing w:line="420" w:lineRule="exact"/>
        <w:ind w:left="980"/>
        <w:rPr>
          <w:rFonts w:ascii="Times New Roman" w:hAnsi="Times New Roman" w:eastAsia="宋体" w:cs="Times New Roman"/>
        </w:rPr>
      </w:pPr>
    </w:p>
    <w:p>
      <w:pPr>
        <w:numPr>
          <w:ilvl w:val="0"/>
          <w:numId w:val="1"/>
        </w:numPr>
        <w:spacing w:line="420" w:lineRule="exact"/>
        <w:ind w:left="0" w:leftChars="0" w:firstLine="400" w:firstLineChars="0"/>
        <w:rPr>
          <w:rFonts w:hint="eastAsia"/>
          <w:b/>
          <w:bCs/>
          <w:spacing w:val="6"/>
          <w:sz w:val="24"/>
          <w:szCs w:val="24"/>
        </w:rPr>
      </w:pPr>
      <w:r>
        <w:rPr>
          <w:rFonts w:hint="eastAsia"/>
          <w:b/>
          <w:bCs/>
          <w:spacing w:val="6"/>
          <w:sz w:val="24"/>
          <w:szCs w:val="24"/>
        </w:rPr>
        <w:t>项目的核心内容与教学形式</w:t>
      </w:r>
    </w:p>
    <w:p>
      <w:pPr>
        <w:numPr>
          <w:ilvl w:val="2"/>
          <w:numId w:val="2"/>
        </w:numPr>
        <w:spacing w:line="420" w:lineRule="exact"/>
        <w:ind w:left="0" w:leftChars="0" w:firstLine="402" w:firstLineChars="0"/>
        <w:rPr>
          <w:rFonts w:ascii="Arial" w:hAnsi="Arial" w:eastAsia="宋体" w:cs="Arial"/>
          <w:spacing w:val="6"/>
          <w:sz w:val="24"/>
          <w:szCs w:val="24"/>
        </w:rPr>
      </w:pPr>
      <w:r>
        <w:rPr>
          <w:rFonts w:hint="eastAsia" w:ascii="Arial" w:hAnsi="Arial" w:eastAsia="宋体" w:cs="Arial"/>
          <w:spacing w:val="6"/>
          <w:sz w:val="24"/>
          <w:szCs w:val="24"/>
        </w:rPr>
        <w:t>BC省新课程改革</w:t>
      </w:r>
    </w:p>
    <w:p>
      <w:pPr>
        <w:spacing w:line="420" w:lineRule="exact"/>
        <w:ind w:left="628" w:leftChars="299" w:firstLine="201" w:firstLineChars="80"/>
        <w:rPr>
          <w:rFonts w:ascii="Arial" w:hAnsi="Arial" w:eastAsia="宋体" w:cs="Arial"/>
          <w:spacing w:val="6"/>
          <w:sz w:val="24"/>
          <w:szCs w:val="24"/>
        </w:rPr>
      </w:pPr>
      <w:r>
        <w:rPr>
          <w:rFonts w:hint="eastAsia" w:ascii="Arial" w:hAnsi="Arial" w:eastAsia="宋体" w:cs="Arial"/>
          <w:spacing w:val="6"/>
          <w:sz w:val="24"/>
          <w:szCs w:val="24"/>
        </w:rPr>
        <w:t xml:space="preserve">  内容包括核心素养、教学评价、创新教学方式，教师／校长介绍教育经验。</w:t>
      </w:r>
    </w:p>
    <w:p>
      <w:pPr>
        <w:numPr>
          <w:ilvl w:val="2"/>
          <w:numId w:val="2"/>
        </w:numPr>
        <w:spacing w:line="420" w:lineRule="exact"/>
        <w:ind w:left="0" w:leftChars="0" w:firstLine="402" w:firstLineChars="0"/>
        <w:rPr>
          <w:rFonts w:hint="eastAsia" w:ascii="Arial" w:hAnsi="Arial" w:eastAsia="宋体" w:cs="Arial"/>
          <w:spacing w:val="6"/>
          <w:sz w:val="24"/>
          <w:szCs w:val="24"/>
        </w:rPr>
      </w:pPr>
      <w:r>
        <w:rPr>
          <w:rFonts w:hint="eastAsia" w:ascii="Arial" w:hAnsi="Arial" w:eastAsia="宋体" w:cs="Arial"/>
          <w:spacing w:val="6"/>
          <w:sz w:val="24"/>
          <w:szCs w:val="24"/>
        </w:rPr>
        <w:t>教育研究方法</w:t>
      </w:r>
    </w:p>
    <w:p>
      <w:pPr>
        <w:spacing w:line="420" w:lineRule="exact"/>
        <w:ind w:left="649" w:leftChars="309" w:firstLine="183" w:firstLineChars="73"/>
        <w:rPr>
          <w:rFonts w:ascii="Arial" w:hAnsi="Arial" w:eastAsia="宋体" w:cs="Arial"/>
          <w:spacing w:val="6"/>
          <w:sz w:val="24"/>
          <w:szCs w:val="24"/>
        </w:rPr>
      </w:pPr>
      <w:r>
        <w:rPr>
          <w:rFonts w:hint="eastAsia" w:ascii="Arial" w:hAnsi="Arial" w:eastAsia="宋体" w:cs="Arial"/>
          <w:spacing w:val="6"/>
          <w:sz w:val="24"/>
          <w:szCs w:val="24"/>
        </w:rPr>
        <w:t xml:space="preserve">  内容包括教育研究的基本思想和基本类型，量化研究方法与质性研究方法在教育研究领域的结合，开设大量小组研讨以及作业。</w:t>
      </w:r>
    </w:p>
    <w:p>
      <w:pPr>
        <w:numPr>
          <w:ilvl w:val="2"/>
          <w:numId w:val="2"/>
        </w:numPr>
        <w:spacing w:line="420" w:lineRule="exact"/>
        <w:ind w:left="0" w:leftChars="0" w:firstLine="402" w:firstLineChars="0"/>
        <w:rPr>
          <w:rFonts w:hint="eastAsia" w:ascii="Arial" w:hAnsi="Arial" w:eastAsia="宋体" w:cs="Arial"/>
          <w:spacing w:val="6"/>
          <w:sz w:val="24"/>
          <w:szCs w:val="24"/>
        </w:rPr>
      </w:pPr>
      <w:r>
        <w:rPr>
          <w:rFonts w:hint="eastAsia" w:ascii="Arial" w:hAnsi="Arial" w:eastAsia="宋体" w:cs="Arial"/>
          <w:spacing w:val="6"/>
          <w:sz w:val="24"/>
          <w:szCs w:val="24"/>
        </w:rPr>
        <w:t>社会情感学习</w:t>
      </w:r>
    </w:p>
    <w:p>
      <w:pPr>
        <w:spacing w:line="420" w:lineRule="exact"/>
        <w:ind w:left="649" w:leftChars="309" w:firstLine="183" w:firstLineChars="73"/>
        <w:rPr>
          <w:rFonts w:ascii="Arial" w:hAnsi="Arial" w:eastAsia="宋体" w:cs="Arial"/>
          <w:spacing w:val="6"/>
          <w:sz w:val="24"/>
          <w:szCs w:val="24"/>
        </w:rPr>
      </w:pPr>
      <w:r>
        <w:rPr>
          <w:rFonts w:hint="eastAsia" w:ascii="Arial" w:hAnsi="Arial" w:eastAsia="宋体" w:cs="Arial"/>
          <w:spacing w:val="6"/>
          <w:sz w:val="24"/>
          <w:szCs w:val="24"/>
        </w:rPr>
        <w:t xml:space="preserve"> 社会情感学习方面北美走在世界前列，该课程关注学习中的社交心理情绪，BC省的实践分享等。</w:t>
      </w:r>
    </w:p>
    <w:p>
      <w:pPr>
        <w:numPr>
          <w:ilvl w:val="2"/>
          <w:numId w:val="2"/>
        </w:numPr>
        <w:spacing w:line="420" w:lineRule="exact"/>
        <w:ind w:left="0" w:leftChars="0" w:firstLine="402" w:firstLineChars="0"/>
        <w:rPr>
          <w:rFonts w:hint="eastAsia" w:ascii="Arial" w:hAnsi="Arial" w:eastAsia="宋体" w:cs="Arial"/>
          <w:spacing w:val="6"/>
          <w:sz w:val="24"/>
          <w:szCs w:val="24"/>
        </w:rPr>
      </w:pPr>
      <w:r>
        <w:rPr>
          <w:rFonts w:hint="eastAsia" w:ascii="Arial" w:hAnsi="Arial" w:eastAsia="宋体" w:cs="Arial"/>
          <w:spacing w:val="6"/>
          <w:sz w:val="24"/>
          <w:szCs w:val="24"/>
        </w:rPr>
        <w:t>课堂教学（讲座/演示/讨论/小组工作等）</w:t>
      </w:r>
    </w:p>
    <w:p>
      <w:pPr>
        <w:numPr>
          <w:numId w:val="0"/>
        </w:numPr>
        <w:spacing w:line="420" w:lineRule="exact"/>
        <w:ind w:leftChars="145"/>
        <w:rPr>
          <w:rFonts w:ascii="Arial" w:hAnsi="Arial" w:eastAsia="宋体" w:cs="Arial"/>
          <w:spacing w:val="6"/>
          <w:sz w:val="24"/>
          <w:szCs w:val="24"/>
        </w:rPr>
      </w:pPr>
    </w:p>
    <w:p>
      <w:pPr>
        <w:numPr>
          <w:ilvl w:val="0"/>
          <w:numId w:val="1"/>
        </w:numPr>
        <w:spacing w:line="420" w:lineRule="exact"/>
        <w:ind w:left="0" w:leftChars="0" w:firstLine="400" w:firstLineChars="0"/>
        <w:rPr>
          <w:rFonts w:hint="eastAsia"/>
          <w:b/>
          <w:bCs/>
          <w:spacing w:val="6"/>
          <w:sz w:val="24"/>
          <w:szCs w:val="24"/>
        </w:rPr>
      </w:pPr>
      <w:r>
        <w:rPr>
          <w:rFonts w:hint="eastAsia"/>
          <w:b/>
          <w:bCs/>
          <w:spacing w:val="6"/>
          <w:sz w:val="24"/>
          <w:szCs w:val="24"/>
        </w:rPr>
        <w:t>项目费用（自理）</w:t>
      </w:r>
    </w:p>
    <w:p>
      <w:pPr>
        <w:keepNext w:val="0"/>
        <w:keepLines w:val="0"/>
        <w:pageBreakBefore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i w:val="0"/>
          <w:iCs w:val="0"/>
          <w:caps w:val="0"/>
          <w:color w:val="333333"/>
          <w:spacing w:val="0"/>
          <w:sz w:val="27"/>
          <w:szCs w:val="27"/>
          <w:u w:val="none"/>
          <w:shd w:val="clear" w:fill="FFFFFF"/>
          <w:lang w:val="en-US" w:eastAsia="zh-CN"/>
        </w:rPr>
      </w:pPr>
      <w:r>
        <w:rPr>
          <w:rFonts w:hint="eastAsia" w:ascii="微软雅黑" w:hAnsi="微软雅黑" w:eastAsia="微软雅黑" w:cs="微软雅黑"/>
          <w:i w:val="0"/>
          <w:iCs w:val="0"/>
          <w:caps w:val="0"/>
          <w:color w:val="333333"/>
          <w:spacing w:val="0"/>
          <w:sz w:val="27"/>
          <w:szCs w:val="27"/>
          <w:u w:val="none"/>
          <w:shd w:val="clear" w:fill="FFFFFF"/>
          <w:lang w:val="en-US" w:eastAsia="zh-CN"/>
        </w:rPr>
        <w:t>加拿大元 6791/人 (约人民币36437元)</w:t>
      </w:r>
    </w:p>
    <w:p>
      <w:pPr>
        <w:spacing w:line="420" w:lineRule="exact"/>
        <w:ind w:left="1475" w:leftChars="104" w:hanging="1257" w:hangingChars="499"/>
        <w:rPr>
          <w:rFonts w:hint="eastAsia" w:eastAsiaTheme="minorEastAsia"/>
          <w:spacing w:val="6"/>
          <w:sz w:val="24"/>
          <w:szCs w:val="24"/>
          <w:lang w:eastAsia="zh-CN"/>
        </w:rPr>
      </w:pPr>
      <w:r>
        <w:rPr>
          <w:rFonts w:hint="eastAsia"/>
          <w:spacing w:val="6"/>
          <w:sz w:val="24"/>
          <w:szCs w:val="24"/>
        </w:rPr>
        <w:t>费用包括：</w:t>
      </w:r>
      <w:r>
        <w:rPr>
          <w:rFonts w:hint="eastAsia"/>
          <w:spacing w:val="6"/>
          <w:sz w:val="24"/>
          <w:szCs w:val="24"/>
          <w:lang w:val="en-US" w:eastAsia="zh-CN"/>
        </w:rPr>
        <w:t>课程培训</w:t>
      </w:r>
      <w:r>
        <w:rPr>
          <w:rFonts w:hint="eastAsia"/>
          <w:spacing w:val="6"/>
          <w:sz w:val="24"/>
          <w:szCs w:val="24"/>
        </w:rPr>
        <w:t>、校园互联网、UBC博物馆参观套票、查看并使用图书馆资源、机场接送、住宿（六人套间）、</w:t>
      </w:r>
      <w:r>
        <w:rPr>
          <w:rFonts w:hint="eastAsia"/>
          <w:spacing w:val="6"/>
          <w:sz w:val="24"/>
          <w:szCs w:val="24"/>
          <w:lang w:val="en-US" w:eastAsia="zh-CN"/>
        </w:rPr>
        <w:t>面授课程期间的每日</w:t>
      </w:r>
      <w:r>
        <w:rPr>
          <w:rFonts w:hint="eastAsia"/>
          <w:spacing w:val="6"/>
          <w:sz w:val="24"/>
          <w:szCs w:val="24"/>
        </w:rPr>
        <w:t>午餐、基本医疗保险、结业证书</w:t>
      </w:r>
      <w:r>
        <w:rPr>
          <w:rFonts w:hint="eastAsia"/>
          <w:spacing w:val="6"/>
          <w:sz w:val="24"/>
          <w:szCs w:val="24"/>
          <w:lang w:eastAsia="zh-CN"/>
        </w:rPr>
        <w:t>、抵达当天的机场接机及送至酒店的用车服务、离开当天从酒店至机场的送机服务。</w:t>
      </w:r>
    </w:p>
    <w:p>
      <w:pPr>
        <w:spacing w:line="420" w:lineRule="exact"/>
        <w:ind w:left="1678" w:leftChars="101" w:hanging="1466" w:hangingChars="582"/>
        <w:rPr>
          <w:rFonts w:hint="default" w:ascii="Arial" w:hAnsi="Arial" w:eastAsia="宋体" w:cs="Arial"/>
          <w:spacing w:val="6"/>
          <w:sz w:val="24"/>
          <w:szCs w:val="24"/>
          <w:lang w:val="en-US" w:eastAsia="zh-CN"/>
        </w:rPr>
      </w:pPr>
      <w:r>
        <w:rPr>
          <w:rFonts w:hint="eastAsia"/>
          <w:spacing w:val="6"/>
          <w:sz w:val="24"/>
          <w:szCs w:val="24"/>
        </w:rPr>
        <w:t>费用不包括：除教学日午餐外的餐费、国际交通、签证费以及项目内容</w:t>
      </w:r>
      <w:r>
        <w:rPr>
          <w:rFonts w:hint="eastAsia"/>
          <w:spacing w:val="6"/>
          <w:sz w:val="24"/>
          <w:szCs w:val="24"/>
          <w:lang w:val="en-US" w:eastAsia="zh-CN"/>
        </w:rPr>
        <w:t>之</w:t>
      </w:r>
      <w:r>
        <w:rPr>
          <w:rFonts w:hint="eastAsia"/>
          <w:spacing w:val="6"/>
          <w:sz w:val="24"/>
          <w:szCs w:val="24"/>
        </w:rPr>
        <w:t>外未列出的其他费用。</w:t>
      </w:r>
    </w:p>
    <w:p>
      <w:pPr>
        <w:spacing w:line="420" w:lineRule="exact"/>
        <w:ind w:left="980"/>
        <w:rPr>
          <w:rFonts w:ascii="Arial" w:hAnsi="Arial" w:eastAsia="Arial" w:cs="Arial"/>
          <w:spacing w:val="6"/>
          <w:sz w:val="24"/>
          <w:szCs w:val="24"/>
        </w:rPr>
      </w:pPr>
    </w:p>
    <w:p>
      <w:pPr>
        <w:numPr>
          <w:ilvl w:val="0"/>
          <w:numId w:val="1"/>
        </w:numPr>
        <w:spacing w:line="420" w:lineRule="exact"/>
        <w:ind w:left="0" w:leftChars="0" w:firstLine="400" w:firstLineChars="0"/>
        <w:rPr>
          <w:rFonts w:hint="eastAsia"/>
          <w:b/>
          <w:bCs/>
          <w:spacing w:val="6"/>
          <w:sz w:val="24"/>
          <w:szCs w:val="24"/>
          <w:lang w:val="en-US" w:eastAsia="zh-CN"/>
        </w:rPr>
      </w:pPr>
      <w:r>
        <w:rPr>
          <w:rFonts w:hint="eastAsia"/>
          <w:b/>
          <w:bCs/>
          <w:spacing w:val="6"/>
          <w:sz w:val="24"/>
          <w:szCs w:val="24"/>
          <w:lang w:val="en-US" w:eastAsia="zh-CN"/>
        </w:rPr>
        <w:t>课程学分认定</w:t>
      </w:r>
    </w:p>
    <w:p>
      <w:pPr>
        <w:spacing w:line="420" w:lineRule="exact"/>
        <w:ind w:left="420" w:firstLine="504" w:firstLineChars="200"/>
        <w:rPr>
          <w:rFonts w:hint="eastAsia"/>
          <w:spacing w:val="6"/>
          <w:sz w:val="24"/>
          <w:szCs w:val="24"/>
          <w:lang w:val="en-US" w:eastAsia="zh-CN"/>
        </w:rPr>
      </w:pPr>
      <w:r>
        <w:rPr>
          <w:rFonts w:hint="eastAsia"/>
          <w:spacing w:val="6"/>
          <w:sz w:val="24"/>
          <w:szCs w:val="24"/>
          <w:lang w:val="en-US" w:eastAsia="zh-CN"/>
        </w:rPr>
        <w:t>学生UBC所选修的课程内容与学分经审核后，将认定为华南师范大学选修课学分，每门课程为2学分，认定的学分不能超过6学分。</w:t>
      </w:r>
    </w:p>
    <w:p>
      <w:pPr>
        <w:jc w:val="left"/>
        <w:rPr>
          <w:rFonts w:hint="eastAsia"/>
          <w:b/>
          <w:bCs/>
          <w:spacing w:val="6"/>
          <w:sz w:val="24"/>
          <w:szCs w:val="24"/>
          <w:lang w:val="en-US" w:eastAsia="zh-CN"/>
        </w:rPr>
      </w:pPr>
    </w:p>
    <w:p>
      <w:pPr>
        <w:rPr>
          <w:rFonts w:hint="eastAsia"/>
          <w:b/>
          <w:bCs/>
          <w:spacing w:val="6"/>
          <w:sz w:val="24"/>
          <w:szCs w:val="24"/>
          <w:lang w:val="en-US" w:eastAsia="zh-CN"/>
        </w:rPr>
      </w:pPr>
    </w:p>
    <w:p>
      <w:pPr>
        <w:spacing w:line="360" w:lineRule="auto"/>
        <w:jc w:val="center"/>
        <w:rPr>
          <w:rFonts w:hint="default" w:eastAsiaTheme="minorEastAsia"/>
          <w:b/>
          <w:bCs/>
          <w:spacing w:val="6"/>
          <w:sz w:val="24"/>
          <w:szCs w:val="24"/>
          <w:lang w:val="en-US" w:eastAsia="zh-CN"/>
        </w:rPr>
      </w:pPr>
      <w:r>
        <w:rPr>
          <w:rFonts w:hint="eastAsia"/>
          <w:b/>
          <w:bCs/>
          <w:spacing w:val="6"/>
          <w:sz w:val="24"/>
          <w:szCs w:val="24"/>
          <w:lang w:val="en-US" w:eastAsia="zh-CN"/>
        </w:rPr>
        <w:t>教学日程表</w:t>
      </w:r>
    </w:p>
    <w:p>
      <w:pPr>
        <w:spacing w:line="360" w:lineRule="auto"/>
        <w:rPr>
          <w:rFonts w:ascii="Times New Roman" w:hAnsi="Times New Roman" w:eastAsia="宋体" w:cs="Times New Roman"/>
          <w:b/>
          <w:bCs/>
        </w:rPr>
      </w:pPr>
      <w:r>
        <w:rPr>
          <w:rFonts w:ascii="Times New Roman" w:hAnsi="Times New Roman" w:eastAsia="宋体" w:cs="Times New Roman"/>
          <w:b/>
          <w:bCs/>
        </w:rPr>
        <w:t>第一周主题：</w:t>
      </w:r>
      <w:r>
        <w:rPr>
          <w:rFonts w:hint="eastAsia" w:ascii="Times New Roman" w:hAnsi="Times New Roman" w:eastAsia="宋体" w:cs="Times New Roman"/>
          <w:b/>
          <w:bCs/>
        </w:rPr>
        <w:t>加拿大学校教育介绍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106"/>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周一</w:t>
            </w:r>
          </w:p>
        </w:tc>
        <w:tc>
          <w:tcPr>
            <w:tcW w:w="6589" w:type="dxa"/>
            <w:shd w:val="clear" w:color="auto" w:fill="CFCDCD"/>
          </w:tcPr>
          <w:p>
            <w:pPr>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计划时间表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9" w:type="dxa"/>
          </w:tcPr>
          <w:p>
            <w:pPr>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欢迎</w:t>
            </w:r>
            <w:r>
              <w:rPr>
                <w:rFonts w:hint="eastAsia" w:ascii="Times New Roman" w:hAnsi="Times New Roman" w:eastAsia="宋体" w:cs="Times New Roman"/>
                <w:b/>
                <w:bCs/>
                <w:color w:val="auto"/>
                <w:sz w:val="20"/>
                <w:szCs w:val="20"/>
                <w:lang w:val="en-US" w:eastAsia="zh-CN"/>
              </w:rPr>
              <w:t>仪式</w:t>
            </w:r>
            <w:r>
              <w:rPr>
                <w:rFonts w:ascii="Times New Roman" w:hAnsi="Times New Roman" w:eastAsia="宋体" w:cs="Times New Roman"/>
                <w:b/>
                <w:bCs/>
                <w:color w:val="auto"/>
                <w:sz w:val="20"/>
                <w:szCs w:val="20"/>
              </w:rPr>
              <w:t>以及</w:t>
            </w:r>
            <w:r>
              <w:rPr>
                <w:rFonts w:hint="eastAsia" w:ascii="Times New Roman" w:hAnsi="Times New Roman" w:eastAsia="宋体" w:cs="Times New Roman"/>
                <w:b/>
                <w:bCs/>
                <w:color w:val="auto"/>
                <w:sz w:val="20"/>
                <w:szCs w:val="20"/>
              </w:rPr>
              <w:t>课程概览</w:t>
            </w:r>
          </w:p>
          <w:p>
            <w:pPr>
              <w:widowControl/>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学生将会了解课程结构和要求，学习目标，阅读材料，形成性和总结性评价方式。我们也会专注于建立良好的课堂氛围，以学习者的身份了解彼此。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9" w:type="dxa"/>
          </w:tcPr>
          <w:p>
            <w:pPr>
              <w:spacing w:line="360" w:lineRule="auto"/>
              <w:rPr>
                <w:rFonts w:hint="default" w:ascii="Times New Roman" w:hAnsi="Times New Roman" w:eastAsia="宋体" w:cs="Times New Roman"/>
                <w:color w:val="auto"/>
                <w:sz w:val="20"/>
                <w:szCs w:val="20"/>
                <w:lang w:val="en-US" w:eastAsia="zh-CN"/>
              </w:rPr>
            </w:pPr>
            <w:r>
              <w:rPr>
                <w:rFonts w:ascii="Times New Roman" w:hAnsi="Times New Roman" w:eastAsia="宋体" w:cs="Times New Roman"/>
                <w:b/>
                <w:bCs/>
                <w:color w:val="auto"/>
                <w:sz w:val="20"/>
                <w:szCs w:val="20"/>
              </w:rPr>
              <w:t>图书馆介绍及校园</w:t>
            </w:r>
            <w:r>
              <w:rPr>
                <w:rFonts w:hint="eastAsia" w:ascii="Times New Roman" w:hAnsi="Times New Roman" w:eastAsia="宋体" w:cs="Times New Roman"/>
                <w:b/>
                <w:bCs/>
                <w:color w:val="auto"/>
                <w:sz w:val="20"/>
                <w:szCs w:val="20"/>
                <w:lang w:val="en-US" w:eastAsia="zh-CN"/>
              </w:rPr>
              <w:t>导览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周二</w:t>
            </w:r>
          </w:p>
        </w:tc>
        <w:tc>
          <w:tcPr>
            <w:tcW w:w="6589" w:type="dxa"/>
            <w:shd w:val="clear" w:color="auto" w:fill="CFCDCD"/>
          </w:tcPr>
          <w:p>
            <w:pPr>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计划时间表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9" w:type="dxa"/>
          </w:tcPr>
          <w:p>
            <w:pPr>
              <w:widowControl/>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英属</w:t>
            </w:r>
            <w:r>
              <w:rPr>
                <w:rFonts w:ascii="Times New Roman" w:hAnsi="Times New Roman" w:eastAsia="宋体" w:cs="Times New Roman"/>
                <w:b/>
                <w:bCs/>
                <w:color w:val="auto"/>
                <w:sz w:val="20"/>
                <w:szCs w:val="20"/>
              </w:rPr>
              <w:t>哥伦比亚课程简介I</w:t>
            </w:r>
          </w:p>
          <w:p>
            <w:pPr>
              <w:widowControl/>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参与者将研究</w:t>
            </w:r>
            <w:r>
              <w:rPr>
                <w:rFonts w:hint="eastAsia" w:ascii="Times New Roman" w:hAnsi="Times New Roman" w:eastAsia="宋体" w:cs="Times New Roman"/>
                <w:color w:val="auto"/>
                <w:sz w:val="20"/>
                <w:szCs w:val="20"/>
              </w:rPr>
              <w:t>英属</w:t>
            </w:r>
            <w:r>
              <w:rPr>
                <w:rFonts w:ascii="Times New Roman" w:hAnsi="Times New Roman" w:eastAsia="宋体" w:cs="Times New Roman"/>
                <w:color w:val="auto"/>
                <w:sz w:val="20"/>
                <w:szCs w:val="20"/>
              </w:rPr>
              <w:t>哥伦比亚教育背景的基础，</w:t>
            </w:r>
            <w:r>
              <w:rPr>
                <w:rFonts w:hint="eastAsia" w:ascii="Times New Roman" w:hAnsi="Times New Roman" w:eastAsia="宋体" w:cs="Times New Roman"/>
                <w:color w:val="auto"/>
                <w:sz w:val="20"/>
                <w:szCs w:val="20"/>
              </w:rPr>
              <w:t>通过自己的学科背景和通识角度探究BC省课程。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9" w:type="dxa"/>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b/>
                <w:bCs/>
                <w:color w:val="auto"/>
                <w:sz w:val="20"/>
                <w:szCs w:val="20"/>
              </w:rPr>
              <w:t>英属</w:t>
            </w:r>
            <w:r>
              <w:rPr>
                <w:rFonts w:ascii="Times New Roman" w:hAnsi="Times New Roman" w:eastAsia="宋体" w:cs="Times New Roman"/>
                <w:b/>
                <w:bCs/>
                <w:color w:val="auto"/>
                <w:sz w:val="20"/>
                <w:szCs w:val="20"/>
              </w:rPr>
              <w:t>哥伦比亚课程简介II</w:t>
            </w:r>
          </w:p>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学生将探究学科核心素养及其在教学中的基础作用。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周三</w:t>
            </w:r>
          </w:p>
        </w:tc>
        <w:tc>
          <w:tcPr>
            <w:tcW w:w="6589" w:type="dxa"/>
            <w:shd w:val="clear" w:color="auto" w:fill="CFCDCD"/>
          </w:tcPr>
          <w:p>
            <w:pPr>
              <w:spacing w:line="360" w:lineRule="auto"/>
              <w:rPr>
                <w:rFonts w:hint="default" w:ascii="Times New Roman" w:hAnsi="Times New Roman" w:eastAsia="宋体" w:cs="Times New Roman"/>
                <w:b/>
                <w:bCs/>
                <w:color w:val="auto"/>
                <w:sz w:val="20"/>
                <w:szCs w:val="20"/>
                <w:lang w:val="en-US" w:eastAsia="zh-CN"/>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933" w:type="dxa"/>
            <w:gridSpan w:val="2"/>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9" w:type="dxa"/>
          </w:tcPr>
          <w:p>
            <w:pPr>
              <w:widowControl/>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课程/单元</w:t>
            </w:r>
            <w:r>
              <w:rPr>
                <w:rFonts w:hint="eastAsia" w:ascii="Times New Roman" w:hAnsi="Times New Roman" w:eastAsia="宋体" w:cs="Times New Roman"/>
                <w:b/>
                <w:bCs/>
                <w:color w:val="auto"/>
                <w:sz w:val="20"/>
                <w:szCs w:val="20"/>
                <w:lang w:val="en-US" w:eastAsia="zh-CN"/>
              </w:rPr>
              <w:t>设计</w:t>
            </w:r>
            <w:r>
              <w:rPr>
                <w:rFonts w:ascii="Times New Roman" w:hAnsi="Times New Roman" w:eastAsia="宋体" w:cs="Times New Roman"/>
                <w:b/>
                <w:bCs/>
                <w:color w:val="auto"/>
                <w:sz w:val="20"/>
                <w:szCs w:val="20"/>
              </w:rPr>
              <w:t>I</w:t>
            </w:r>
          </w:p>
          <w:p>
            <w:pPr>
              <w:widowControl/>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学生将了解在BC省课程中一个设计优秀的单元/课堂的基本要素。学生将探究将大概念、理念和基本问题融入课程的设计工具。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9" w:type="dxa"/>
          </w:tcPr>
          <w:p>
            <w:pPr>
              <w:spacing w:line="360" w:lineRule="auto"/>
              <w:rPr>
                <w:rFonts w:hint="eastAsia" w:ascii="Times New Roman" w:hAnsi="Times New Roman" w:eastAsia="宋体" w:cs="Times New Roman"/>
                <w:b/>
                <w:bCs/>
                <w:color w:val="auto"/>
                <w:sz w:val="20"/>
                <w:szCs w:val="20"/>
                <w:lang w:val="en-US" w:eastAsia="zh-CN"/>
              </w:rPr>
            </w:pPr>
            <w:r>
              <w:rPr>
                <w:rFonts w:ascii="Times New Roman" w:hAnsi="Times New Roman" w:eastAsia="宋体" w:cs="Times New Roman"/>
                <w:b/>
                <w:bCs/>
                <w:color w:val="auto"/>
                <w:sz w:val="20"/>
                <w:szCs w:val="20"/>
              </w:rPr>
              <w:t>加拿大社会、文化和</w:t>
            </w:r>
            <w:r>
              <w:rPr>
                <w:rFonts w:hint="eastAsia" w:ascii="Times New Roman" w:hAnsi="Times New Roman" w:eastAsia="宋体" w:cs="Times New Roman"/>
                <w:b/>
                <w:bCs/>
                <w:color w:val="auto"/>
                <w:sz w:val="20"/>
                <w:szCs w:val="20"/>
                <w:lang w:val="en-US" w:eastAsia="zh-CN"/>
              </w:rPr>
              <w:t>传统</w:t>
            </w:r>
          </w:p>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参与者将了解影响当代加拿大教育的加拿大历史、传统和文化。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周四</w:t>
            </w:r>
          </w:p>
        </w:tc>
        <w:tc>
          <w:tcPr>
            <w:tcW w:w="6589" w:type="dxa"/>
            <w:shd w:val="clear" w:color="auto" w:fill="CFCDCD"/>
          </w:tcPr>
          <w:p>
            <w:pPr>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计划时间表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9" w:type="dxa"/>
          </w:tcPr>
          <w:p>
            <w:pPr>
              <w:widowControl/>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课程/单元开发II</w:t>
            </w:r>
          </w:p>
          <w:p>
            <w:pPr>
              <w:widowControl/>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学生将继续探究BC省教育中一个优秀设计的单元/课堂的基本要素。学生将使用将大概念、理念和基本问题融入课程的设计工具，来制作他们自己的总结型课程。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9" w:type="dxa"/>
          </w:tcPr>
          <w:p>
            <w:pPr>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课程/单元开发III</w:t>
            </w:r>
          </w:p>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学生将继续探究BC省教育中一个优秀设计的单元/课堂的基本要素。学生将使用将大概念、理念和基本问题融入课程的设计工具，来制作他们自己的总结型课程。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周五</w:t>
            </w:r>
          </w:p>
        </w:tc>
        <w:tc>
          <w:tcPr>
            <w:tcW w:w="6695" w:type="dxa"/>
            <w:gridSpan w:val="2"/>
            <w:shd w:val="clear" w:color="auto" w:fill="CFCDCD"/>
          </w:tcPr>
          <w:p>
            <w:pPr>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计划时间表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7" w:type="dxa"/>
            <w:vAlign w:val="center"/>
          </w:tcPr>
          <w:p>
            <w:pPr>
              <w:spacing w:line="360" w:lineRule="auto"/>
              <w:jc w:val="center"/>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全天</w:t>
            </w:r>
          </w:p>
        </w:tc>
        <w:tc>
          <w:tcPr>
            <w:tcW w:w="6695" w:type="dxa"/>
            <w:gridSpan w:val="2"/>
            <w:vAlign w:val="center"/>
          </w:tcPr>
          <w:p>
            <w:pPr>
              <w:widowControl/>
              <w:spacing w:line="360" w:lineRule="auto"/>
              <w:jc w:val="center"/>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rPr>
              <w:t>学校</w:t>
            </w:r>
            <w:r>
              <w:rPr>
                <w:rFonts w:hint="eastAsia" w:ascii="Times New Roman" w:hAnsi="Times New Roman" w:eastAsia="宋体" w:cs="Times New Roman"/>
                <w:color w:val="auto"/>
                <w:sz w:val="20"/>
                <w:szCs w:val="20"/>
                <w:lang w:val="en-US" w:eastAsia="zh-CN"/>
              </w:rPr>
              <w:t>参访</w:t>
            </w:r>
          </w:p>
        </w:tc>
      </w:tr>
    </w:tbl>
    <w:p>
      <w:pPr>
        <w:spacing w:line="360" w:lineRule="auto"/>
        <w:rPr>
          <w:rFonts w:ascii="Times New Roman" w:hAnsi="Times New Roman" w:eastAsia="宋体" w:cs="Times New Roman"/>
          <w:color w:val="auto"/>
        </w:rPr>
      </w:pPr>
    </w:p>
    <w:p>
      <w:pPr>
        <w:spacing w:line="360" w:lineRule="auto"/>
        <w:rPr>
          <w:rFonts w:ascii="Times New Roman" w:hAnsi="Times New Roman" w:eastAsia="宋体" w:cs="Times New Roman"/>
          <w:color w:val="auto"/>
        </w:rPr>
      </w:pPr>
      <w:r>
        <w:rPr>
          <w:rFonts w:ascii="Times New Roman" w:hAnsi="Times New Roman" w:eastAsia="宋体" w:cs="Times New Roman"/>
          <w:b/>
          <w:bCs/>
          <w:color w:val="auto"/>
        </w:rPr>
        <w:t>第二周主题：</w:t>
      </w:r>
      <w:r>
        <w:rPr>
          <w:rFonts w:hint="eastAsia" w:ascii="Times New Roman" w:hAnsi="Times New Roman" w:eastAsia="宋体" w:cs="Times New Roman"/>
          <w:b/>
          <w:bCs/>
          <w:color w:val="auto"/>
        </w:rPr>
        <w:t>创设思考的课堂：从理论到实践的行动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周一</w:t>
            </w:r>
          </w:p>
        </w:tc>
        <w:tc>
          <w:tcPr>
            <w:tcW w:w="6589" w:type="dxa"/>
            <w:shd w:val="clear" w:color="auto" w:fill="CFCDCD"/>
          </w:tcPr>
          <w:p>
            <w:pPr>
              <w:spacing w:line="360" w:lineRule="auto"/>
              <w:rPr>
                <w:rFonts w:hint="default" w:ascii="Times New Roman" w:hAnsi="Times New Roman" w:eastAsia="宋体" w:cs="Times New Roman"/>
                <w:b/>
                <w:bCs/>
                <w:color w:val="auto"/>
                <w:sz w:val="20"/>
                <w:szCs w:val="20"/>
                <w:lang w:val="en-US" w:eastAsia="zh-CN"/>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9" w:type="dxa"/>
          </w:tcPr>
          <w:p>
            <w:pPr>
              <w:widowControl/>
              <w:spacing w:line="360" w:lineRule="auto"/>
              <w:rPr>
                <w:rFonts w:hint="default" w:ascii="Times New Roman" w:hAnsi="Times New Roman" w:eastAsia="宋体" w:cs="Times New Roman"/>
                <w:b/>
                <w:bCs/>
                <w:color w:val="auto"/>
                <w:sz w:val="20"/>
                <w:szCs w:val="20"/>
                <w:lang w:val="en-US" w:eastAsia="zh-CN"/>
              </w:rPr>
            </w:pPr>
            <w:r>
              <w:rPr>
                <w:rFonts w:hint="eastAsia" w:ascii="Times New Roman" w:hAnsi="Times New Roman" w:eastAsia="宋体" w:cs="Times New Roman"/>
                <w:b/>
                <w:bCs/>
                <w:color w:val="auto"/>
                <w:sz w:val="20"/>
                <w:szCs w:val="20"/>
                <w:lang w:val="en-US" w:eastAsia="zh-CN"/>
              </w:rPr>
              <w:t>学校参访汇报</w:t>
            </w:r>
          </w:p>
          <w:p>
            <w:pPr>
              <w:widowControl/>
              <w:spacing w:line="360" w:lineRule="auto"/>
              <w:rPr>
                <w:rFonts w:hint="eastAsia"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BC省优秀教育实践的范例：基于探究的学习1</w:t>
            </w:r>
          </w:p>
          <w:p>
            <w:pPr>
              <w:widowControl/>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学生将审视设计探究式学习和将其实施于自己课堂的过程。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9" w:type="dxa"/>
          </w:tcPr>
          <w:p>
            <w:pPr>
              <w:spacing w:line="360" w:lineRule="auto"/>
              <w:rPr>
                <w:rFonts w:hint="eastAsia"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BC省优秀教育实践的范例：基于探究的学习2</w:t>
            </w:r>
          </w:p>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学生将继续审视设计探究式学习和将其实施于自己课堂的过程。</w:t>
            </w:r>
          </w:p>
        </w:tc>
      </w:tr>
    </w:tbl>
    <w:p>
      <w:pPr>
        <w:spacing w:line="360" w:lineRule="auto"/>
        <w:rPr>
          <w:rFonts w:ascii="Times New Roman" w:hAnsi="Times New Roman" w:eastAsia="宋体" w:cs="Times New Roman"/>
          <w:color w:va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周二</w:t>
            </w:r>
          </w:p>
        </w:tc>
        <w:tc>
          <w:tcPr>
            <w:tcW w:w="6589" w:type="dxa"/>
            <w:shd w:val="clear" w:color="auto" w:fill="CFCDCD"/>
          </w:tcPr>
          <w:p>
            <w:pPr>
              <w:spacing w:line="360" w:lineRule="auto"/>
              <w:rPr>
                <w:rFonts w:hint="default" w:ascii="Times New Roman" w:hAnsi="Times New Roman" w:eastAsia="宋体" w:cs="Times New Roman"/>
                <w:b/>
                <w:bCs/>
                <w:color w:val="auto"/>
                <w:sz w:val="20"/>
                <w:szCs w:val="20"/>
                <w:lang w:val="en-US" w:eastAsia="zh-CN"/>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9" w:type="dxa"/>
          </w:tcPr>
          <w:p>
            <w:pPr>
              <w:widowControl/>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 xml:space="preserve">重新理解学生评价方式1 </w:t>
            </w:r>
            <w:r>
              <w:rPr>
                <w:rFonts w:ascii="Times New Roman" w:hAnsi="Times New Roman" w:eastAsia="宋体" w:cs="Times New Roman"/>
                <w:b/>
                <w:bCs/>
                <w:color w:val="auto"/>
                <w:sz w:val="20"/>
                <w:szCs w:val="20"/>
              </w:rPr>
              <w:t>——总结性评估</w:t>
            </w:r>
          </w:p>
          <w:p>
            <w:pPr>
              <w:widowControl/>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学生将了解学习质量评价的关键原则，总结性评价的不同方式，以及BC省课堂中使用的课堂评价方式。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9" w:type="dxa"/>
          </w:tcPr>
          <w:p>
            <w:pPr>
              <w:widowControl/>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重新理解学生评价方式</w:t>
            </w:r>
            <w:r>
              <w:rPr>
                <w:rFonts w:hint="eastAsia" w:ascii="Times New Roman" w:hAnsi="Times New Roman" w:eastAsia="宋体" w:cs="Times New Roman"/>
                <w:b/>
                <w:bCs/>
                <w:color w:val="auto"/>
                <w:sz w:val="20"/>
                <w:szCs w:val="20"/>
                <w:lang w:val="en-US" w:eastAsia="zh-CN"/>
              </w:rPr>
              <w:t>2</w:t>
            </w:r>
            <w:r>
              <w:rPr>
                <w:rFonts w:ascii="Times New Roman" w:hAnsi="Times New Roman" w:eastAsia="宋体" w:cs="Times New Roman"/>
                <w:b/>
                <w:bCs/>
                <w:color w:val="auto"/>
                <w:sz w:val="20"/>
                <w:szCs w:val="20"/>
              </w:rPr>
              <w:t>——形成性评估</w:t>
            </w:r>
          </w:p>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学生将继续了解学习质量评价的关键原则，形成性评价的不同方式，以及BC省课堂中使用的课堂评价方式。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周三</w:t>
            </w:r>
          </w:p>
        </w:tc>
        <w:tc>
          <w:tcPr>
            <w:tcW w:w="6589"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9" w:type="dxa"/>
          </w:tcPr>
          <w:p>
            <w:pPr>
              <w:widowControl/>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创新教学策略I</w:t>
            </w:r>
          </w:p>
          <w:p>
            <w:pPr>
              <w:widowControl/>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参与者将研究各种创新的教学策略及其</w:t>
            </w:r>
            <w:r>
              <w:rPr>
                <w:rFonts w:hint="eastAsia" w:ascii="Times New Roman" w:hAnsi="Times New Roman" w:eastAsia="宋体" w:cs="Times New Roman"/>
                <w:color w:val="auto"/>
                <w:sz w:val="20"/>
                <w:szCs w:val="20"/>
                <w:lang w:val="en-US" w:eastAsia="zh-CN"/>
              </w:rPr>
              <w:t>这些策略</w:t>
            </w:r>
            <w:r>
              <w:rPr>
                <w:rFonts w:ascii="Times New Roman" w:hAnsi="Times New Roman" w:eastAsia="宋体" w:cs="Times New Roman"/>
                <w:color w:val="auto"/>
                <w:sz w:val="20"/>
                <w:szCs w:val="20"/>
              </w:rPr>
              <w:t>对学生学习</w:t>
            </w:r>
            <w:r>
              <w:rPr>
                <w:rFonts w:hint="eastAsia" w:ascii="Times New Roman" w:hAnsi="Times New Roman" w:eastAsia="宋体" w:cs="Times New Roman"/>
                <w:color w:val="auto"/>
                <w:sz w:val="20"/>
                <w:szCs w:val="20"/>
                <w:lang w:val="en-US" w:eastAsia="zh-CN"/>
              </w:rPr>
              <w:t>产生</w:t>
            </w:r>
            <w:r>
              <w:rPr>
                <w:rFonts w:ascii="Times New Roman" w:hAnsi="Times New Roman" w:eastAsia="宋体" w:cs="Times New Roman"/>
                <w:color w:val="auto"/>
                <w:sz w:val="20"/>
                <w:szCs w:val="20"/>
              </w:rPr>
              <w:t>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9" w:type="dxa"/>
          </w:tcPr>
          <w:p>
            <w:pPr>
              <w:widowControl/>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创新教学策略II</w:t>
            </w:r>
          </w:p>
          <w:p>
            <w:pPr>
              <w:widowControl/>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color w:val="auto"/>
                <w:sz w:val="20"/>
                <w:szCs w:val="20"/>
              </w:rPr>
              <w:t>学生将继续探究各种创新型教学策略以及这些策略对学生学习产生的影响。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周四</w:t>
            </w:r>
          </w:p>
        </w:tc>
        <w:tc>
          <w:tcPr>
            <w:tcW w:w="6589"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33" w:type="dxa"/>
            <w:vAlign w:val="center"/>
          </w:tcPr>
          <w:p>
            <w:pPr>
              <w:spacing w:line="360" w:lineRule="auto"/>
              <w:jc w:val="center"/>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全天</w:t>
            </w:r>
          </w:p>
        </w:tc>
        <w:tc>
          <w:tcPr>
            <w:tcW w:w="6589" w:type="dxa"/>
            <w:vAlign w:val="center"/>
          </w:tcPr>
          <w:p>
            <w:pPr>
              <w:widowControl/>
              <w:spacing w:line="360" w:lineRule="auto"/>
              <w:jc w:val="center"/>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维多利亚</w:t>
            </w:r>
            <w:r>
              <w:rPr>
                <w:rFonts w:hint="eastAsia" w:ascii="Times New Roman" w:hAnsi="Times New Roman" w:eastAsia="宋体" w:cs="Times New Roman"/>
                <w:color w:val="auto"/>
                <w:sz w:val="20"/>
                <w:szCs w:val="20"/>
                <w:lang w:val="en-US" w:eastAsia="zh-CN"/>
              </w:rPr>
              <w:t>一</w:t>
            </w:r>
            <w:r>
              <w:rPr>
                <w:rFonts w:ascii="Times New Roman" w:hAnsi="Times New Roman" w:eastAsia="宋体" w:cs="Times New Roman"/>
                <w:color w:val="auto"/>
                <w:sz w:val="20"/>
                <w:szCs w:val="20"/>
              </w:rPr>
              <w:t>日旅行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周五</w:t>
            </w:r>
          </w:p>
        </w:tc>
        <w:tc>
          <w:tcPr>
            <w:tcW w:w="6589"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33" w:type="dxa"/>
            <w:vAlign w:val="center"/>
          </w:tcPr>
          <w:p>
            <w:pPr>
              <w:spacing w:line="360" w:lineRule="auto"/>
              <w:jc w:val="center"/>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全天</w:t>
            </w:r>
          </w:p>
        </w:tc>
        <w:tc>
          <w:tcPr>
            <w:tcW w:w="6589" w:type="dxa"/>
            <w:vAlign w:val="center"/>
          </w:tcPr>
          <w:p>
            <w:pPr>
              <w:widowControl/>
              <w:spacing w:line="360" w:lineRule="auto"/>
              <w:jc w:val="center"/>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rPr>
              <w:t>学校</w:t>
            </w:r>
            <w:r>
              <w:rPr>
                <w:rFonts w:hint="eastAsia" w:ascii="Times New Roman" w:hAnsi="Times New Roman" w:eastAsia="宋体" w:cs="Times New Roman"/>
                <w:color w:val="auto"/>
                <w:sz w:val="20"/>
                <w:szCs w:val="20"/>
                <w:lang w:val="en-US" w:eastAsia="zh-CN"/>
              </w:rPr>
              <w:t>参访</w:t>
            </w:r>
          </w:p>
        </w:tc>
      </w:tr>
    </w:tbl>
    <w:p>
      <w:pPr>
        <w:spacing w:line="360" w:lineRule="auto"/>
        <w:rPr>
          <w:rFonts w:ascii="Times New Roman" w:hAnsi="Times New Roman" w:eastAsia="宋体" w:cs="Times New Roman"/>
          <w:color w:val="auto"/>
        </w:rPr>
      </w:pPr>
    </w:p>
    <w:p>
      <w:pPr>
        <w:spacing w:line="360" w:lineRule="auto"/>
        <w:rPr>
          <w:rFonts w:ascii="Times New Roman" w:hAnsi="Times New Roman" w:eastAsia="宋体" w:cs="Times New Roman"/>
          <w:b/>
          <w:bCs/>
          <w:color w:val="auto"/>
        </w:rPr>
      </w:pPr>
      <w:r>
        <w:rPr>
          <w:rFonts w:ascii="Times New Roman" w:hAnsi="Times New Roman" w:eastAsia="宋体" w:cs="Times New Roman"/>
          <w:b/>
          <w:bCs/>
          <w:color w:val="auto"/>
        </w:rPr>
        <w:t>第三周主题：从理论到实践：深化和分享我们的学习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15"/>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gridSpan w:val="2"/>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周一</w:t>
            </w:r>
          </w:p>
        </w:tc>
        <w:tc>
          <w:tcPr>
            <w:tcW w:w="6586"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gridSpan w:val="2"/>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6" w:type="dxa"/>
          </w:tcPr>
          <w:p>
            <w:pPr>
              <w:widowControl/>
              <w:spacing w:line="360" w:lineRule="auto"/>
              <w:rPr>
                <w:rFonts w:hint="default" w:ascii="Times New Roman" w:hAnsi="Times New Roman" w:eastAsia="宋体" w:cs="Times New Roman"/>
                <w:b/>
                <w:bCs/>
                <w:color w:val="auto"/>
                <w:sz w:val="20"/>
                <w:szCs w:val="20"/>
                <w:lang w:val="en-US" w:eastAsia="zh-CN"/>
              </w:rPr>
            </w:pPr>
            <w:r>
              <w:rPr>
                <w:rFonts w:hint="eastAsia" w:ascii="Times New Roman" w:hAnsi="Times New Roman" w:eastAsia="宋体" w:cs="Times New Roman"/>
                <w:b/>
                <w:bCs/>
                <w:color w:val="auto"/>
                <w:sz w:val="20"/>
                <w:szCs w:val="20"/>
                <w:lang w:val="en-US" w:eastAsia="zh-CN"/>
              </w:rPr>
              <w:t>学校参访汇报</w:t>
            </w:r>
          </w:p>
          <w:p>
            <w:pPr>
              <w:widowControl/>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重新理解学生评价方式</w:t>
            </w:r>
            <w:r>
              <w:rPr>
                <w:rFonts w:ascii="Times New Roman" w:hAnsi="Times New Roman" w:eastAsia="宋体" w:cs="Times New Roman"/>
                <w:b/>
                <w:bCs/>
                <w:color w:val="auto"/>
                <w:sz w:val="20"/>
                <w:szCs w:val="20"/>
              </w:rPr>
              <w:t>III</w:t>
            </w:r>
          </w:p>
          <w:p>
            <w:pPr>
              <w:widowControl/>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参与者将探讨课堂评估中的转变实践。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gridSpan w:val="2"/>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6" w:type="dxa"/>
          </w:tcPr>
          <w:p>
            <w:pPr>
              <w:widowControl/>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重新理解学生评价方式</w:t>
            </w:r>
            <w:r>
              <w:rPr>
                <w:rFonts w:ascii="Times New Roman" w:hAnsi="Times New Roman" w:eastAsia="宋体" w:cs="Times New Roman"/>
                <w:b/>
                <w:bCs/>
                <w:color w:val="auto"/>
                <w:sz w:val="20"/>
                <w:szCs w:val="20"/>
              </w:rPr>
              <w:t xml:space="preserve">IV </w:t>
            </w:r>
          </w:p>
          <w:p>
            <w:pPr>
              <w:widowControl/>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color w:val="auto"/>
                <w:sz w:val="20"/>
                <w:szCs w:val="20"/>
              </w:rPr>
              <w:t>学生将继续探究课堂评价中正在变革的实践方式。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gridSpan w:val="2"/>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周二</w:t>
            </w:r>
          </w:p>
        </w:tc>
        <w:tc>
          <w:tcPr>
            <w:tcW w:w="6586"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gridSpan w:val="2"/>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6" w:type="dxa"/>
          </w:tcPr>
          <w:p>
            <w:pPr>
              <w:widowControl/>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BC省优秀教育实践的范例：社会情感学习1</w:t>
            </w:r>
          </w:p>
          <w:p>
            <w:pPr>
              <w:widowControl/>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学生将了解关于社会情感学习教学的研究和需求。学生将评估基于学校和课堂的策略来推动他们在这些领域的成长。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gridSpan w:val="2"/>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6" w:type="dxa"/>
          </w:tcPr>
          <w:p>
            <w:pPr>
              <w:widowControl/>
              <w:spacing w:line="360" w:lineRule="auto"/>
              <w:rPr>
                <w:rFonts w:hint="eastAsia"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BC省优秀教育实践的范例：社会情感学习2</w:t>
            </w:r>
          </w:p>
          <w:p>
            <w:pPr>
              <w:widowControl/>
              <w:spacing w:line="360" w:lineRule="auto"/>
              <w:rPr>
                <w:rFonts w:ascii="Times New Roman" w:hAnsi="Times New Roman" w:eastAsia="宋体" w:cs="Times New Roman"/>
                <w:b/>
                <w:bCs/>
                <w:color w:val="auto"/>
                <w:sz w:val="20"/>
                <w:szCs w:val="20"/>
              </w:rPr>
            </w:pPr>
            <w:r>
              <w:rPr>
                <w:rFonts w:ascii="Times New Roman" w:hAnsi="Times New Roman" w:eastAsia="宋体" w:cs="Times New Roman"/>
                <w:color w:val="auto"/>
                <w:sz w:val="20"/>
                <w:szCs w:val="20"/>
              </w:rPr>
              <w:t>参</w:t>
            </w:r>
            <w:r>
              <w:rPr>
                <w:rFonts w:hint="eastAsia" w:ascii="Times New Roman" w:hAnsi="Times New Roman" w:eastAsia="宋体" w:cs="Times New Roman"/>
                <w:color w:val="auto"/>
                <w:sz w:val="20"/>
                <w:szCs w:val="20"/>
              </w:rPr>
              <w:t>学生将继续了解关于社会情感学习教学的研究和需求。学生将评估基于学校和课堂的策略来推动他们在这些领域的成长。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周三</w:t>
            </w:r>
          </w:p>
        </w:tc>
        <w:tc>
          <w:tcPr>
            <w:tcW w:w="6601" w:type="dxa"/>
            <w:gridSpan w:val="2"/>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601" w:type="dxa"/>
            <w:gridSpan w:val="2"/>
          </w:tcPr>
          <w:p>
            <w:pPr>
              <w:widowControl/>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 xml:space="preserve">BC省优秀教育实践的范例：STEM教育 </w:t>
            </w:r>
          </w:p>
          <w:p>
            <w:pPr>
              <w:widowControl/>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学生将了解关于21世纪STEM教育的研究和实践，并思考创新型STEM课程以及如何将其融入正式和非正式的教育环境中。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601" w:type="dxa"/>
            <w:gridSpan w:val="2"/>
          </w:tcPr>
          <w:p>
            <w:pPr>
              <w:widowControl/>
              <w:spacing w:line="360" w:lineRule="auto"/>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rPr>
              <w:t>专题研究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gridSpan w:val="2"/>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周四</w:t>
            </w:r>
          </w:p>
        </w:tc>
        <w:tc>
          <w:tcPr>
            <w:tcW w:w="6586"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gridSpan w:val="2"/>
          </w:tcPr>
          <w:p>
            <w:pPr>
              <w:spacing w:line="360" w:lineRule="auto"/>
              <w:rPr>
                <w:rFonts w:ascii="Times New Roman" w:hAnsi="Times New Roman" w:eastAsia="宋体" w:cs="Times New Roman"/>
                <w:color w:val="auto"/>
                <w:sz w:val="20"/>
                <w:szCs w:val="20"/>
              </w:rPr>
            </w:pPr>
            <w:r>
              <w:rPr>
                <w:rFonts w:ascii="Times New Roman" w:hAnsi="Times New Roman" w:eastAsia="宋体" w:cs="Times New Roman"/>
                <w:color w:val="auto"/>
                <w:sz w:val="20"/>
                <w:szCs w:val="20"/>
              </w:rPr>
              <w:t>10:00-12:00</w:t>
            </w:r>
          </w:p>
        </w:tc>
        <w:tc>
          <w:tcPr>
            <w:tcW w:w="6586" w:type="dxa"/>
          </w:tcPr>
          <w:p>
            <w:pPr>
              <w:widowControl/>
              <w:spacing w:line="360" w:lineRule="auto"/>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总</w:t>
            </w:r>
            <w:r>
              <w:rPr>
                <w:rFonts w:hint="eastAsia" w:ascii="Times New Roman" w:hAnsi="Times New Roman" w:eastAsia="宋体" w:cs="Times New Roman"/>
                <w:color w:val="auto"/>
                <w:sz w:val="20"/>
                <w:szCs w:val="20"/>
              </w:rPr>
              <w:t>结性小组汇报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gridSpan w:val="2"/>
          </w:tcPr>
          <w:p>
            <w:pPr>
              <w:spacing w:line="360" w:lineRule="auto"/>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13:00-15:00</w:t>
            </w:r>
          </w:p>
        </w:tc>
        <w:tc>
          <w:tcPr>
            <w:tcW w:w="6586" w:type="dxa"/>
          </w:tcPr>
          <w:p>
            <w:pPr>
              <w:widowControl/>
              <w:spacing w:line="360" w:lineRule="auto"/>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总结性小组汇报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rPr>
              <w:t>周五</w:t>
            </w:r>
          </w:p>
        </w:tc>
        <w:tc>
          <w:tcPr>
            <w:tcW w:w="6589" w:type="dxa"/>
            <w:shd w:val="clear" w:color="auto" w:fill="CFCDCD"/>
          </w:tcPr>
          <w:p>
            <w:pPr>
              <w:spacing w:line="360" w:lineRule="auto"/>
              <w:rPr>
                <w:rFonts w:ascii="Times New Roman" w:hAnsi="Times New Roman" w:eastAsia="宋体" w:cs="Times New Roman"/>
                <w:b/>
                <w:bCs/>
                <w:color w:val="auto"/>
                <w:sz w:val="20"/>
                <w:szCs w:val="20"/>
              </w:rPr>
            </w:pPr>
            <w:r>
              <w:rPr>
                <w:rFonts w:hint="eastAsia" w:ascii="Times New Roman" w:hAnsi="Times New Roman" w:eastAsia="宋体" w:cs="Times New Roman"/>
                <w:b/>
                <w:bCs/>
                <w:color w:val="auto"/>
                <w:sz w:val="20"/>
                <w:szCs w:val="20"/>
                <w:lang w:val="en-US" w:eastAsia="zh-CN"/>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360" w:lineRule="auto"/>
              <w:rPr>
                <w:rFonts w:ascii="Times New Roman" w:hAnsi="Times New Roman" w:eastAsia="宋体" w:cs="Times New Roman"/>
                <w:sz w:val="20"/>
                <w:szCs w:val="20"/>
              </w:rPr>
            </w:pPr>
            <w:r>
              <w:rPr>
                <w:rFonts w:ascii="Times New Roman" w:hAnsi="Times New Roman" w:eastAsia="宋体" w:cs="Times New Roman"/>
                <w:sz w:val="20"/>
                <w:szCs w:val="20"/>
              </w:rPr>
              <w:t>10:00-12:00</w:t>
            </w:r>
          </w:p>
        </w:tc>
        <w:tc>
          <w:tcPr>
            <w:tcW w:w="6589" w:type="dxa"/>
          </w:tcPr>
          <w:p>
            <w:pPr>
              <w:widowControl/>
              <w:spacing w:line="360" w:lineRule="auto"/>
              <w:rPr>
                <w:rFonts w:hint="default" w:ascii="Times New Roman" w:hAnsi="Times New Roman" w:eastAsia="宋体" w:cs="Times New Roman"/>
                <w:b/>
                <w:bCs/>
                <w:sz w:val="20"/>
                <w:szCs w:val="20"/>
                <w:lang w:val="en-US" w:eastAsia="zh-CN"/>
              </w:rPr>
            </w:pPr>
            <w:r>
              <w:rPr>
                <w:rFonts w:ascii="Times New Roman" w:hAnsi="Times New Roman" w:eastAsia="宋体" w:cs="Times New Roman"/>
                <w:b/>
                <w:bCs/>
                <w:sz w:val="20"/>
                <w:szCs w:val="20"/>
              </w:rPr>
              <w:t>反思</w:t>
            </w:r>
            <w:r>
              <w:rPr>
                <w:rFonts w:hint="eastAsia" w:ascii="Times New Roman" w:hAnsi="Times New Roman" w:eastAsia="宋体" w:cs="Times New Roman"/>
                <w:b/>
                <w:bCs/>
                <w:sz w:val="20"/>
                <w:szCs w:val="20"/>
                <w:lang w:val="en-US" w:eastAsia="zh-CN"/>
              </w:rPr>
              <w:t>并探索学习策略</w:t>
            </w:r>
          </w:p>
          <w:p>
            <w:pPr>
              <w:widowControl/>
              <w:spacing w:line="36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学生将探究为他们的学生建立归属感的方式，并探索使学生积极参与课堂的策略。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gridSpan w:val="2"/>
          </w:tcPr>
          <w:p>
            <w:pPr>
              <w:spacing w:line="36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13:00-15:00</w:t>
            </w:r>
          </w:p>
        </w:tc>
        <w:tc>
          <w:tcPr>
            <w:tcW w:w="6589" w:type="dxa"/>
          </w:tcPr>
          <w:p>
            <w:pPr>
              <w:widowControl/>
              <w:spacing w:line="360" w:lineRule="auto"/>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毕业典礼</w:t>
            </w:r>
          </w:p>
        </w:tc>
      </w:tr>
    </w:tbl>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备注</w:t>
      </w:r>
      <w:r>
        <w:rPr>
          <w:rFonts w:ascii="Times New Roman" w:hAnsi="Times New Roman"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eastAsia="宋体" w:cs="Times New Roman"/>
          <w:sz w:val="24"/>
          <w:szCs w:val="24"/>
        </w:rPr>
        <w:t>*</w:t>
      </w:r>
      <w:r>
        <w:rPr>
          <w:rFonts w:hint="eastAsia"/>
          <w:spacing w:val="6"/>
          <w:sz w:val="24"/>
          <w:szCs w:val="24"/>
        </w:rPr>
        <w:t xml:space="preserve"> 以上表格中教学日的12：00-13：00为休息时间</w:t>
      </w:r>
      <w:r>
        <w:rPr>
          <w:rFonts w:hint="eastAsia"/>
          <w:spacing w:val="6"/>
          <w:sz w:val="24"/>
          <w:szCs w:val="24"/>
          <w:lang w:val="en-US" w:eastAsia="zh-CN"/>
        </w:rPr>
        <w:t>；15：00-17：00为自主学习时间</w:t>
      </w:r>
    </w:p>
    <w:p>
      <w:pPr>
        <w:keepNext w:val="0"/>
        <w:keepLines w:val="0"/>
        <w:pageBreakBefore w:val="0"/>
        <w:widowControl w:val="0"/>
        <w:kinsoku/>
        <w:wordWrap/>
        <w:overflowPunct/>
        <w:topLinePunct w:val="0"/>
        <w:autoSpaceDE/>
        <w:autoSpaceDN/>
        <w:bidi w:val="0"/>
        <w:adjustRightInd/>
        <w:snapToGrid/>
        <w:spacing w:line="240" w:lineRule="auto"/>
        <w:ind w:left="218" w:hanging="218" w:hangingChars="91"/>
        <w:textAlignment w:val="auto"/>
        <w:rPr>
          <w:rFonts w:hint="default" w:eastAsiaTheme="minorEastAsia"/>
          <w:spacing w:val="6"/>
          <w:sz w:val="24"/>
          <w:szCs w:val="24"/>
          <w:lang w:val="en-US" w:eastAsia="zh-CN"/>
        </w:rPr>
      </w:pPr>
      <w:r>
        <w:rPr>
          <w:rFonts w:hint="eastAsia" w:ascii="Times New Roman" w:hAnsi="Times New Roman" w:eastAsia="宋体" w:cs="Times New Roman"/>
          <w:sz w:val="24"/>
          <w:szCs w:val="24"/>
        </w:rPr>
        <w:t xml:space="preserve">* </w:t>
      </w:r>
      <w:r>
        <w:rPr>
          <w:rFonts w:hint="eastAsia" w:eastAsia="宋体"/>
          <w:spacing w:val="6"/>
          <w:sz w:val="24"/>
          <w:szCs w:val="24"/>
          <w:lang w:val="en-US" w:eastAsia="zh-CN"/>
        </w:rPr>
        <w:t>自主学习</w:t>
      </w:r>
      <w:r>
        <w:rPr>
          <w:rFonts w:hint="eastAsia"/>
          <w:spacing w:val="6"/>
          <w:sz w:val="24"/>
          <w:szCs w:val="24"/>
        </w:rPr>
        <w:t>包括讲座、研讨、图书馆检索等。</w:t>
      </w:r>
      <w:r>
        <w:rPr>
          <w:rFonts w:hint="eastAsia"/>
          <w:spacing w:val="6"/>
          <w:sz w:val="24"/>
          <w:szCs w:val="24"/>
          <w:lang w:val="en-US" w:eastAsia="zh-CN"/>
        </w:rPr>
        <w:t>参与者可从学院日程安排中自主选择。</w:t>
      </w:r>
    </w:p>
    <w:p>
      <w:pPr>
        <w:keepNext w:val="0"/>
        <w:keepLines w:val="0"/>
        <w:pageBreakBefore w:val="0"/>
        <w:widowControl w:val="0"/>
        <w:kinsoku/>
        <w:wordWrap/>
        <w:overflowPunct/>
        <w:topLinePunct w:val="0"/>
        <w:autoSpaceDE/>
        <w:autoSpaceDN/>
        <w:bidi w:val="0"/>
        <w:adjustRightInd/>
        <w:snapToGrid/>
        <w:spacing w:line="240" w:lineRule="auto"/>
        <w:textAlignment w:val="auto"/>
        <w:rPr>
          <w:spacing w:val="6"/>
          <w:sz w:val="24"/>
          <w:szCs w:val="24"/>
        </w:rPr>
      </w:pPr>
      <w:r>
        <w:rPr>
          <w:rFonts w:hint="eastAsia"/>
          <w:spacing w:val="6"/>
          <w:sz w:val="24"/>
          <w:szCs w:val="24"/>
        </w:rPr>
        <w:t>* 有关计划的详情可能会有更改。</w:t>
      </w:r>
    </w:p>
    <w:p>
      <w:pPr>
        <w:rPr>
          <w:rFonts w:ascii="Arial" w:hAnsi="Arial" w:eastAsia="宋体" w:cs="Arial"/>
          <w:spacing w:val="6"/>
          <w:sz w:val="24"/>
          <w:szCs w:val="24"/>
        </w:rPr>
      </w:pPr>
    </w:p>
    <w:p>
      <w:pPr>
        <w:spacing w:line="420" w:lineRule="exact"/>
        <w:ind w:left="1479" w:hanging="1479" w:hangingChars="587"/>
        <w:rPr>
          <w:spacing w:val="6"/>
          <w:sz w:val="24"/>
          <w:szCs w:val="24"/>
        </w:rPr>
      </w:pPr>
    </w:p>
    <w:p>
      <w:pPr>
        <w:spacing w:line="420" w:lineRule="exact"/>
        <w:ind w:left="1479" w:hanging="1479" w:hangingChars="587"/>
        <w:rPr>
          <w:spacing w:val="6"/>
          <w:sz w:val="24"/>
          <w:szCs w:val="24"/>
        </w:rPr>
      </w:pPr>
    </w:p>
    <w:p>
      <w:pPr>
        <w:spacing w:line="420" w:lineRule="exact"/>
        <w:ind w:left="979" w:hanging="979" w:hangingChars="387"/>
        <w:rPr>
          <w:b/>
          <w:bCs/>
          <w:spacing w:val="6"/>
          <w:sz w:val="24"/>
          <w:szCs w:val="24"/>
        </w:rPr>
      </w:pPr>
      <w:r>
        <w:rPr>
          <w:rFonts w:hint="eastAsia"/>
          <w:b/>
          <w:bCs/>
          <w:spacing w:val="6"/>
          <w:sz w:val="24"/>
          <w:szCs w:val="24"/>
        </w:rPr>
        <w:t>考核评估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缺席两次或两次以上的学员不能获得结业证书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参与小组的总结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完成</w:t>
      </w:r>
      <w:r>
        <w:rPr>
          <w:rFonts w:hint="eastAsia" w:ascii="Times New Roman" w:hAnsi="Times New Roman" w:eastAsia="宋体" w:cs="Times New Roman"/>
          <w:sz w:val="24"/>
          <w:szCs w:val="24"/>
          <w:lang w:val="en-US" w:eastAsia="zh-CN"/>
        </w:rPr>
        <w:t>总结报告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阅读并思考指定的书籍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为其教学领域构建一个结合现有教学方法的单元计划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结业后UBC教育学院提供学分证明，然后转换为合作院校（华师）学分</w:t>
      </w:r>
      <w:bookmarkStart w:id="0" w:name="_GoBack"/>
      <w:bookmarkEnd w:id="0"/>
    </w:p>
    <w:sectPr>
      <w:footerReference r:id="rId3" w:type="default"/>
      <w:pgSz w:w="11906" w:h="16838"/>
      <w:pgMar w:top="102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C6CC45-793C-40C3-83AD-A5918EC3AE2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EDF874-3B2E-40B1-BFFE-2F3592E94133}"/>
  </w:font>
  <w:font w:name="微软雅黑">
    <w:panose1 w:val="020B0503020204020204"/>
    <w:charset w:val="86"/>
    <w:family w:val="auto"/>
    <w:pitch w:val="default"/>
    <w:sig w:usb0="80000287" w:usb1="2ACF3C50" w:usb2="00000016" w:usb3="00000000" w:csb0="0004001F" w:csb1="00000000"/>
    <w:embedRegular r:id="rId3" w:fontKey="{345B8450-676A-4E1D-8127-DBC53F944E45}"/>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7B1B8"/>
    <w:multiLevelType w:val="multilevel"/>
    <w:tmpl w:val="91D7B1B8"/>
    <w:lvl w:ilvl="0" w:tentative="0">
      <w:start w:val="1"/>
      <w:numFmt w:val="decimal"/>
      <w:suff w:val="nothing"/>
      <w:lvlText w:val="%1、"/>
      <w:lvlJc w:val="left"/>
      <w:pPr>
        <w:tabs>
          <w:tab w:val="left" w:pos="0"/>
        </w:tabs>
        <w:ind w:left="0" w:firstLine="400"/>
      </w:pPr>
      <w:rPr>
        <w:rFonts w:hint="default"/>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2C9E8F7E"/>
    <w:multiLevelType w:val="multilevel"/>
    <w:tmpl w:val="2C9E8F7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DU1ZjdiZjQwN2NmOGJmMjliNzk0ZTIxMjk0NWIifQ=="/>
  </w:docVars>
  <w:rsids>
    <w:rsidRoot w:val="004B4F0B"/>
    <w:rsid w:val="001D767C"/>
    <w:rsid w:val="00301C8E"/>
    <w:rsid w:val="004B4F0B"/>
    <w:rsid w:val="00506C68"/>
    <w:rsid w:val="005777C8"/>
    <w:rsid w:val="00601310"/>
    <w:rsid w:val="0070375F"/>
    <w:rsid w:val="007051E7"/>
    <w:rsid w:val="0076440E"/>
    <w:rsid w:val="00785BA9"/>
    <w:rsid w:val="008472A8"/>
    <w:rsid w:val="008541B0"/>
    <w:rsid w:val="00884BA6"/>
    <w:rsid w:val="0092422A"/>
    <w:rsid w:val="009B3678"/>
    <w:rsid w:val="009B36DC"/>
    <w:rsid w:val="00A015E6"/>
    <w:rsid w:val="00A579CC"/>
    <w:rsid w:val="00C942CB"/>
    <w:rsid w:val="00DB352B"/>
    <w:rsid w:val="00E01C64"/>
    <w:rsid w:val="00E17F59"/>
    <w:rsid w:val="00EA7677"/>
    <w:rsid w:val="00F97B39"/>
    <w:rsid w:val="00FC3DA6"/>
    <w:rsid w:val="013046DA"/>
    <w:rsid w:val="01366D4C"/>
    <w:rsid w:val="01835E70"/>
    <w:rsid w:val="018B433A"/>
    <w:rsid w:val="01E4016D"/>
    <w:rsid w:val="01E90844"/>
    <w:rsid w:val="023660AE"/>
    <w:rsid w:val="0284685F"/>
    <w:rsid w:val="03B7227C"/>
    <w:rsid w:val="03B8769F"/>
    <w:rsid w:val="03CE7CF1"/>
    <w:rsid w:val="04272E41"/>
    <w:rsid w:val="045B6E2C"/>
    <w:rsid w:val="05850FA6"/>
    <w:rsid w:val="06A05FC0"/>
    <w:rsid w:val="06B257CA"/>
    <w:rsid w:val="06C86B10"/>
    <w:rsid w:val="06D73F05"/>
    <w:rsid w:val="07462294"/>
    <w:rsid w:val="07D16C86"/>
    <w:rsid w:val="08297BEC"/>
    <w:rsid w:val="0852280F"/>
    <w:rsid w:val="090648F4"/>
    <w:rsid w:val="09500327"/>
    <w:rsid w:val="098F4F4A"/>
    <w:rsid w:val="09BA6811"/>
    <w:rsid w:val="09D924C7"/>
    <w:rsid w:val="09D92F4C"/>
    <w:rsid w:val="09DA5C6B"/>
    <w:rsid w:val="0A0128F0"/>
    <w:rsid w:val="0A29137D"/>
    <w:rsid w:val="0A855AE9"/>
    <w:rsid w:val="0A951569"/>
    <w:rsid w:val="0AB64D3A"/>
    <w:rsid w:val="0ABA7EC8"/>
    <w:rsid w:val="0ABC5BC4"/>
    <w:rsid w:val="0AD57CD6"/>
    <w:rsid w:val="0AF512AE"/>
    <w:rsid w:val="0B8769D7"/>
    <w:rsid w:val="0C1C691F"/>
    <w:rsid w:val="0C380429"/>
    <w:rsid w:val="0C6D6BBF"/>
    <w:rsid w:val="0D1F6BEB"/>
    <w:rsid w:val="0D350DE1"/>
    <w:rsid w:val="0D3B27F3"/>
    <w:rsid w:val="0D472557"/>
    <w:rsid w:val="0E146C48"/>
    <w:rsid w:val="0E1A2709"/>
    <w:rsid w:val="0E721197"/>
    <w:rsid w:val="0E8B5C92"/>
    <w:rsid w:val="0EC97353"/>
    <w:rsid w:val="0F384BB8"/>
    <w:rsid w:val="0F454CE9"/>
    <w:rsid w:val="0F542E2C"/>
    <w:rsid w:val="0F6F2777"/>
    <w:rsid w:val="0F746D0A"/>
    <w:rsid w:val="0FC1559D"/>
    <w:rsid w:val="10B46A81"/>
    <w:rsid w:val="10BA0362"/>
    <w:rsid w:val="10DA445D"/>
    <w:rsid w:val="10DD152E"/>
    <w:rsid w:val="10EF1A61"/>
    <w:rsid w:val="1143033E"/>
    <w:rsid w:val="114804ED"/>
    <w:rsid w:val="116F6D2E"/>
    <w:rsid w:val="118E286E"/>
    <w:rsid w:val="11BD75F7"/>
    <w:rsid w:val="11EB6DF4"/>
    <w:rsid w:val="12350B4F"/>
    <w:rsid w:val="12CE6D1D"/>
    <w:rsid w:val="12E806A4"/>
    <w:rsid w:val="130E03EC"/>
    <w:rsid w:val="14935A24"/>
    <w:rsid w:val="15045BFA"/>
    <w:rsid w:val="156F0C08"/>
    <w:rsid w:val="157F6D3F"/>
    <w:rsid w:val="15B27BE6"/>
    <w:rsid w:val="15B351E1"/>
    <w:rsid w:val="163D787B"/>
    <w:rsid w:val="169C7F0D"/>
    <w:rsid w:val="16CA259A"/>
    <w:rsid w:val="173E28BA"/>
    <w:rsid w:val="1791130A"/>
    <w:rsid w:val="17E72CD8"/>
    <w:rsid w:val="17EF3942"/>
    <w:rsid w:val="17FF6273"/>
    <w:rsid w:val="180513B0"/>
    <w:rsid w:val="184049FD"/>
    <w:rsid w:val="18953CB7"/>
    <w:rsid w:val="18A72DBF"/>
    <w:rsid w:val="18F11C94"/>
    <w:rsid w:val="18FF51D2"/>
    <w:rsid w:val="19035FF8"/>
    <w:rsid w:val="19037FE5"/>
    <w:rsid w:val="19366846"/>
    <w:rsid w:val="19617E91"/>
    <w:rsid w:val="19AF7825"/>
    <w:rsid w:val="19D66ADF"/>
    <w:rsid w:val="1A394CFA"/>
    <w:rsid w:val="1A7A3A7C"/>
    <w:rsid w:val="1AC15A62"/>
    <w:rsid w:val="1ADA72BB"/>
    <w:rsid w:val="1AEE25CF"/>
    <w:rsid w:val="1B8847D2"/>
    <w:rsid w:val="1B8D7AB3"/>
    <w:rsid w:val="1BB9498B"/>
    <w:rsid w:val="1BBE1FA1"/>
    <w:rsid w:val="1C2411B4"/>
    <w:rsid w:val="1C27102C"/>
    <w:rsid w:val="1C742B5F"/>
    <w:rsid w:val="1C9908FE"/>
    <w:rsid w:val="1CC42222"/>
    <w:rsid w:val="1CFE11EF"/>
    <w:rsid w:val="1D4B5481"/>
    <w:rsid w:val="1D632E00"/>
    <w:rsid w:val="1E097B5C"/>
    <w:rsid w:val="1E212E6B"/>
    <w:rsid w:val="1E4946EC"/>
    <w:rsid w:val="1E84307A"/>
    <w:rsid w:val="1EC843B0"/>
    <w:rsid w:val="1EEA3563"/>
    <w:rsid w:val="1F477DBB"/>
    <w:rsid w:val="1F6E31A3"/>
    <w:rsid w:val="1FCD4EA9"/>
    <w:rsid w:val="1FEF2497"/>
    <w:rsid w:val="20475159"/>
    <w:rsid w:val="206726F9"/>
    <w:rsid w:val="212E461C"/>
    <w:rsid w:val="217E3CBB"/>
    <w:rsid w:val="21BD7582"/>
    <w:rsid w:val="22036B76"/>
    <w:rsid w:val="22572DEA"/>
    <w:rsid w:val="225D56AB"/>
    <w:rsid w:val="22D60BA5"/>
    <w:rsid w:val="22F92D00"/>
    <w:rsid w:val="232A34D0"/>
    <w:rsid w:val="23514A91"/>
    <w:rsid w:val="238C7960"/>
    <w:rsid w:val="23D17DC4"/>
    <w:rsid w:val="24295DBF"/>
    <w:rsid w:val="247274B4"/>
    <w:rsid w:val="24906F19"/>
    <w:rsid w:val="24CF1A0F"/>
    <w:rsid w:val="2559582E"/>
    <w:rsid w:val="25B62595"/>
    <w:rsid w:val="25F660D7"/>
    <w:rsid w:val="25FC3DF2"/>
    <w:rsid w:val="2624778F"/>
    <w:rsid w:val="264803D1"/>
    <w:rsid w:val="2657536F"/>
    <w:rsid w:val="26BC40D9"/>
    <w:rsid w:val="26D22DA5"/>
    <w:rsid w:val="278A128A"/>
    <w:rsid w:val="278F2573"/>
    <w:rsid w:val="2805028C"/>
    <w:rsid w:val="28562D74"/>
    <w:rsid w:val="286B525F"/>
    <w:rsid w:val="287C746C"/>
    <w:rsid w:val="288B53DD"/>
    <w:rsid w:val="28926C90"/>
    <w:rsid w:val="295F542A"/>
    <w:rsid w:val="296849CB"/>
    <w:rsid w:val="29A529F3"/>
    <w:rsid w:val="29F63376"/>
    <w:rsid w:val="2AC33501"/>
    <w:rsid w:val="2AE94753"/>
    <w:rsid w:val="2B1D6EA9"/>
    <w:rsid w:val="2B391645"/>
    <w:rsid w:val="2B54499F"/>
    <w:rsid w:val="2B5E554F"/>
    <w:rsid w:val="2B98280F"/>
    <w:rsid w:val="2BA532D5"/>
    <w:rsid w:val="2BED66EB"/>
    <w:rsid w:val="2C424529"/>
    <w:rsid w:val="2C581F9E"/>
    <w:rsid w:val="2CA3302F"/>
    <w:rsid w:val="2D0A773C"/>
    <w:rsid w:val="2D2508E2"/>
    <w:rsid w:val="2D9D410D"/>
    <w:rsid w:val="2DAA7D79"/>
    <w:rsid w:val="2DAC25A2"/>
    <w:rsid w:val="2E2465DC"/>
    <w:rsid w:val="2E747D02"/>
    <w:rsid w:val="2E753B2D"/>
    <w:rsid w:val="2E9D1EEA"/>
    <w:rsid w:val="2F3C7955"/>
    <w:rsid w:val="2FA322E3"/>
    <w:rsid w:val="2FC90A2E"/>
    <w:rsid w:val="2FD162F0"/>
    <w:rsid w:val="2FED01CE"/>
    <w:rsid w:val="30726FA8"/>
    <w:rsid w:val="30834127"/>
    <w:rsid w:val="30E262DA"/>
    <w:rsid w:val="311A154E"/>
    <w:rsid w:val="313C4787"/>
    <w:rsid w:val="316229A1"/>
    <w:rsid w:val="318D1FE2"/>
    <w:rsid w:val="318D26EA"/>
    <w:rsid w:val="32035412"/>
    <w:rsid w:val="325C5880"/>
    <w:rsid w:val="328246AE"/>
    <w:rsid w:val="32F169A3"/>
    <w:rsid w:val="33273276"/>
    <w:rsid w:val="334E66A1"/>
    <w:rsid w:val="335C6818"/>
    <w:rsid w:val="34AE51AE"/>
    <w:rsid w:val="34F65359"/>
    <w:rsid w:val="351E461C"/>
    <w:rsid w:val="353E4E8E"/>
    <w:rsid w:val="35457DE9"/>
    <w:rsid w:val="35DF6AED"/>
    <w:rsid w:val="35EA0599"/>
    <w:rsid w:val="3605407E"/>
    <w:rsid w:val="363929D6"/>
    <w:rsid w:val="36AA548D"/>
    <w:rsid w:val="36B1062B"/>
    <w:rsid w:val="36CF1D40"/>
    <w:rsid w:val="36F47B2C"/>
    <w:rsid w:val="36F5338D"/>
    <w:rsid w:val="373E249D"/>
    <w:rsid w:val="375E0E1D"/>
    <w:rsid w:val="3795726B"/>
    <w:rsid w:val="39081AB7"/>
    <w:rsid w:val="39237490"/>
    <w:rsid w:val="39A727F7"/>
    <w:rsid w:val="3A773376"/>
    <w:rsid w:val="3A9F4C93"/>
    <w:rsid w:val="3AAB2892"/>
    <w:rsid w:val="3B096344"/>
    <w:rsid w:val="3B4503AF"/>
    <w:rsid w:val="3B5878C5"/>
    <w:rsid w:val="3B88518E"/>
    <w:rsid w:val="3BEB444B"/>
    <w:rsid w:val="3BF36D6C"/>
    <w:rsid w:val="3C127CC8"/>
    <w:rsid w:val="3C15560C"/>
    <w:rsid w:val="3C487939"/>
    <w:rsid w:val="3C89390F"/>
    <w:rsid w:val="3C9E39FD"/>
    <w:rsid w:val="3CA05045"/>
    <w:rsid w:val="3CCA0D49"/>
    <w:rsid w:val="3D13651D"/>
    <w:rsid w:val="3D2A3157"/>
    <w:rsid w:val="3D88229A"/>
    <w:rsid w:val="3DA641A4"/>
    <w:rsid w:val="3ED75ABF"/>
    <w:rsid w:val="3EEB0A50"/>
    <w:rsid w:val="3EEE3679"/>
    <w:rsid w:val="3EFC4F4F"/>
    <w:rsid w:val="3FA806EF"/>
    <w:rsid w:val="40233F31"/>
    <w:rsid w:val="406C5123"/>
    <w:rsid w:val="406E508E"/>
    <w:rsid w:val="40C27BD7"/>
    <w:rsid w:val="40D20316"/>
    <w:rsid w:val="40D66A4E"/>
    <w:rsid w:val="41044D93"/>
    <w:rsid w:val="410F4ECA"/>
    <w:rsid w:val="415058B4"/>
    <w:rsid w:val="41961147"/>
    <w:rsid w:val="41B82E6B"/>
    <w:rsid w:val="428E0D78"/>
    <w:rsid w:val="429300D0"/>
    <w:rsid w:val="43505D18"/>
    <w:rsid w:val="43906309"/>
    <w:rsid w:val="43B41D58"/>
    <w:rsid w:val="43E56F98"/>
    <w:rsid w:val="44031677"/>
    <w:rsid w:val="440A4DD0"/>
    <w:rsid w:val="441F4FEA"/>
    <w:rsid w:val="443F7874"/>
    <w:rsid w:val="445A0AE0"/>
    <w:rsid w:val="45C920D3"/>
    <w:rsid w:val="45DF6BAF"/>
    <w:rsid w:val="471A0124"/>
    <w:rsid w:val="47312ACD"/>
    <w:rsid w:val="473311E6"/>
    <w:rsid w:val="475E5CB8"/>
    <w:rsid w:val="4786048C"/>
    <w:rsid w:val="47886E69"/>
    <w:rsid w:val="48007F5F"/>
    <w:rsid w:val="48301FE8"/>
    <w:rsid w:val="49325BF9"/>
    <w:rsid w:val="49F904C5"/>
    <w:rsid w:val="4A2A6B6F"/>
    <w:rsid w:val="4A7B537E"/>
    <w:rsid w:val="4ACE0BA4"/>
    <w:rsid w:val="4B360599"/>
    <w:rsid w:val="4B451647"/>
    <w:rsid w:val="4B4D400B"/>
    <w:rsid w:val="4BAB3F40"/>
    <w:rsid w:val="4C810F6C"/>
    <w:rsid w:val="4CD860E5"/>
    <w:rsid w:val="4D01600E"/>
    <w:rsid w:val="4D206F23"/>
    <w:rsid w:val="4DA70238"/>
    <w:rsid w:val="4DC32005"/>
    <w:rsid w:val="4E187E4B"/>
    <w:rsid w:val="4E3C4330"/>
    <w:rsid w:val="4EA70FA7"/>
    <w:rsid w:val="4ED60175"/>
    <w:rsid w:val="4EEA0EAC"/>
    <w:rsid w:val="4F1275C7"/>
    <w:rsid w:val="4F8D4921"/>
    <w:rsid w:val="4FEA26F9"/>
    <w:rsid w:val="506822FC"/>
    <w:rsid w:val="506D62AB"/>
    <w:rsid w:val="507E4D71"/>
    <w:rsid w:val="50C7131D"/>
    <w:rsid w:val="51B73FC3"/>
    <w:rsid w:val="51B80C66"/>
    <w:rsid w:val="51CC0A68"/>
    <w:rsid w:val="5220152E"/>
    <w:rsid w:val="52344790"/>
    <w:rsid w:val="52597EAF"/>
    <w:rsid w:val="527C5F55"/>
    <w:rsid w:val="52CB1154"/>
    <w:rsid w:val="52F70203"/>
    <w:rsid w:val="531169F3"/>
    <w:rsid w:val="53E2646E"/>
    <w:rsid w:val="54515237"/>
    <w:rsid w:val="545A1938"/>
    <w:rsid w:val="54686973"/>
    <w:rsid w:val="554747DA"/>
    <w:rsid w:val="55781E8E"/>
    <w:rsid w:val="55BC52DB"/>
    <w:rsid w:val="55F03621"/>
    <w:rsid w:val="55FC3D3E"/>
    <w:rsid w:val="56327239"/>
    <w:rsid w:val="56522BCB"/>
    <w:rsid w:val="56C63BB9"/>
    <w:rsid w:val="56E870C4"/>
    <w:rsid w:val="57201F20"/>
    <w:rsid w:val="573532ED"/>
    <w:rsid w:val="576C0528"/>
    <w:rsid w:val="580F3A07"/>
    <w:rsid w:val="583628E4"/>
    <w:rsid w:val="584D2F12"/>
    <w:rsid w:val="585D282E"/>
    <w:rsid w:val="58C25770"/>
    <w:rsid w:val="59197BAF"/>
    <w:rsid w:val="5932373B"/>
    <w:rsid w:val="598D29D8"/>
    <w:rsid w:val="59941FB8"/>
    <w:rsid w:val="59AC7302"/>
    <w:rsid w:val="59F75FE7"/>
    <w:rsid w:val="5A587B2F"/>
    <w:rsid w:val="5A5D05FC"/>
    <w:rsid w:val="5A734735"/>
    <w:rsid w:val="5B127639"/>
    <w:rsid w:val="5C0C010D"/>
    <w:rsid w:val="5C537F09"/>
    <w:rsid w:val="5CA1310C"/>
    <w:rsid w:val="5CB71B3E"/>
    <w:rsid w:val="5D523570"/>
    <w:rsid w:val="5DC94F3C"/>
    <w:rsid w:val="5E031CC8"/>
    <w:rsid w:val="5E2A7515"/>
    <w:rsid w:val="5E361890"/>
    <w:rsid w:val="5EDA66BF"/>
    <w:rsid w:val="5F0B2FEB"/>
    <w:rsid w:val="5F30008D"/>
    <w:rsid w:val="5F427859"/>
    <w:rsid w:val="5F507551"/>
    <w:rsid w:val="5F9F3CF1"/>
    <w:rsid w:val="5FE97DAA"/>
    <w:rsid w:val="5FEC45B0"/>
    <w:rsid w:val="600C0AFA"/>
    <w:rsid w:val="6097009E"/>
    <w:rsid w:val="60B87609"/>
    <w:rsid w:val="61516E85"/>
    <w:rsid w:val="61DC44FC"/>
    <w:rsid w:val="61E41603"/>
    <w:rsid w:val="62E418BB"/>
    <w:rsid w:val="631D56AF"/>
    <w:rsid w:val="63410C8C"/>
    <w:rsid w:val="635F0C29"/>
    <w:rsid w:val="636D2463"/>
    <w:rsid w:val="639E04E4"/>
    <w:rsid w:val="63D80B91"/>
    <w:rsid w:val="63E91F21"/>
    <w:rsid w:val="642467B1"/>
    <w:rsid w:val="644C117A"/>
    <w:rsid w:val="64B21EC3"/>
    <w:rsid w:val="65515201"/>
    <w:rsid w:val="65A215B9"/>
    <w:rsid w:val="65D57BE0"/>
    <w:rsid w:val="666F4BD1"/>
    <w:rsid w:val="66C81FB0"/>
    <w:rsid w:val="66D045C0"/>
    <w:rsid w:val="66DA7830"/>
    <w:rsid w:val="67A41EFA"/>
    <w:rsid w:val="67E42E38"/>
    <w:rsid w:val="68001999"/>
    <w:rsid w:val="6818207D"/>
    <w:rsid w:val="68691940"/>
    <w:rsid w:val="68A910E0"/>
    <w:rsid w:val="68B735CD"/>
    <w:rsid w:val="692A0243"/>
    <w:rsid w:val="69452488"/>
    <w:rsid w:val="6949289B"/>
    <w:rsid w:val="69C322F5"/>
    <w:rsid w:val="6A1661F2"/>
    <w:rsid w:val="6A5729A7"/>
    <w:rsid w:val="6A7F636D"/>
    <w:rsid w:val="6AA10F19"/>
    <w:rsid w:val="6B0234AF"/>
    <w:rsid w:val="6B1A67CA"/>
    <w:rsid w:val="6B447C90"/>
    <w:rsid w:val="6BA50981"/>
    <w:rsid w:val="6BD340FF"/>
    <w:rsid w:val="6C0B610A"/>
    <w:rsid w:val="6C283510"/>
    <w:rsid w:val="6C7D136B"/>
    <w:rsid w:val="6C896C46"/>
    <w:rsid w:val="6CA00F4F"/>
    <w:rsid w:val="6CA5567A"/>
    <w:rsid w:val="6CAE6A95"/>
    <w:rsid w:val="6D4A4A10"/>
    <w:rsid w:val="6D8C5028"/>
    <w:rsid w:val="6D996DE3"/>
    <w:rsid w:val="6DE309C1"/>
    <w:rsid w:val="6E414065"/>
    <w:rsid w:val="6E510D17"/>
    <w:rsid w:val="6E8757F0"/>
    <w:rsid w:val="6ECB75D8"/>
    <w:rsid w:val="6F1D6515"/>
    <w:rsid w:val="6F2F65B3"/>
    <w:rsid w:val="6F4436E1"/>
    <w:rsid w:val="6F991E6E"/>
    <w:rsid w:val="70176211"/>
    <w:rsid w:val="714B2030"/>
    <w:rsid w:val="71902C0D"/>
    <w:rsid w:val="71BA1BD1"/>
    <w:rsid w:val="71F118FE"/>
    <w:rsid w:val="72844348"/>
    <w:rsid w:val="72BF37AA"/>
    <w:rsid w:val="72CB5F38"/>
    <w:rsid w:val="72F21DBC"/>
    <w:rsid w:val="733E4A41"/>
    <w:rsid w:val="73AF47A7"/>
    <w:rsid w:val="73FF369E"/>
    <w:rsid w:val="746A168B"/>
    <w:rsid w:val="74E451B8"/>
    <w:rsid w:val="756C6835"/>
    <w:rsid w:val="756F51AE"/>
    <w:rsid w:val="758E7FE7"/>
    <w:rsid w:val="75BE243F"/>
    <w:rsid w:val="75ED6B53"/>
    <w:rsid w:val="76743E6C"/>
    <w:rsid w:val="76816FC9"/>
    <w:rsid w:val="769637E1"/>
    <w:rsid w:val="76984881"/>
    <w:rsid w:val="769F056B"/>
    <w:rsid w:val="76C72F9D"/>
    <w:rsid w:val="77BA4E88"/>
    <w:rsid w:val="77F43EF6"/>
    <w:rsid w:val="77FB6D8B"/>
    <w:rsid w:val="784847A5"/>
    <w:rsid w:val="78767045"/>
    <w:rsid w:val="78770683"/>
    <w:rsid w:val="788E7FF8"/>
    <w:rsid w:val="78D83818"/>
    <w:rsid w:val="797C73F7"/>
    <w:rsid w:val="799314ED"/>
    <w:rsid w:val="799C35DF"/>
    <w:rsid w:val="7AB75E15"/>
    <w:rsid w:val="7AD65B35"/>
    <w:rsid w:val="7AE456F1"/>
    <w:rsid w:val="7AFB16E0"/>
    <w:rsid w:val="7AFF41CC"/>
    <w:rsid w:val="7B09527D"/>
    <w:rsid w:val="7B444040"/>
    <w:rsid w:val="7B7C6E76"/>
    <w:rsid w:val="7B9A4E83"/>
    <w:rsid w:val="7BD91124"/>
    <w:rsid w:val="7C0E7550"/>
    <w:rsid w:val="7CB7166D"/>
    <w:rsid w:val="7D2D3A06"/>
    <w:rsid w:val="7D5B6354"/>
    <w:rsid w:val="7DA91966"/>
    <w:rsid w:val="7DD404BF"/>
    <w:rsid w:val="7DD43C20"/>
    <w:rsid w:val="7DDD3AA4"/>
    <w:rsid w:val="7EBD75AF"/>
    <w:rsid w:val="7F6D0B7C"/>
    <w:rsid w:val="7FF7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font21"/>
    <w:basedOn w:val="9"/>
    <w:qFormat/>
    <w:uiPriority w:val="0"/>
    <w:rPr>
      <w:rFonts w:hint="eastAsia" w:ascii="宋体" w:hAnsi="宋体" w:eastAsia="宋体" w:cs="宋体"/>
      <w:color w:val="000000"/>
      <w:sz w:val="20"/>
      <w:szCs w:val="20"/>
      <w:u w:val="none"/>
    </w:rPr>
  </w:style>
  <w:style w:type="paragraph" w:customStyle="1" w:styleId="13">
    <w:name w:val="标题 #3"/>
    <w:basedOn w:val="1"/>
    <w:qFormat/>
    <w:uiPriority w:val="0"/>
    <w:pPr>
      <w:shd w:val="clear" w:color="auto" w:fill="FFFFFF"/>
      <w:spacing w:after="420"/>
      <w:outlineLvl w:val="2"/>
    </w:pPr>
    <w:rPr>
      <w:rFonts w:ascii="Calibri" w:hAnsi="Calibri" w:eastAsia="Calibri" w:cs="Calibri"/>
      <w:b/>
      <w:bCs/>
    </w:rPr>
  </w:style>
  <w:style w:type="paragraph" w:customStyle="1" w:styleId="14">
    <w:name w:val="正文文本1"/>
    <w:basedOn w:val="1"/>
    <w:qFormat/>
    <w:uiPriority w:val="0"/>
    <w:pPr>
      <w:shd w:val="clear" w:color="auto" w:fill="FFFFFF"/>
      <w:spacing w:after="260"/>
    </w:pPr>
    <w:rPr>
      <w:rFonts w:ascii="Calibri" w:hAnsi="Calibri" w:eastAsia="Calibri" w:cs="Calibri"/>
    </w:rPr>
  </w:style>
  <w:style w:type="paragraph" w:styleId="15">
    <w:name w:val="List Paragraph"/>
    <w:basedOn w:val="1"/>
    <w:unhideWhenUsed/>
    <w:qFormat/>
    <w:uiPriority w:val="99"/>
    <w:pPr>
      <w:ind w:firstLine="420" w:firstLineChars="200"/>
    </w:pPr>
  </w:style>
  <w:style w:type="character" w:customStyle="1" w:styleId="16">
    <w:name w:val="font1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370A5-77E0-4F5E-96C1-9E3DD986F75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3678</Words>
  <Characters>4132</Characters>
  <Lines>62</Lines>
  <Paragraphs>17</Paragraphs>
  <TotalTime>0</TotalTime>
  <ScaleCrop>false</ScaleCrop>
  <LinksUpToDate>false</LinksUpToDate>
  <CharactersWithSpaces>4185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2023-03-20T10:46:00Z</dcterms:created>
  <dc:creator>刘宇翔</dc:creator>
  <cp:lastModifiedBy>懒猫  </cp:lastModifiedBy>
  <dcterms:modified xsi:type="dcterms:W3CDTF">2023-10-13T08:39:18Z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FB8B0D19C1884344AA5E4B68285E7743_13</vt:lpwstr>
  </property>
</Properties>
</file>