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F3" w:rsidRDefault="004775F3" w:rsidP="004775F3">
      <w:pPr>
        <w:spacing w:line="360" w:lineRule="auto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0E1AE2">
        <w:rPr>
          <w:rFonts w:ascii="方正小标宋简体" w:eastAsia="方正小标宋简体" w:hAnsi="黑体" w:cs="黑体"/>
          <w:sz w:val="32"/>
          <w:szCs w:val="32"/>
        </w:rPr>
        <w:t>关于申报2024年广州</w:t>
      </w:r>
      <w:r w:rsidRPr="000E1AE2">
        <w:rPr>
          <w:rFonts w:ascii="方正小标宋简体" w:eastAsia="方正小标宋简体" w:hAnsi="黑体" w:cs="黑体" w:hint="eastAsia"/>
          <w:sz w:val="32"/>
          <w:szCs w:val="32"/>
        </w:rPr>
        <w:t>市“菁英计划”</w:t>
      </w:r>
      <w:r w:rsidRPr="000E1AE2">
        <w:rPr>
          <w:rFonts w:ascii="方正小标宋简体" w:eastAsia="方正小标宋简体" w:hAnsi="黑体" w:cs="黑体"/>
          <w:sz w:val="32"/>
          <w:szCs w:val="32"/>
        </w:rPr>
        <w:t>博士生留学项目的通知</w:t>
      </w:r>
    </w:p>
    <w:p w:rsidR="004775F3" w:rsidRPr="00BD7143" w:rsidRDefault="004775F3" w:rsidP="001D2A23">
      <w:pPr>
        <w:overflowPunct w:val="0"/>
        <w:adjustRightInd w:val="0"/>
        <w:snapToGrid w:val="0"/>
        <w:spacing w:line="52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BD7143">
        <w:rPr>
          <w:rFonts w:asciiTheme="minorEastAsia" w:eastAsiaTheme="minorEastAsia" w:hAnsiTheme="minorEastAsia" w:cs="仿宋_GB2312" w:hint="eastAsia"/>
          <w:sz w:val="28"/>
          <w:szCs w:val="28"/>
        </w:rPr>
        <w:t>各学院（学部、研究院）、在读博士生：</w:t>
      </w:r>
    </w:p>
    <w:p w:rsidR="00776350" w:rsidRPr="00BD7143" w:rsidRDefault="004775F3" w:rsidP="001D2A23">
      <w:pPr>
        <w:overflowPunct w:val="0"/>
        <w:adjustRightInd w:val="0"/>
        <w:snapToGrid w:val="0"/>
        <w:spacing w:line="520" w:lineRule="exact"/>
        <w:ind w:firstLineChars="200" w:firstLine="592"/>
        <w:rPr>
          <w:rFonts w:asciiTheme="minorEastAsia" w:eastAsiaTheme="minorEastAsia" w:hAnsiTheme="minorEastAsia"/>
          <w:color w:val="000000"/>
          <w:spacing w:val="8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spacing w:val="8"/>
          <w:kern w:val="0"/>
          <w:sz w:val="28"/>
          <w:szCs w:val="28"/>
        </w:rPr>
        <w:t>根据</w:t>
      </w:r>
      <w:r w:rsidRPr="00BD7143">
        <w:rPr>
          <w:rFonts w:asciiTheme="minorEastAsia" w:eastAsiaTheme="minorEastAsia" w:hAnsiTheme="minorEastAsia" w:hint="eastAsia"/>
          <w:color w:val="000000"/>
          <w:spacing w:val="8"/>
          <w:kern w:val="0"/>
          <w:sz w:val="28"/>
          <w:szCs w:val="28"/>
        </w:rPr>
        <w:t>《广州市“菁英计划”留学项目领导小组办公室关于申报2024年广州市“菁英计划”留学项目的通知》，</w:t>
      </w:r>
      <w:r w:rsidR="00516303" w:rsidRPr="00BD7143">
        <w:rPr>
          <w:rFonts w:asciiTheme="minorEastAsia" w:eastAsiaTheme="minorEastAsia" w:hAnsiTheme="minorEastAsia"/>
          <w:color w:val="000000"/>
          <w:spacing w:val="8"/>
          <w:kern w:val="0"/>
          <w:sz w:val="28"/>
          <w:szCs w:val="28"/>
        </w:rPr>
        <w:t>现就2024年申报广州市</w:t>
      </w:r>
      <w:r w:rsidR="00516303" w:rsidRPr="00BD7143">
        <w:rPr>
          <w:rFonts w:asciiTheme="minorEastAsia" w:eastAsiaTheme="minorEastAsia" w:hAnsiTheme="minorEastAsia" w:cs="仿宋_GB2312" w:hint="eastAsia"/>
          <w:color w:val="000000"/>
          <w:spacing w:val="8"/>
          <w:kern w:val="0"/>
          <w:sz w:val="28"/>
          <w:szCs w:val="28"/>
        </w:rPr>
        <w:t>“菁英计划”</w:t>
      </w:r>
      <w:r w:rsidR="00516303" w:rsidRPr="00BD7143">
        <w:rPr>
          <w:rFonts w:asciiTheme="minorEastAsia" w:eastAsiaTheme="minorEastAsia" w:hAnsiTheme="minorEastAsia"/>
          <w:color w:val="000000"/>
          <w:spacing w:val="8"/>
          <w:kern w:val="0"/>
          <w:sz w:val="28"/>
          <w:szCs w:val="28"/>
        </w:rPr>
        <w:t>留学项目（Oversea Study Program of Guangzhou Elite Project，简称GEP）的有关事项通知如下：</w:t>
      </w:r>
    </w:p>
    <w:p w:rsidR="00776350" w:rsidRPr="00BD7143" w:rsidRDefault="00CC7934" w:rsidP="00CC7934">
      <w:pPr>
        <w:overflowPunct w:val="0"/>
        <w:adjustRightInd w:val="0"/>
        <w:snapToGrid w:val="0"/>
        <w:spacing w:line="520" w:lineRule="exact"/>
        <w:ind w:left="592"/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</w:pPr>
      <w:r w:rsidRPr="00BD7143">
        <w:rPr>
          <w:rFonts w:ascii="黑体" w:eastAsia="黑体" w:hAnsi="黑体" w:hint="eastAsia"/>
          <w:bCs/>
          <w:color w:val="000000"/>
          <w:spacing w:val="8"/>
          <w:kern w:val="0"/>
          <w:sz w:val="28"/>
          <w:szCs w:val="28"/>
        </w:rPr>
        <w:t>一、</w:t>
      </w:r>
      <w:r w:rsidR="00516303" w:rsidRPr="00BD7143"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  <w:t>申报范围与类别</w:t>
      </w:r>
    </w:p>
    <w:p w:rsidR="00776350" w:rsidRPr="00BD7143" w:rsidRDefault="00CC7934" w:rsidP="00CC7934">
      <w:pPr>
        <w:overflowPunct w:val="0"/>
        <w:adjustRightInd w:val="0"/>
        <w:snapToGrid w:val="0"/>
        <w:spacing w:line="520" w:lineRule="exact"/>
        <w:ind w:left="594"/>
        <w:rPr>
          <w:rStyle w:val="a5"/>
          <w:rFonts w:asciiTheme="minorEastAsia" w:eastAsiaTheme="minorEastAsia" w:hAnsiTheme="minorEastAsia" w:cs="楷体_GB2312"/>
          <w:bCs w:val="0"/>
          <w:color w:val="000000"/>
          <w:sz w:val="28"/>
          <w:szCs w:val="28"/>
        </w:rPr>
      </w:pPr>
      <w:r w:rsidRPr="00BD7143">
        <w:rPr>
          <w:rFonts w:asciiTheme="minorEastAsia" w:eastAsiaTheme="minorEastAsia" w:hAnsiTheme="minorEastAsia" w:cs="楷体_GB2312" w:hint="eastAsia"/>
          <w:b/>
          <w:color w:val="000000"/>
          <w:spacing w:val="8"/>
          <w:kern w:val="0"/>
          <w:sz w:val="28"/>
          <w:szCs w:val="28"/>
        </w:rPr>
        <w:t>（一）</w:t>
      </w:r>
      <w:r w:rsidR="00516303" w:rsidRPr="00BD7143">
        <w:rPr>
          <w:rFonts w:asciiTheme="minorEastAsia" w:eastAsiaTheme="minorEastAsia" w:hAnsiTheme="minorEastAsia" w:cs="楷体_GB2312" w:hint="eastAsia"/>
          <w:b/>
          <w:color w:val="000000"/>
          <w:spacing w:val="8"/>
          <w:kern w:val="0"/>
          <w:sz w:val="28"/>
          <w:szCs w:val="28"/>
        </w:rPr>
        <w:t>申报人员范围</w:t>
      </w:r>
    </w:p>
    <w:p w:rsidR="00776350" w:rsidRPr="00BD7143" w:rsidRDefault="004775F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 w:cs="仿宋_GB2312" w:hint="eastAsia"/>
          <w:sz w:val="28"/>
          <w:szCs w:val="28"/>
        </w:rPr>
        <w:t>全日制非定向脱产学习在读博士研究生</w:t>
      </w:r>
      <w:r w:rsidR="00516303"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。</w:t>
      </w:r>
    </w:p>
    <w:p w:rsidR="00776350" w:rsidRPr="00BD7143" w:rsidRDefault="00CC7934" w:rsidP="00CC7934">
      <w:pPr>
        <w:overflowPunct w:val="0"/>
        <w:adjustRightInd w:val="0"/>
        <w:snapToGrid w:val="0"/>
        <w:spacing w:line="520" w:lineRule="exact"/>
        <w:ind w:left="562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（二）</w:t>
      </w:r>
      <w:r w:rsidR="00516303"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留学学校、专业范围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1. 留学学校：</w:t>
      </w: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原则上应为全球位列前150名的国际知名高校或排名前50名的学科领域，具体排名以上海交大世界大学学术排名（最好大学网）、QS世界大学综合排名、泰晤士高等教育世界大学最新年度排名为参考（详见附件2）。申请院校不在教育部公布的海外正规院校名单中不予申报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Cs/>
          <w:color w:val="000000"/>
          <w:spacing w:val="8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2. 留学专业</w:t>
      </w:r>
      <w:r w:rsidRPr="00BD7143">
        <w:rPr>
          <w:rFonts w:asciiTheme="minorEastAsia" w:eastAsiaTheme="minorEastAsia" w:hAnsiTheme="minorEastAsia"/>
          <w:b/>
          <w:color w:val="000000"/>
          <w:spacing w:val="8"/>
          <w:kern w:val="0"/>
          <w:sz w:val="28"/>
          <w:szCs w:val="28"/>
        </w:rPr>
        <w:t>：</w:t>
      </w:r>
      <w:r w:rsidR="004775F3" w:rsidRPr="00BD7143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留学的学科、专业应为广州</w:t>
      </w:r>
      <w:r w:rsidRPr="00BD7143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市经济社会发展的重点领域，主要包括半导体和集成电路、生物医药及高端医疗器械、智能网联、软件</w:t>
      </w:r>
      <w:proofErr w:type="gramStart"/>
      <w:r w:rsidRPr="00BD7143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和信创人工智能</w:t>
      </w:r>
      <w:proofErr w:type="gramEnd"/>
      <w:r w:rsidRPr="00BD7143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、现代高端装备、超高清视频和新型显示、新能源、节能环保和生态、绿色石化和新材料、轨道交通、现代会展、现代金融、建筑和规划设计、检验检测等前沿领域以及人文社科、基础研究等相关领域</w:t>
      </w:r>
      <w:r w:rsidRPr="00BD7143">
        <w:rPr>
          <w:rFonts w:asciiTheme="minorEastAsia" w:eastAsiaTheme="minorEastAsia" w:hAnsiTheme="minorEastAsia"/>
          <w:color w:val="000000"/>
          <w:spacing w:val="8"/>
          <w:kern w:val="0"/>
          <w:sz w:val="28"/>
          <w:szCs w:val="28"/>
        </w:rPr>
        <w:t>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（三）选派类别</w:t>
      </w:r>
    </w:p>
    <w:p w:rsidR="00776350" w:rsidRPr="00BD7143" w:rsidRDefault="00516303" w:rsidP="00677D28">
      <w:pPr>
        <w:overflowPunct w:val="0"/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1. 赴国外攻读博士学位研究生</w:t>
      </w: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（含博士研究生和硕博连读研究生</w:t>
      </w:r>
      <w:r w:rsidRPr="00BD7143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，</w:t>
      </w: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硕士研究生阶段不予资助）：留学期限为36—60</w:t>
      </w:r>
      <w:r w:rsidR="004775F3"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个月，具体以留学目的国及院校学制为准。</w:t>
      </w:r>
    </w:p>
    <w:p w:rsidR="00776350" w:rsidRPr="00BD7143" w:rsidRDefault="00516303" w:rsidP="00677D28">
      <w:pPr>
        <w:overflowPunct w:val="0"/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lastRenderedPageBreak/>
        <w:t>2. 联合培养博士研究生</w:t>
      </w: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（攻读博士学位期间赴国外从事课题研究）：留学期限为12—24个月，具体期限以联合培养双方确定的时间为准。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（四）培养类别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1. 意向培养人员指申报时具有学成归国后服务广州的明确意向，但尚未明确具体服务单位的在册学生；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2. 定向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培养人员</w:t>
      </w:r>
      <w:r w:rsidRPr="00BD7143">
        <w:rPr>
          <w:rFonts w:asciiTheme="minorEastAsia" w:eastAsiaTheme="minorEastAsia" w:hAnsiTheme="minorEastAsia"/>
          <w:color w:val="000000"/>
          <w:sz w:val="28"/>
          <w:szCs w:val="28"/>
        </w:rPr>
        <w:t>指申报时已明确学成归国后在广州的服务单位的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在册学生及广州市属（含区属）企事业单位的优秀在职人员</w:t>
      </w:r>
      <w:r w:rsidRPr="00BD7143">
        <w:rPr>
          <w:rFonts w:asciiTheme="minorEastAsia" w:eastAsiaTheme="minorEastAsia" w:hAnsiTheme="minorEastAsia"/>
          <w:color w:val="000000"/>
          <w:sz w:val="28"/>
          <w:szCs w:val="28"/>
        </w:rPr>
        <w:t>。同等条件下本项目优先资助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定向培养留学人员。</w:t>
      </w:r>
    </w:p>
    <w:p w:rsidR="00776350" w:rsidRPr="00BD7143" w:rsidRDefault="00516303" w:rsidP="00BD7143">
      <w:pPr>
        <w:overflowPunct w:val="0"/>
        <w:adjustRightInd w:val="0"/>
        <w:snapToGrid w:val="0"/>
        <w:spacing w:line="520" w:lineRule="exact"/>
        <w:ind w:left="592"/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</w:pPr>
      <w:r w:rsidRPr="00BD7143"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  <w:t>二、资助方式与标准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本项目资助选派留学人员留学期间的生活费，并提供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往返1次的国际旅费。生活费资助标准为人民币1.3万元/月。国际旅费标准为欧美地区人民币0.8万元，亚洲及大洋洲地区人民币0.6万元。</w:t>
      </w:r>
      <w:r w:rsidRPr="00BD7143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资助经费由广州市财政全额承担。</w:t>
      </w:r>
    </w:p>
    <w:p w:rsidR="00776350" w:rsidRPr="00BD7143" w:rsidRDefault="00516303" w:rsidP="00BD7143">
      <w:pPr>
        <w:overflowPunct w:val="0"/>
        <w:adjustRightInd w:val="0"/>
        <w:snapToGrid w:val="0"/>
        <w:spacing w:line="520" w:lineRule="exact"/>
        <w:ind w:left="592"/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</w:pPr>
      <w:r w:rsidRPr="00BD7143"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  <w:t>三、申报人条件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（一）热爱祖国，拥护中国共产党的领导，拥护中国特色社会主义，具有良好的政治素质，遵纪守法，身心健康，自愿在学成后回国为广州社会经济发展服务。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（二）在学习、工作中表现突出，具有良好的专业基础和发展潜力，外语水平须达到以下要求：前往英语国家的，学术类雅思成绩不低于6.5分/托福成绩不低于95分/GRE成绩不低于300分/GMAT成绩不低于650分；前往非英语国家的，须提供达到该国院校录取要求的语言成绩证明或外方院校/导师出具的外语合格证明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（三）赴国外攻读博士学位的，派出前应具有学士或硕士学位，在册学生（应为应届本科或硕士毕业生）年龄原则上不超过35岁，在职人员年龄原则上不超过40岁；联合培养博士生的，应为全日制</w:t>
      </w:r>
      <w:proofErr w:type="gramStart"/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非毕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lastRenderedPageBreak/>
        <w:t>业</w:t>
      </w:r>
      <w:proofErr w:type="gramEnd"/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年级的在读博士研究生，年龄原则上不超过35周岁。入学时间原则上为2024年8月1日至2025年6月30日。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（四）已获国家留学基金资助的，在该项目资助期限内，不能同时享受本项目资助。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（五）已获得同</w:t>
      </w:r>
      <w:proofErr w:type="gramStart"/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类型赴</w:t>
      </w:r>
      <w:proofErr w:type="gramEnd"/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外攻读博士学位资助的，不得再次申请本项目资助。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（六）本项目资助只可享受一次，已获得过资助的申报人不得重复申请。</w:t>
      </w:r>
    </w:p>
    <w:p w:rsidR="00BE6898" w:rsidRPr="00BD7143" w:rsidRDefault="00BE6898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（七）项目申报一经提交即视为申报人承诺遵守</w:t>
      </w: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《</w:t>
      </w:r>
      <w:r w:rsidRPr="00BD7143">
        <w:rPr>
          <w:rFonts w:asciiTheme="minorEastAsia" w:eastAsiaTheme="minorEastAsia" w:hAnsiTheme="minorEastAsia"/>
          <w:color w:val="000000"/>
          <w:sz w:val="28"/>
          <w:szCs w:val="28"/>
        </w:rPr>
        <w:t>菁英办法</w:t>
      </w: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》</w:t>
      </w:r>
      <w:r w:rsidRPr="00BD7143">
        <w:rPr>
          <w:rFonts w:asciiTheme="minorEastAsia" w:eastAsiaTheme="minorEastAsia" w:hAnsiTheme="minorEastAsia"/>
          <w:color w:val="000000"/>
          <w:sz w:val="28"/>
          <w:szCs w:val="28"/>
        </w:rPr>
        <w:t>和本申报通知有关规定和要求，并在留学过程中严格履行各项约定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。入选资助名单后，申报专业、留学期限、导师原则上不得变更；非不可抗力因素，签约后不能按申报项目实施留学的，将取消选派资格。</w:t>
      </w:r>
    </w:p>
    <w:p w:rsidR="00776350" w:rsidRPr="00BD7143" w:rsidRDefault="00516303" w:rsidP="00BD7143">
      <w:pPr>
        <w:overflowPunct w:val="0"/>
        <w:adjustRightInd w:val="0"/>
        <w:snapToGrid w:val="0"/>
        <w:spacing w:line="520" w:lineRule="exact"/>
        <w:ind w:left="592"/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</w:pPr>
      <w:r w:rsidRPr="00BD7143"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  <w:t>四、申报程序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sz w:val="28"/>
          <w:szCs w:val="28"/>
        </w:rPr>
        <w:t>（一）申报人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登录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pacing w:val="-12"/>
          <w:sz w:val="28"/>
          <w:szCs w:val="28"/>
        </w:rPr>
        <w:t>广东政务服务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网（https://www.gdzwfw.gov.cn/portal/v2/guide/11440100696927671X3442111954001）或智慧人才家园网（https://gzrsj.rsj.gz.gov.cn/vsgzhr/login_home.aspx），进入广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州海外（留学）高层次人</w:t>
      </w:r>
      <w:r w:rsidRPr="00BD7143">
        <w:rPr>
          <w:rStyle w:val="a5"/>
          <w:rFonts w:asciiTheme="minorEastAsia" w:eastAsiaTheme="minorEastAsia" w:hAnsiTheme="minorEastAsia" w:cs="仿宋_GB2312" w:hint="eastAsia"/>
          <w:b w:val="0"/>
          <w:color w:val="000000"/>
          <w:sz w:val="28"/>
          <w:szCs w:val="28"/>
        </w:rPr>
        <w:t>才“一站式”服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务平台，点击2024年</w:t>
      </w:r>
      <w:r w:rsidRPr="00BD7143">
        <w:rPr>
          <w:rStyle w:val="a5"/>
          <w:rFonts w:asciiTheme="minorEastAsia" w:eastAsiaTheme="minorEastAsia" w:hAnsiTheme="minorEastAsia" w:cs="仿宋_GB2312" w:hint="eastAsia"/>
          <w:b w:val="0"/>
          <w:color w:val="000000"/>
          <w:sz w:val="28"/>
          <w:szCs w:val="28"/>
        </w:rPr>
        <w:t>“菁英计划”留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学项目申报业务方案进行填报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。</w:t>
      </w:r>
      <w:r w:rsidR="00AF5165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系统申报提交截止时间为2024年6月30日24:00。</w:t>
      </w:r>
    </w:p>
    <w:p w:rsidR="000C0FF2" w:rsidRPr="00BD7143" w:rsidRDefault="00516303" w:rsidP="00BA32D0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（二）</w:t>
      </w:r>
      <w:r w:rsidR="00AF5165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申报人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在系统填报完成后，导出并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双面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打印申请表，连同所有需要提交的其他申请材料纸质版，按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申报材料清单</w:t>
      </w:r>
      <w:r w:rsidR="00562DF4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目录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（附件1）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所列材料顺序排列（只需</w:t>
      </w:r>
      <w:r w:rsidR="00AF5165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夹在一起，不要装订</w:t>
      </w:r>
      <w:r w:rsidR="00A21778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，最上面</w:t>
      </w:r>
      <w:proofErr w:type="gramStart"/>
      <w:r w:rsidR="00A21778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放材料</w:t>
      </w:r>
      <w:proofErr w:type="gramEnd"/>
      <w:r w:rsidR="00A21778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清单</w:t>
      </w:r>
      <w:r w:rsidR="00562DF4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目录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），</w:t>
      </w:r>
      <w:r w:rsidR="00AF5165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提交至所在学院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（</w:t>
      </w:r>
      <w:r w:rsidR="00A21778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含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学部、研究院）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初审</w:t>
      </w:r>
      <w:r w:rsidR="00AF5165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。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申报材料电子版按材料清单顺序，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汇总到1个PDF文档（文档以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“学院名+学生姓名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+2024</w:t>
      </w:r>
      <w:proofErr w:type="gramStart"/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菁</w:t>
      </w:r>
      <w:proofErr w:type="gramEnd"/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英计划”命名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）</w:t>
      </w:r>
      <w:r w:rsidR="000C0FF2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提交</w:t>
      </w:r>
      <w:r w:rsidR="00F47AF2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到</w:t>
      </w:r>
      <w:r w:rsidR="000C0FF2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学院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。</w:t>
      </w:r>
      <w:bookmarkStart w:id="0" w:name="_GoBack"/>
      <w:bookmarkEnd w:id="0"/>
    </w:p>
    <w:p w:rsidR="00BA32D0" w:rsidRPr="00BD7143" w:rsidRDefault="000C0FF2" w:rsidP="00BA32D0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lastRenderedPageBreak/>
        <w:t>（三）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学院初审无误后，填报《</w:t>
      </w:r>
      <w:r w:rsidR="00BA32D0"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广州市</w:t>
      </w:r>
      <w:r w:rsidR="00BA32D0" w:rsidRPr="00BD714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“菁英计划”</w:t>
      </w:r>
      <w:r w:rsidR="00BA32D0"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项目申报汇总表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》（由</w:t>
      </w:r>
      <w:r w:rsidR="004F1721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学院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负责人签字盖章），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于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7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月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3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日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12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:00</w:t>
      </w:r>
      <w:r w:rsidR="00F47AF2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前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将申报材料和汇总表</w:t>
      </w: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纸质版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提交研究生院303室。</w:t>
      </w: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汇总表电子版和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申报材料电子版以学院为单位</w:t>
      </w:r>
      <w:r w:rsidR="00A21778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汇总</w:t>
      </w:r>
      <w:r w:rsidR="00A21778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成</w:t>
      </w:r>
      <w:r w:rsidR="00A21778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1个压缩文件</w:t>
      </w:r>
      <w:hyperlink r:id="rId9" w:history="1">
        <w:r w:rsidR="00BA32D0" w:rsidRPr="00BD7143">
          <w:rPr>
            <w:rStyle w:val="a5"/>
            <w:rFonts w:asciiTheme="minorEastAsia" w:eastAsiaTheme="minorEastAsia" w:hAnsiTheme="minorEastAsia" w:hint="eastAsia"/>
            <w:b w:val="0"/>
            <w:color w:val="000000"/>
            <w:sz w:val="28"/>
            <w:szCs w:val="28"/>
          </w:rPr>
          <w:t>发到gw_yjspy@scnu.edu.cn</w:t>
        </w:r>
      </w:hyperlink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，邮件主题</w:t>
      </w:r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以“学院名+</w:t>
      </w:r>
      <w:r w:rsidR="00BA32D0"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2024</w:t>
      </w:r>
      <w:proofErr w:type="gramStart"/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菁</w:t>
      </w:r>
      <w:proofErr w:type="gramEnd"/>
      <w:r w:rsidR="00BA32D0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英计划”命名。</w:t>
      </w:r>
    </w:p>
    <w:p w:rsidR="00776350" w:rsidRPr="00BD7143" w:rsidRDefault="000C0FF2" w:rsidP="00BA32D0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（四）</w:t>
      </w:r>
      <w:r w:rsidR="00AF5165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系统截止申报后，</w:t>
      </w:r>
      <w:r w:rsidR="00864626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研究生院将在系统对申报</w:t>
      </w:r>
      <w:r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人员进行复审</w:t>
      </w:r>
      <w:r w:rsidR="00864626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，有问题的将退回博士生进行修改。</w:t>
      </w:r>
      <w:r w:rsidR="00516303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退</w:t>
      </w:r>
      <w:proofErr w:type="gramStart"/>
      <w:r w:rsidR="00516303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案修改</w:t>
      </w:r>
      <w:proofErr w:type="gramEnd"/>
      <w:r w:rsidR="00516303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截止时间为2024年7月8日18:00，逾期不予受理。</w:t>
      </w:r>
      <w:r w:rsidR="00864626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退</w:t>
      </w:r>
      <w:proofErr w:type="gramStart"/>
      <w:r w:rsidR="00864626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案修改</w:t>
      </w:r>
      <w:proofErr w:type="gramEnd"/>
      <w:r w:rsidR="00864626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截止后，研究生院将</w:t>
      </w:r>
      <w:r w:rsidR="00516303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提交至广州市人事服务中心</w:t>
      </w: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终</w:t>
      </w:r>
      <w:r w:rsidR="00516303" w:rsidRPr="00BD7143"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  <w:t>审。</w:t>
      </w:r>
    </w:p>
    <w:p w:rsidR="000C0FF2" w:rsidRPr="00BD7143" w:rsidRDefault="00516303" w:rsidP="00BD7143">
      <w:pPr>
        <w:overflowPunct w:val="0"/>
        <w:adjustRightInd w:val="0"/>
        <w:snapToGrid w:val="0"/>
        <w:spacing w:line="520" w:lineRule="exact"/>
        <w:ind w:left="592"/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</w:pPr>
      <w:r w:rsidRPr="00BD7143">
        <w:rPr>
          <w:rFonts w:ascii="黑体" w:eastAsia="黑体" w:hAnsi="黑体"/>
          <w:bCs/>
          <w:color w:val="000000"/>
          <w:spacing w:val="8"/>
          <w:kern w:val="0"/>
          <w:sz w:val="28"/>
          <w:szCs w:val="28"/>
        </w:rPr>
        <w:t>五、</w:t>
      </w:r>
      <w:r w:rsidR="000C0FF2" w:rsidRPr="00BD7143">
        <w:rPr>
          <w:rFonts w:ascii="黑体" w:eastAsia="黑体" w:hAnsi="黑体" w:hint="eastAsia"/>
          <w:bCs/>
          <w:color w:val="000000"/>
          <w:spacing w:val="8"/>
          <w:kern w:val="0"/>
          <w:sz w:val="28"/>
          <w:szCs w:val="28"/>
        </w:rPr>
        <w:t>联系方式</w:t>
      </w:r>
    </w:p>
    <w:p w:rsidR="000C0FF2" w:rsidRPr="00BD7143" w:rsidRDefault="000C0FF2" w:rsidP="000C0FF2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BD7143">
        <w:rPr>
          <w:rStyle w:val="a5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联系地点：石牌校区研究生院楼303室；联系人：王老师；联系电话：020-85211116。</w:t>
      </w:r>
    </w:p>
    <w:p w:rsidR="000C0FF2" w:rsidRPr="00BD7143" w:rsidRDefault="000C0FF2" w:rsidP="000C0FF2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附件：1. 申报材料清单</w:t>
      </w:r>
    </w:p>
    <w:p w:rsidR="00776350" w:rsidRPr="00BD7143" w:rsidRDefault="00516303" w:rsidP="001D2A23">
      <w:pPr>
        <w:overflowPunct w:val="0"/>
        <w:adjustRightInd w:val="0"/>
        <w:snapToGrid w:val="0"/>
        <w:spacing w:line="520" w:lineRule="exact"/>
        <w:ind w:firstLineChars="500" w:firstLine="140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2. 世界大学学术排名（最新）</w:t>
      </w:r>
    </w:p>
    <w:p w:rsidR="00BA32D0" w:rsidRPr="00BD7143" w:rsidRDefault="00BA32D0" w:rsidP="00BA32D0">
      <w:pPr>
        <w:overflowPunct w:val="0"/>
        <w:adjustRightInd w:val="0"/>
        <w:snapToGrid w:val="0"/>
        <w:spacing w:line="520" w:lineRule="exact"/>
        <w:ind w:firstLineChars="500" w:firstLine="140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3.</w:t>
      </w:r>
      <w:r w:rsidRPr="00BD714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广州市</w:t>
      </w:r>
      <w:r w:rsidRPr="00BD714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“菁英计划”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项目申报汇总表</w:t>
      </w:r>
    </w:p>
    <w:p w:rsidR="00776350" w:rsidRPr="00BD7143" w:rsidRDefault="00776350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asciiTheme="minorEastAsia" w:eastAsiaTheme="minorEastAsia" w:hAnsiTheme="minorEastAsia"/>
          <w:b w:val="0"/>
          <w:color w:val="000000"/>
          <w:sz w:val="28"/>
          <w:szCs w:val="28"/>
        </w:rPr>
      </w:pPr>
    </w:p>
    <w:p w:rsidR="00776350" w:rsidRPr="00BD7143" w:rsidRDefault="00AE5B78" w:rsidP="00A21778">
      <w:pPr>
        <w:overflowPunct w:val="0"/>
        <w:adjustRightInd w:val="0"/>
        <w:snapToGrid w:val="0"/>
        <w:spacing w:line="520" w:lineRule="exact"/>
        <w:ind w:firstLineChars="2100" w:firstLine="588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D7143">
        <w:rPr>
          <w:rFonts w:asciiTheme="minorEastAsia" w:eastAsiaTheme="minorEastAsia" w:hAnsiTheme="minorEastAsia" w:hint="eastAsia"/>
          <w:color w:val="000000"/>
          <w:sz w:val="28"/>
          <w:szCs w:val="28"/>
        </w:rPr>
        <w:t>研究生院</w:t>
      </w:r>
    </w:p>
    <w:p w:rsidR="00776350" w:rsidRPr="00BD7143" w:rsidRDefault="00516303" w:rsidP="00A21778">
      <w:pPr>
        <w:overflowPunct w:val="0"/>
        <w:adjustRightInd w:val="0"/>
        <w:snapToGrid w:val="0"/>
        <w:spacing w:line="520" w:lineRule="exact"/>
        <w:ind w:firstLineChars="2000" w:firstLine="560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2024年</w:t>
      </w:r>
      <w:r w:rsidR="000C0FF2" w:rsidRPr="00BD714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6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月</w:t>
      </w:r>
      <w:r w:rsidR="000C0FF2" w:rsidRPr="00BD714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4</w:t>
      </w:r>
      <w:r w:rsidRPr="00BD71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日</w:t>
      </w:r>
    </w:p>
    <w:p w:rsidR="00776350" w:rsidRPr="004775F3" w:rsidRDefault="00516303" w:rsidP="004775F3">
      <w:pPr>
        <w:overflowPunct w:val="0"/>
        <w:adjustRightInd w:val="0"/>
        <w:snapToGrid w:val="0"/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4775F3">
        <w:rPr>
          <w:rFonts w:eastAsia="黑体"/>
          <w:color w:val="000000"/>
          <w:sz w:val="28"/>
          <w:szCs w:val="28"/>
        </w:rPr>
        <w:br w:type="page"/>
      </w:r>
    </w:p>
    <w:p w:rsidR="00776350" w:rsidRPr="004775F3" w:rsidRDefault="00516303" w:rsidP="001D2A23">
      <w:pPr>
        <w:overflowPunct w:val="0"/>
        <w:adjustRightInd w:val="0"/>
        <w:snapToGrid w:val="0"/>
        <w:rPr>
          <w:rFonts w:eastAsia="黑体"/>
          <w:color w:val="000000"/>
          <w:sz w:val="28"/>
          <w:szCs w:val="28"/>
        </w:rPr>
      </w:pPr>
      <w:r w:rsidRPr="004775F3">
        <w:rPr>
          <w:rFonts w:eastAsia="黑体"/>
          <w:color w:val="000000"/>
          <w:sz w:val="28"/>
          <w:szCs w:val="28"/>
        </w:rPr>
        <w:lastRenderedPageBreak/>
        <w:t>附件</w:t>
      </w:r>
      <w:r w:rsidRPr="004775F3">
        <w:rPr>
          <w:rFonts w:eastAsia="黑体"/>
          <w:color w:val="000000"/>
          <w:sz w:val="28"/>
          <w:szCs w:val="28"/>
        </w:rPr>
        <w:t>1</w:t>
      </w:r>
    </w:p>
    <w:p w:rsidR="001D2A23" w:rsidRDefault="00516303" w:rsidP="00A21778">
      <w:pPr>
        <w:overflowPunct w:val="0"/>
        <w:adjustRightInd w:val="0"/>
        <w:snapToGrid w:val="0"/>
        <w:spacing w:afterLines="50" w:after="302" w:line="600" w:lineRule="exact"/>
        <w:jc w:val="center"/>
        <w:rPr>
          <w:rFonts w:ascii="黑体" w:eastAsia="黑体" w:hAnsi="黑体" w:cs="黑体"/>
          <w:color w:val="000000"/>
          <w:spacing w:val="8"/>
          <w:kern w:val="0"/>
          <w:sz w:val="28"/>
          <w:szCs w:val="28"/>
        </w:rPr>
      </w:pPr>
      <w:r w:rsidRPr="001D2A23">
        <w:rPr>
          <w:rFonts w:eastAsia="方正小标宋简体"/>
          <w:color w:val="000000"/>
          <w:spacing w:val="8"/>
          <w:kern w:val="0"/>
          <w:sz w:val="32"/>
          <w:szCs w:val="28"/>
        </w:rPr>
        <w:t>申报材料清单</w:t>
      </w:r>
      <w:r w:rsidR="00562DF4">
        <w:rPr>
          <w:rFonts w:eastAsia="方正小标宋简体"/>
          <w:color w:val="000000"/>
          <w:spacing w:val="8"/>
          <w:kern w:val="0"/>
          <w:sz w:val="32"/>
          <w:szCs w:val="28"/>
        </w:rPr>
        <w:t>目录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780"/>
        <w:gridCol w:w="3220"/>
        <w:gridCol w:w="2678"/>
        <w:gridCol w:w="1942"/>
      </w:tblGrid>
      <w:tr w:rsidR="00A21778" w:rsidRPr="00A21778" w:rsidTr="006E2245">
        <w:trPr>
          <w:trHeight w:val="6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学号：</w:t>
            </w:r>
          </w:p>
        </w:tc>
      </w:tr>
      <w:tr w:rsidR="00A21778" w:rsidRPr="00A21778" w:rsidTr="005B6700">
        <w:trPr>
          <w:trHeight w:val="6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专业：</w:t>
            </w:r>
          </w:p>
        </w:tc>
      </w:tr>
      <w:tr w:rsidR="00A21778" w:rsidRPr="00A21778" w:rsidTr="00A21778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审核情况</w:t>
            </w: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ab/>
              <w:t>广州市“菁英计划”留学项目申请书（系统初审通过后点击生成、要求盖公章）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本人身份证</w:t>
            </w: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>正反面扫描件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个人简介（个人撰写即可）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9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pStyle w:val="a7"/>
              <w:numPr>
                <w:ilvl w:val="0"/>
                <w:numId w:val="17"/>
              </w:numPr>
              <w:overflowPunct w:val="0"/>
              <w:adjustRightInd w:val="0"/>
              <w:snapToGrid w:val="0"/>
              <w:ind w:left="0" w:firstLineChars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国外院校正式邀请信或入学通知书原件和翻译件，要求有院校抬头，附中文翻译件（盖学院</w:t>
            </w: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>或翻译机构</w:t>
            </w: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公章，可由本人翻译）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9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国内外导师共同制定的研修计划（须英文撰写，联合培养博士生研修计划须由中外双方导师签名确认，攻读博士学位申请者须由外方导师签名确认）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学籍证明（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须盖公章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，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攻博须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写清楚什么时候毕业；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联培须写清楚现博士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就读年级）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13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国外院校导师开具的语言成绩证明（</w:t>
            </w:r>
            <w:r w:rsidRPr="00A21778">
              <w:rPr>
                <w:rFonts w:asciiTheme="minorEastAsia" w:eastAsiaTheme="minorEastAsia" w:hAnsiTheme="minorEastAsia" w:hint="eastAsia"/>
                <w:b/>
                <w:color w:val="000000"/>
                <w:spacing w:val="8"/>
                <w:kern w:val="0"/>
                <w:szCs w:val="21"/>
              </w:rPr>
              <w:t>针对赴非英语国家留学的学生</w:t>
            </w: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，如录取通知书中提及“语言水平合格”即可将此页作标注上传，如申录取通知书中未提及则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须国外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导师单独开具语言合格证明）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18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pStyle w:val="a7"/>
              <w:numPr>
                <w:ilvl w:val="0"/>
                <w:numId w:val="22"/>
              </w:numPr>
              <w:overflowPunct w:val="0"/>
              <w:adjustRightInd w:val="0"/>
              <w:snapToGrid w:val="0"/>
              <w:ind w:left="0" w:firstLineChars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雅思/托福考试成绩单（</w:t>
            </w:r>
            <w:r w:rsidRPr="00A21778">
              <w:rPr>
                <w:rFonts w:asciiTheme="minorEastAsia" w:eastAsiaTheme="minorEastAsia" w:hAnsiTheme="minorEastAsia" w:hint="eastAsia"/>
                <w:b/>
                <w:color w:val="000000"/>
                <w:spacing w:val="8"/>
                <w:kern w:val="0"/>
                <w:szCs w:val="21"/>
              </w:rPr>
              <w:t>针对前往英语国家的学生</w:t>
            </w: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，雅思65分或以上，托福95分或以上，GRE300分或以上，GMAT650分或以上，以上提供其一即可。成绩须在有效期内。如申请时无有效期内成绩单，须附情况说明并注明将参加相关英语考试的具体日期。审核人员在系统审核时会备注:“该生将参加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几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月几日的**考试)</w:t>
            </w: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pStyle w:val="a7"/>
              <w:numPr>
                <w:ilvl w:val="0"/>
                <w:numId w:val="23"/>
              </w:numPr>
              <w:overflowPunct w:val="0"/>
              <w:adjustRightInd w:val="0"/>
              <w:snapToGrid w:val="0"/>
              <w:ind w:left="0" w:firstLineChars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>同意推迟答辩的证明（联合培养博士生如无法在正常学制时间内完成留学计划时提供，盖学院公章）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9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1778" w:rsidRPr="00A21778" w:rsidRDefault="00A21778" w:rsidP="00562DF4">
            <w:pPr>
              <w:snapToGrid w:val="0"/>
              <w:spacing w:line="400" w:lineRule="exac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注：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778" w:rsidRDefault="00A21778" w:rsidP="00562DF4">
            <w:pPr>
              <w:snapToGrid w:val="0"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1、以上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</w:t>
            </w: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项材料都是必选项，缺一不可。</w:t>
            </w:r>
          </w:p>
          <w:p w:rsidR="00A21778" w:rsidRPr="00A21778" w:rsidRDefault="00A21778" w:rsidP="00562DF4">
            <w:pPr>
              <w:snapToGrid w:val="0"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2、请每位申请人按照项目通知要求，详细逐一审核自己的申请材料，并将申请材料按清单顺序排序。</w:t>
            </w:r>
          </w:p>
        </w:tc>
      </w:tr>
    </w:tbl>
    <w:p w:rsidR="00D508AC" w:rsidRDefault="00D508AC" w:rsidP="001D2A23">
      <w:pPr>
        <w:overflowPunct w:val="0"/>
        <w:adjustRightInd w:val="0"/>
        <w:snapToGrid w:val="0"/>
        <w:rPr>
          <w:rFonts w:ascii="黑体" w:eastAsia="黑体" w:hAnsi="黑体" w:cs="黑体"/>
          <w:color w:val="000000"/>
          <w:spacing w:val="8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spacing w:val="8"/>
          <w:kern w:val="0"/>
          <w:sz w:val="28"/>
          <w:szCs w:val="28"/>
        </w:rPr>
        <w:br w:type="page"/>
      </w:r>
    </w:p>
    <w:p w:rsidR="00776350" w:rsidRPr="004775F3" w:rsidRDefault="00516303" w:rsidP="001D2A23">
      <w:pPr>
        <w:overflowPunct w:val="0"/>
        <w:adjustRightInd w:val="0"/>
        <w:snapToGrid w:val="0"/>
        <w:rPr>
          <w:rFonts w:eastAsia="黑体"/>
          <w:color w:val="000000"/>
          <w:sz w:val="28"/>
          <w:szCs w:val="28"/>
        </w:rPr>
      </w:pPr>
      <w:r w:rsidRPr="004775F3">
        <w:rPr>
          <w:rFonts w:eastAsia="黑体"/>
          <w:color w:val="000000"/>
          <w:sz w:val="28"/>
          <w:szCs w:val="28"/>
        </w:rPr>
        <w:lastRenderedPageBreak/>
        <w:t>附件</w:t>
      </w:r>
      <w:r w:rsidRPr="004775F3">
        <w:rPr>
          <w:rFonts w:eastAsia="黑体"/>
          <w:color w:val="000000"/>
          <w:sz w:val="28"/>
          <w:szCs w:val="28"/>
        </w:rPr>
        <w:t>2</w:t>
      </w:r>
    </w:p>
    <w:p w:rsidR="00776350" w:rsidRPr="004775F3" w:rsidRDefault="00776350">
      <w:pPr>
        <w:overflowPunct w:val="0"/>
        <w:adjustRightInd w:val="0"/>
        <w:snapToGrid w:val="0"/>
        <w:spacing w:line="600" w:lineRule="exact"/>
        <w:rPr>
          <w:rFonts w:eastAsia="方正小标宋简体"/>
          <w:color w:val="000000"/>
          <w:spacing w:val="8"/>
          <w:kern w:val="0"/>
          <w:sz w:val="28"/>
          <w:szCs w:val="28"/>
        </w:rPr>
      </w:pPr>
    </w:p>
    <w:p w:rsidR="00776350" w:rsidRPr="004775F3" w:rsidRDefault="00516303">
      <w:pPr>
        <w:overflowPunct w:val="0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pacing w:val="8"/>
          <w:kern w:val="0"/>
          <w:sz w:val="28"/>
          <w:szCs w:val="28"/>
        </w:rPr>
      </w:pPr>
      <w:r w:rsidRPr="004775F3">
        <w:rPr>
          <w:rFonts w:eastAsia="方正小标宋简体"/>
          <w:color w:val="000000"/>
          <w:spacing w:val="8"/>
          <w:kern w:val="0"/>
          <w:sz w:val="28"/>
          <w:szCs w:val="28"/>
        </w:rPr>
        <w:t>世界大学学术排名</w:t>
      </w:r>
    </w:p>
    <w:p w:rsidR="00776350" w:rsidRPr="004775F3" w:rsidRDefault="00776350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黑体"/>
          <w:b w:val="0"/>
          <w:color w:val="000000"/>
          <w:sz w:val="28"/>
          <w:szCs w:val="28"/>
        </w:rPr>
      </w:pP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一、前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150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名的国外一流大学参照以下排名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5"/>
          <w:rFonts w:eastAsia="仿宋_GB2312" w:hint="eastAsia"/>
          <w:b w:val="0"/>
          <w:color w:val="000000"/>
          <w:sz w:val="28"/>
          <w:szCs w:val="28"/>
        </w:rPr>
        <w:t>（一）</w:t>
      </w:r>
      <w:r w:rsidRPr="004775F3">
        <w:rPr>
          <w:rFonts w:eastAsia="仿宋_GB2312"/>
          <w:color w:val="000000"/>
          <w:spacing w:val="8"/>
          <w:kern w:val="0"/>
          <w:sz w:val="28"/>
          <w:szCs w:val="28"/>
        </w:rPr>
        <w:t>上海交大世界大学学术排名（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最好</w:t>
      </w:r>
      <w:proofErr w:type="gramStart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大学网学术</w:t>
      </w:r>
      <w:proofErr w:type="gramEnd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排名）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http://www.zuihaodaxue.com/rankings.html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（二）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QS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世界大学综合排名</w:t>
      </w:r>
    </w:p>
    <w:p w:rsidR="00776350" w:rsidRPr="004775F3" w:rsidRDefault="00072579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hyperlink r:id="rId10" w:history="1">
        <w:r w:rsidR="00516303" w:rsidRPr="004775F3">
          <w:rPr>
            <w:rStyle w:val="a6"/>
            <w:color w:val="000000"/>
            <w:sz w:val="28"/>
            <w:szCs w:val="28"/>
            <w:u w:val="none"/>
          </w:rPr>
          <w:t>http://www.topuniversities.com/</w:t>
        </w:r>
      </w:hyperlink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（三）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泰晤士高等教育世界大学排名</w:t>
      </w:r>
    </w:p>
    <w:p w:rsidR="00776350" w:rsidRDefault="00516303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http://www.timeshighereducation.co.uk/</w:t>
      </w:r>
    </w:p>
    <w:p w:rsidR="001D2A23" w:rsidRPr="001D2A23" w:rsidRDefault="001D2A23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黑体"/>
          <w:b w:val="0"/>
          <w:color w:val="000000"/>
          <w:sz w:val="28"/>
          <w:szCs w:val="28"/>
        </w:rPr>
      </w:pP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二、前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50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名的学科领域参照以下排名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5"/>
          <w:rFonts w:eastAsia="仿宋_GB2312" w:hint="eastAsia"/>
          <w:b w:val="0"/>
          <w:color w:val="000000"/>
          <w:sz w:val="28"/>
          <w:szCs w:val="28"/>
        </w:rPr>
        <w:t>（一）</w:t>
      </w:r>
      <w:r w:rsidRPr="004775F3">
        <w:rPr>
          <w:rFonts w:eastAsia="仿宋_GB2312"/>
          <w:color w:val="000000"/>
          <w:spacing w:val="8"/>
          <w:kern w:val="0"/>
          <w:sz w:val="28"/>
          <w:szCs w:val="28"/>
        </w:rPr>
        <w:t>上海交大世界大学学术排名（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最好</w:t>
      </w:r>
      <w:proofErr w:type="gramStart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大学网学术</w:t>
      </w:r>
      <w:proofErr w:type="gramEnd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排名）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http://www.zuihaodaxue.com/rankings.html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（二）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QS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世界大学综合排名</w:t>
      </w:r>
    </w:p>
    <w:p w:rsidR="00776350" w:rsidRPr="004775F3" w:rsidRDefault="00072579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hyperlink r:id="rId11" w:history="1">
        <w:r w:rsidR="00516303" w:rsidRPr="004775F3">
          <w:rPr>
            <w:rStyle w:val="a6"/>
            <w:color w:val="000000"/>
            <w:sz w:val="28"/>
            <w:szCs w:val="28"/>
            <w:u w:val="none"/>
          </w:rPr>
          <w:t>http://www.topuniversities.com/</w:t>
        </w:r>
      </w:hyperlink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（三）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泰晤士高等教育世界大学排名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6"/>
          <w:rFonts w:eastAsia="仿宋_GB2312"/>
          <w:b/>
          <w:color w:val="000000"/>
          <w:sz w:val="28"/>
          <w:szCs w:val="28"/>
          <w:u w:val="none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http://www.timeshighereducation.co.uk/</w:t>
      </w:r>
    </w:p>
    <w:p w:rsidR="00BA32D0" w:rsidRDefault="00BA32D0" w:rsidP="001D2A23">
      <w:pPr>
        <w:rPr>
          <w:rFonts w:eastAsia="仿宋_GB2312"/>
          <w:color w:val="000000"/>
          <w:kern w:val="32"/>
          <w:sz w:val="32"/>
          <w:szCs w:val="32"/>
        </w:rPr>
        <w:sectPr w:rsidR="00BA32D0" w:rsidSect="001D2A23">
          <w:headerReference w:type="default" r:id="rId12"/>
          <w:footerReference w:type="even" r:id="rId13"/>
          <w:footerReference w:type="default" r:id="rId14"/>
          <w:pgSz w:w="11906" w:h="16838"/>
          <w:pgMar w:top="1474" w:right="1701" w:bottom="1474" w:left="1701" w:header="851" w:footer="992" w:gutter="0"/>
          <w:cols w:space="0"/>
          <w:docGrid w:type="lines" w:linePitch="605"/>
        </w:sectPr>
      </w:pPr>
    </w:p>
    <w:p w:rsidR="00BA32D0" w:rsidRDefault="00BA32D0" w:rsidP="000C0FF2">
      <w:pPr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BA32D0" w:rsidRDefault="00BA32D0" w:rsidP="00BA32D0">
      <w:pPr>
        <w:tabs>
          <w:tab w:val="left" w:pos="1080"/>
        </w:tabs>
        <w:spacing w:line="800" w:lineRule="exact"/>
        <w:jc w:val="center"/>
        <w:rPr>
          <w:rFonts w:eastAsia="方正小标宋简体"/>
          <w:bCs/>
          <w:color w:val="000000"/>
          <w:spacing w:val="8"/>
          <w:kern w:val="0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2024</w:t>
      </w: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年广州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kern w:val="0"/>
          <w:sz w:val="44"/>
          <w:szCs w:val="44"/>
        </w:rPr>
        <w:t>市“菁英计划”留</w:t>
      </w: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学项目申报汇总表</w:t>
      </w:r>
    </w:p>
    <w:p w:rsidR="00BA32D0" w:rsidRDefault="000C0FF2" w:rsidP="0079210B">
      <w:pPr>
        <w:tabs>
          <w:tab w:val="left" w:pos="1080"/>
          <w:tab w:val="left" w:pos="6237"/>
          <w:tab w:val="left" w:pos="10490"/>
        </w:tabs>
        <w:spacing w:afterLines="50" w:after="302" w:line="46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学院</w:t>
      </w:r>
      <w:r>
        <w:rPr>
          <w:color w:val="000000"/>
          <w:kern w:val="0"/>
          <w:sz w:val="24"/>
        </w:rPr>
        <w:t>名称（公章）</w:t>
      </w:r>
      <w:r w:rsidR="00BA32D0">
        <w:rPr>
          <w:color w:val="000000"/>
          <w:kern w:val="0"/>
          <w:sz w:val="24"/>
        </w:rPr>
        <w:t>：</w:t>
      </w:r>
      <w:r w:rsidR="004D42AF">
        <w:rPr>
          <w:rFonts w:hint="eastAsia"/>
          <w:color w:val="000000"/>
          <w:kern w:val="0"/>
          <w:sz w:val="24"/>
        </w:rPr>
        <w:tab/>
      </w:r>
      <w:r w:rsidR="004D42AF">
        <w:rPr>
          <w:rFonts w:hint="eastAsia"/>
          <w:color w:val="000000"/>
          <w:sz w:val="24"/>
        </w:rPr>
        <w:t>填表</w:t>
      </w:r>
      <w:r w:rsidR="00BA32D0">
        <w:rPr>
          <w:color w:val="000000"/>
          <w:kern w:val="0"/>
          <w:sz w:val="24"/>
        </w:rPr>
        <w:t>人：</w:t>
      </w:r>
      <w:r w:rsidR="004D42AF">
        <w:rPr>
          <w:rFonts w:hint="eastAsia"/>
          <w:color w:val="000000"/>
          <w:kern w:val="0"/>
          <w:sz w:val="24"/>
        </w:rPr>
        <w:tab/>
      </w:r>
      <w:r w:rsidR="00BA32D0">
        <w:rPr>
          <w:color w:val="000000"/>
          <w:kern w:val="0"/>
          <w:sz w:val="24"/>
        </w:rPr>
        <w:t>联系电话：</w:t>
      </w:r>
      <w:r w:rsidR="00BA32D0">
        <w:rPr>
          <w:color w:val="000000"/>
          <w:kern w:val="0"/>
          <w:sz w:val="24"/>
        </w:rPr>
        <w:t xml:space="preserve">              </w:t>
      </w:r>
    </w:p>
    <w:tbl>
      <w:tblPr>
        <w:tblW w:w="0" w:type="auto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10"/>
        <w:gridCol w:w="785"/>
        <w:gridCol w:w="816"/>
        <w:gridCol w:w="804"/>
        <w:gridCol w:w="1204"/>
        <w:gridCol w:w="1205"/>
        <w:gridCol w:w="1287"/>
        <w:gridCol w:w="2730"/>
        <w:gridCol w:w="2424"/>
      </w:tblGrid>
      <w:tr w:rsidR="000C0FF2" w:rsidTr="000C0FF2">
        <w:trPr>
          <w:trHeight w:val="764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申请人</w:t>
            </w:r>
          </w:p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攻博</w:t>
            </w:r>
            <w:r>
              <w:rPr>
                <w:color w:val="000000"/>
                <w:kern w:val="0"/>
                <w:sz w:val="24"/>
              </w:rPr>
              <w:t>/</w:t>
            </w:r>
            <w:proofErr w:type="gramStart"/>
            <w:r>
              <w:rPr>
                <w:color w:val="000000"/>
                <w:kern w:val="0"/>
                <w:sz w:val="24"/>
              </w:rPr>
              <w:t>联培</w:t>
            </w:r>
            <w:proofErr w:type="gramEnd"/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留学专业</w:t>
            </w: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国外导师姓名</w:t>
            </w: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国内导师姓名</w:t>
            </w: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</w:t>
            </w:r>
          </w:p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定向培养</w:t>
            </w: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是否广州市属（含区属）企事业单位在职人员</w:t>
            </w: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776350" w:rsidRPr="00BA32D0" w:rsidRDefault="004D42AF" w:rsidP="004D42AF">
      <w:pPr>
        <w:tabs>
          <w:tab w:val="left" w:pos="9639"/>
        </w:tabs>
        <w:snapToGrid w:val="0"/>
        <w:spacing w:line="760" w:lineRule="exact"/>
        <w:jc w:val="left"/>
        <w:rPr>
          <w:rFonts w:eastAsia="仿宋_GB2312"/>
          <w:color w:val="000000"/>
          <w:kern w:val="32"/>
          <w:sz w:val="32"/>
          <w:szCs w:val="32"/>
        </w:rPr>
      </w:pPr>
      <w:r>
        <w:rPr>
          <w:color w:val="000000"/>
          <w:sz w:val="24"/>
        </w:rPr>
        <w:t>学院主管领导签名：</w:t>
      </w:r>
      <w:r>
        <w:rPr>
          <w:rFonts w:hint="eastAsia"/>
          <w:color w:val="000000"/>
          <w:sz w:val="24"/>
        </w:rPr>
        <w:tab/>
      </w:r>
      <w:r>
        <w:rPr>
          <w:color w:val="000000"/>
          <w:sz w:val="24"/>
        </w:rPr>
        <w:t>填报</w:t>
      </w:r>
      <w:r>
        <w:rPr>
          <w:color w:val="000000"/>
          <w:kern w:val="0"/>
          <w:sz w:val="24"/>
        </w:rPr>
        <w:t>日期：</w:t>
      </w:r>
      <w:r>
        <w:rPr>
          <w:color w:val="000000"/>
          <w:kern w:val="0"/>
          <w:sz w:val="24"/>
        </w:rPr>
        <w:t xml:space="preserve">    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日</w:t>
      </w:r>
    </w:p>
    <w:sectPr w:rsidR="00776350" w:rsidRPr="00BA32D0" w:rsidSect="000C0FF2">
      <w:headerReference w:type="default" r:id="rId15"/>
      <w:footerReference w:type="even" r:id="rId16"/>
      <w:footerReference w:type="default" r:id="rId17"/>
      <w:pgSz w:w="16838" w:h="11906" w:orient="landscape"/>
      <w:pgMar w:top="1418" w:right="1701" w:bottom="1418" w:left="1701" w:header="851" w:footer="992" w:gutter="0"/>
      <w:cols w:space="0"/>
      <w:docGrid w:type="lines" w:linePitch="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79" w:rsidRDefault="00072579">
      <w:r>
        <w:separator/>
      </w:r>
    </w:p>
  </w:endnote>
  <w:endnote w:type="continuationSeparator" w:id="0">
    <w:p w:rsidR="00072579" w:rsidRDefault="0007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50" w:rsidRDefault="00516303">
    <w:pPr>
      <w:pStyle w:val="a3"/>
      <w:ind w:firstLineChars="100" w:firstLine="28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C81491" w:rsidRPr="00C81491">
      <w:rPr>
        <w:noProof/>
        <w:spacing w:val="-28"/>
        <w:sz w:val="28"/>
        <w:szCs w:val="28"/>
        <w:lang w:val="zh-CN"/>
      </w:rPr>
      <w:t>6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50" w:rsidRDefault="00516303">
    <w:pPr>
      <w:wordWrap w:val="0"/>
      <w:snapToGrid w:val="0"/>
      <w:jc w:val="right"/>
      <w:rPr>
        <w:sz w:val="18"/>
        <w:szCs w:val="1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="00C81491" w:rsidRPr="00C81491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8B" w:rsidRDefault="00DF4306">
    <w:pPr>
      <w:pStyle w:val="a3"/>
      <w:ind w:firstLineChars="100" w:firstLine="28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562DF4" w:rsidRPr="00562DF4">
      <w:rPr>
        <w:noProof/>
        <w:spacing w:val="-28"/>
        <w:sz w:val="28"/>
        <w:szCs w:val="28"/>
        <w:lang w:val="zh-CN"/>
      </w:rPr>
      <w:t>8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8B" w:rsidRDefault="00DF4306">
    <w:pPr>
      <w:wordWrap w:val="0"/>
      <w:snapToGrid w:val="0"/>
      <w:jc w:val="right"/>
      <w:rPr>
        <w:sz w:val="18"/>
        <w:szCs w:val="1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="00C81491" w:rsidRPr="00C81491">
      <w:rPr>
        <w:noProof/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79" w:rsidRDefault="00072579">
      <w:r>
        <w:separator/>
      </w:r>
    </w:p>
  </w:footnote>
  <w:footnote w:type="continuationSeparator" w:id="0">
    <w:p w:rsidR="00072579" w:rsidRDefault="0007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50" w:rsidRDefault="00776350">
    <w:pPr>
      <w:snapToGrid w:val="0"/>
      <w:jc w:val="center"/>
      <w:rPr>
        <w:ker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8B" w:rsidRDefault="00072579">
    <w:pPr>
      <w:snapToGrid w:val="0"/>
      <w:jc w:val="center"/>
      <w:rPr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4F9AC"/>
    <w:multiLevelType w:val="singleLevel"/>
    <w:tmpl w:val="9CF4F9AC"/>
    <w:lvl w:ilvl="0">
      <w:start w:val="2"/>
      <w:numFmt w:val="decimal"/>
      <w:suff w:val="space"/>
      <w:lvlText w:val="%1."/>
      <w:lvlJc w:val="left"/>
    </w:lvl>
  </w:abstractNum>
  <w:abstractNum w:abstractNumId="1">
    <w:nsid w:val="BD03BDB7"/>
    <w:multiLevelType w:val="singleLevel"/>
    <w:tmpl w:val="BD03BDB7"/>
    <w:lvl w:ilvl="0">
      <w:start w:val="1"/>
      <w:numFmt w:val="decimal"/>
      <w:suff w:val="space"/>
      <w:lvlText w:val="%1."/>
      <w:lvlJc w:val="left"/>
    </w:lvl>
  </w:abstractNum>
  <w:abstractNum w:abstractNumId="2">
    <w:nsid w:val="E8FFA7BF"/>
    <w:multiLevelType w:val="singleLevel"/>
    <w:tmpl w:val="E8FFA7BF"/>
    <w:lvl w:ilvl="0">
      <w:start w:val="1"/>
      <w:numFmt w:val="decimal"/>
      <w:suff w:val="space"/>
      <w:lvlText w:val="%1."/>
      <w:lvlJc w:val="left"/>
    </w:lvl>
  </w:abstractNum>
  <w:abstractNum w:abstractNumId="3">
    <w:nsid w:val="FFFFFF7C"/>
    <w:multiLevelType w:val="singleLevel"/>
    <w:tmpl w:val="6B08763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4">
    <w:nsid w:val="FFFFFF7D"/>
    <w:multiLevelType w:val="singleLevel"/>
    <w:tmpl w:val="F9D87F8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5">
    <w:nsid w:val="FFFFFF7E"/>
    <w:multiLevelType w:val="singleLevel"/>
    <w:tmpl w:val="07CC7D8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6">
    <w:nsid w:val="FFFFFF7F"/>
    <w:multiLevelType w:val="singleLevel"/>
    <w:tmpl w:val="A364CB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7">
    <w:nsid w:val="FFFFFF80"/>
    <w:multiLevelType w:val="singleLevel"/>
    <w:tmpl w:val="2F8C5FC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FED4BC3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9F3C354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0A8ACBB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B3E2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2">
    <w:nsid w:val="FFFFFF89"/>
    <w:multiLevelType w:val="singleLevel"/>
    <w:tmpl w:val="15048B3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>
    <w:nsid w:val="08DF0A85"/>
    <w:multiLevelType w:val="singleLevel"/>
    <w:tmpl w:val="08DF0A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100301D8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5">
    <w:nsid w:val="1F3F6FA1"/>
    <w:multiLevelType w:val="hybridMultilevel"/>
    <w:tmpl w:val="7A74430A"/>
    <w:lvl w:ilvl="0" w:tplc="D98C4CA0">
      <w:start w:val="1"/>
      <w:numFmt w:val="decimal"/>
      <w:lvlText w:val="%1．"/>
      <w:lvlJc w:val="left"/>
      <w:pPr>
        <w:ind w:left="190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6">
    <w:nsid w:val="342F2F7D"/>
    <w:multiLevelType w:val="hybridMultilevel"/>
    <w:tmpl w:val="E5AC9060"/>
    <w:lvl w:ilvl="0" w:tplc="D98C4CA0">
      <w:start w:val="1"/>
      <w:numFmt w:val="decimal"/>
      <w:lvlText w:val="%1．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7">
    <w:nsid w:val="376D11F8"/>
    <w:multiLevelType w:val="hybridMultilevel"/>
    <w:tmpl w:val="0B9226A4"/>
    <w:lvl w:ilvl="0" w:tplc="D98C4CA0">
      <w:start w:val="1"/>
      <w:numFmt w:val="decimal"/>
      <w:lvlText w:val="%1．"/>
      <w:lvlJc w:val="left"/>
      <w:pPr>
        <w:ind w:left="19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8">
    <w:nsid w:val="3CB7085B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9">
    <w:nsid w:val="41C6C034"/>
    <w:multiLevelType w:val="singleLevel"/>
    <w:tmpl w:val="41C6C0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46D362EC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21">
    <w:nsid w:val="5CC23FA2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22">
    <w:nsid w:val="6C2DF704"/>
    <w:multiLevelType w:val="singleLevel"/>
    <w:tmpl w:val="6C2DF70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22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14"/>
  </w:num>
  <w:num w:numId="18">
    <w:abstractNumId w:val="16"/>
  </w:num>
  <w:num w:numId="19">
    <w:abstractNumId w:val="17"/>
  </w:num>
  <w:num w:numId="20">
    <w:abstractNumId w:val="15"/>
  </w:num>
  <w:num w:numId="21">
    <w:abstractNumId w:val="2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WZkZmQwM2JjMmFhZTZkODg2NGY1ZjgwZmUzNjQifQ=="/>
  </w:docVars>
  <w:rsids>
    <w:rsidRoot w:val="5BED23CC"/>
    <w:rsid w:val="5BED23CC"/>
    <w:rsid w:val="CD7ED5C3"/>
    <w:rsid w:val="EDBFD4BF"/>
    <w:rsid w:val="EDED6271"/>
    <w:rsid w:val="EEE972DE"/>
    <w:rsid w:val="EF1E55B5"/>
    <w:rsid w:val="FF5E3C94"/>
    <w:rsid w:val="FFCB4E7E"/>
    <w:rsid w:val="00072579"/>
    <w:rsid w:val="00091F3A"/>
    <w:rsid w:val="000C0FF2"/>
    <w:rsid w:val="001567AE"/>
    <w:rsid w:val="001D2A23"/>
    <w:rsid w:val="003A7946"/>
    <w:rsid w:val="004775F3"/>
    <w:rsid w:val="004D42AF"/>
    <w:rsid w:val="004F1721"/>
    <w:rsid w:val="00516303"/>
    <w:rsid w:val="00562DF4"/>
    <w:rsid w:val="00634290"/>
    <w:rsid w:val="00677D28"/>
    <w:rsid w:val="00776350"/>
    <w:rsid w:val="0079210B"/>
    <w:rsid w:val="007E6EC6"/>
    <w:rsid w:val="00833028"/>
    <w:rsid w:val="00864626"/>
    <w:rsid w:val="008C7890"/>
    <w:rsid w:val="00A21778"/>
    <w:rsid w:val="00A77A54"/>
    <w:rsid w:val="00AE5B78"/>
    <w:rsid w:val="00AF5165"/>
    <w:rsid w:val="00B62B06"/>
    <w:rsid w:val="00BA32D0"/>
    <w:rsid w:val="00BD1558"/>
    <w:rsid w:val="00BD7143"/>
    <w:rsid w:val="00BE6898"/>
    <w:rsid w:val="00C81491"/>
    <w:rsid w:val="00CC7934"/>
    <w:rsid w:val="00D17BD2"/>
    <w:rsid w:val="00D508AC"/>
    <w:rsid w:val="00D519FA"/>
    <w:rsid w:val="00DF4306"/>
    <w:rsid w:val="00E41AC2"/>
    <w:rsid w:val="00F47AF2"/>
    <w:rsid w:val="00F86E28"/>
    <w:rsid w:val="01650689"/>
    <w:rsid w:val="01F77C55"/>
    <w:rsid w:val="11F21984"/>
    <w:rsid w:val="25BF3FF0"/>
    <w:rsid w:val="266F5B33"/>
    <w:rsid w:val="278A128A"/>
    <w:rsid w:val="2881663E"/>
    <w:rsid w:val="29651707"/>
    <w:rsid w:val="2F996E9F"/>
    <w:rsid w:val="39DA5E57"/>
    <w:rsid w:val="41666243"/>
    <w:rsid w:val="53230048"/>
    <w:rsid w:val="53D624DF"/>
    <w:rsid w:val="56886835"/>
    <w:rsid w:val="5AC2403A"/>
    <w:rsid w:val="5BED23CC"/>
    <w:rsid w:val="5DEC6052"/>
    <w:rsid w:val="5E3E65C9"/>
    <w:rsid w:val="61015958"/>
    <w:rsid w:val="712B15CE"/>
    <w:rsid w:val="79C25500"/>
    <w:rsid w:val="7FFA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  <w:style w:type="character" w:styleId="a6">
    <w:name w:val="Hyperlink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E41A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  <w:style w:type="character" w:styleId="a6">
    <w:name w:val="Hyperlink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E41A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universities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puniversities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&#21457;&#21040;gw_yjspy@scnu.edu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5"/>
    <customShpInfo spid="_x0000_s1036"/>
    <customShpInfo spid="_x0000_s1037"/>
    <customShpInfo spid="_x0000_s103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562</Words>
  <Characters>3208</Characters>
  <Application>Microsoft Office Word</Application>
  <DocSecurity>0</DocSecurity>
  <Lines>26</Lines>
  <Paragraphs>7</Paragraphs>
  <ScaleCrop>false</ScaleCrop>
  <Company>P R C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杜靖</dc:creator>
  <cp:lastModifiedBy>Windows User</cp:lastModifiedBy>
  <cp:revision>14</cp:revision>
  <dcterms:created xsi:type="dcterms:W3CDTF">2024-05-30T02:14:00Z</dcterms:created>
  <dcterms:modified xsi:type="dcterms:W3CDTF">2024-06-06T01:21:00Z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2D6F4A805D354BA9788A5566BB410360</vt:lpwstr>
  </property>
</Properties>
</file>