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BD" w:rsidRPr="000E6378" w:rsidRDefault="008775BD" w:rsidP="000E6378">
      <w:pPr>
        <w:widowControl/>
        <w:adjustRightInd w:val="0"/>
        <w:snapToGrid w:val="0"/>
        <w:jc w:val="left"/>
        <w:rPr>
          <w:rFonts w:ascii="PMingLiU" w:eastAsia="PMingLiU" w:hAnsi="PMingLiU" w:cs="Arial" w:hint="eastAsia"/>
          <w:b/>
          <w:color w:val="0000FF"/>
          <w:kern w:val="0"/>
          <w:szCs w:val="21"/>
        </w:rPr>
      </w:pPr>
      <w:r w:rsidRPr="000E6378">
        <w:rPr>
          <w:rFonts w:ascii="PMingLiU" w:eastAsia="PMingLiU" w:hAnsi="PMingLiU" w:cs="Arial" w:hint="eastAsia"/>
          <w:b/>
          <w:color w:val="0000FF"/>
          <w:kern w:val="0"/>
          <w:szCs w:val="21"/>
        </w:rPr>
        <w:t>120403 教育經</w:t>
      </w:r>
      <w:proofErr w:type="gramStart"/>
      <w:r w:rsidRPr="000E6378">
        <w:rPr>
          <w:rFonts w:ascii="PMingLiU" w:eastAsia="PMingLiU" w:hAnsi="PMingLiU" w:cs="Arial" w:hint="eastAsia"/>
          <w:b/>
          <w:color w:val="0000FF"/>
          <w:kern w:val="0"/>
          <w:szCs w:val="21"/>
        </w:rPr>
        <w:t>濟</w:t>
      </w:r>
      <w:proofErr w:type="gramEnd"/>
      <w:r w:rsidRPr="000E6378">
        <w:rPr>
          <w:rFonts w:ascii="PMingLiU" w:eastAsia="PMingLiU" w:hAnsi="PMingLiU" w:cs="Arial" w:hint="eastAsia"/>
          <w:b/>
          <w:color w:val="0000FF"/>
          <w:kern w:val="0"/>
          <w:szCs w:val="21"/>
        </w:rPr>
        <w:t>與管理</w:t>
      </w:r>
    </w:p>
    <w:p w:rsidR="008775BD" w:rsidRPr="000E6378" w:rsidRDefault="008775BD" w:rsidP="000E6378">
      <w:pPr>
        <w:widowControl/>
        <w:adjustRightInd w:val="0"/>
        <w:snapToGrid w:val="0"/>
        <w:jc w:val="left"/>
        <w:rPr>
          <w:rFonts w:ascii="PMingLiU" w:eastAsia="PMingLiU" w:hAnsi="PMingLiU" w:cs="宋体" w:hint="eastAsia"/>
          <w:bCs/>
          <w:kern w:val="0"/>
          <w:szCs w:val="21"/>
        </w:rPr>
      </w:pPr>
      <w:r w:rsidRPr="000E6378">
        <w:rPr>
          <w:rFonts w:ascii="PMingLiU" w:eastAsia="PMingLiU" w:hAnsi="PMingLiU" w:cs="宋体" w:hint="eastAsia"/>
          <w:bCs/>
          <w:kern w:val="0"/>
          <w:szCs w:val="21"/>
        </w:rPr>
        <w:t xml:space="preserve">    </w:t>
      </w:r>
      <w:r w:rsidRPr="000E6378">
        <w:rPr>
          <w:rFonts w:ascii="PMingLiU" w:eastAsia="PMingLiU" w:hAnsi="PMingLiU" w:cs="宋体" w:hint="eastAsia"/>
          <w:bCs/>
          <w:kern w:val="0"/>
          <w:szCs w:val="21"/>
          <w:lang w:eastAsia="zh-TW"/>
        </w:rPr>
        <w:t>華南師範大學</w:t>
      </w:r>
      <w:r w:rsidRPr="000E6378">
        <w:rPr>
          <w:rFonts w:ascii="PMingLiU" w:eastAsia="PMingLiU" w:hAnsi="PMingLiU" w:cs="宋体" w:hint="eastAsia"/>
          <w:bCs/>
          <w:kern w:val="0"/>
          <w:szCs w:val="21"/>
        </w:rPr>
        <w:t>教育經濟與管理專業是1998年獲批的碩士學位授權點。是全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國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少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數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完整設置本科、碩士研究生、博士研究生培養體系的院系之一，下設教育管理基本理論研究、教育經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濟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學研究、教育領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導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力測評、教育組織行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為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學研究、教育人力資源管理研究、教育管理改革與發展研究、學生事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務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管理研究等七個研究方向。目前共有14名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導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師，其中包括四名兼職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導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師，他們中有教授9人，其中5人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為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博士生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導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師，副教授5人。進5年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來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主持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國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家級項目10項，主持省級以上項目10項。在省級以上核心學術刊物發表論文150余篇，公開出版著作10余部。胡中鋒教授的教育测量与评价研究、趙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敏教授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的學校管理學研究、戴健林教授的組織行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為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學研究在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國內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學術界都有一定的影響。本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專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業的招生與培養適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應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範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圍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較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為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廣泛，學生畢業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後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適合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從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事與本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專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業相關的教學工作、教育科學研究工作、教育行政管理工作以及教育管理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咨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詢工作等。近</w:t>
      </w:r>
      <w:proofErr w:type="gramStart"/>
      <w:r w:rsidRPr="000E6378">
        <w:rPr>
          <w:rFonts w:ascii="PMingLiU" w:eastAsia="PMingLiU" w:hAnsi="PMingLiU" w:cs="宋体" w:hint="eastAsia"/>
          <w:bCs/>
          <w:kern w:val="0"/>
          <w:szCs w:val="21"/>
        </w:rPr>
        <w:t>幾</w:t>
      </w:r>
      <w:proofErr w:type="gramEnd"/>
      <w:r w:rsidRPr="000E6378">
        <w:rPr>
          <w:rFonts w:ascii="PMingLiU" w:eastAsia="PMingLiU" w:hAnsi="PMingLiU" w:cs="宋体" w:hint="eastAsia"/>
          <w:bCs/>
          <w:kern w:val="0"/>
          <w:szCs w:val="21"/>
        </w:rPr>
        <w:t>年在港澳台招收碩士研究生10多人，招收博士生6人。</w:t>
      </w:r>
    </w:p>
    <w:p w:rsidR="008775BD" w:rsidRPr="000E6378" w:rsidRDefault="008775BD" w:rsidP="000E6378">
      <w:pPr>
        <w:rPr>
          <w:rFonts w:ascii="PMingLiU" w:eastAsia="PMingLiU" w:hAnsi="PMingLiU" w:hint="eastAsia"/>
          <w:szCs w:val="21"/>
        </w:rPr>
      </w:pPr>
    </w:p>
    <w:p w:rsidR="007F6B8E" w:rsidRPr="000E6378" w:rsidRDefault="007F6B8E" w:rsidP="000E6378">
      <w:pPr>
        <w:widowControl/>
        <w:adjustRightInd w:val="0"/>
        <w:snapToGrid w:val="0"/>
        <w:jc w:val="left"/>
        <w:rPr>
          <w:rFonts w:ascii="PMingLiU" w:eastAsia="PMingLiU" w:hAnsi="PMingLiU" w:hint="eastAsia"/>
          <w:b/>
          <w:bCs/>
          <w:color w:val="0000FF"/>
          <w:kern w:val="0"/>
          <w:szCs w:val="21"/>
        </w:rPr>
      </w:pPr>
      <w:r w:rsidRPr="000E6378">
        <w:rPr>
          <w:rFonts w:ascii="PMingLiU" w:eastAsia="PMingLiU" w:hAnsi="PMingLiU"/>
          <w:b/>
          <w:bCs/>
          <w:color w:val="0000FF"/>
          <w:kern w:val="0"/>
          <w:szCs w:val="21"/>
        </w:rPr>
        <w:t>040110</w:t>
      </w:r>
      <w:r w:rsidRPr="000E6378">
        <w:rPr>
          <w:rFonts w:ascii="PMingLiU" w:eastAsia="PMingLiU" w:hAnsi="PMingLiU" w:hint="eastAsia"/>
          <w:b/>
          <w:bCs/>
          <w:color w:val="0000FF"/>
          <w:kern w:val="0"/>
          <w:szCs w:val="21"/>
        </w:rPr>
        <w:t>教育技術學</w:t>
      </w:r>
      <w:proofErr w:type="gramStart"/>
      <w:r w:rsidRPr="000E6378">
        <w:rPr>
          <w:rFonts w:ascii="PMingLiU" w:eastAsia="PMingLiU" w:hAnsi="PMingLiU" w:hint="eastAsia"/>
          <w:b/>
          <w:bCs/>
          <w:color w:val="0000FF"/>
          <w:kern w:val="0"/>
          <w:szCs w:val="21"/>
        </w:rPr>
        <w:t>專</w:t>
      </w:r>
      <w:proofErr w:type="gramEnd"/>
      <w:r w:rsidRPr="000E6378">
        <w:rPr>
          <w:rFonts w:ascii="PMingLiU" w:eastAsia="PMingLiU" w:hAnsi="PMingLiU" w:hint="eastAsia"/>
          <w:b/>
          <w:bCs/>
          <w:color w:val="0000FF"/>
          <w:kern w:val="0"/>
          <w:szCs w:val="21"/>
        </w:rPr>
        <w:t>業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/>
          <w:szCs w:val="21"/>
          <w:lang w:eastAsia="zh-TW"/>
        </w:rPr>
        <w:t xml:space="preserve">    </w:t>
      </w:r>
      <w:r w:rsidRPr="000E6378">
        <w:rPr>
          <w:rFonts w:ascii="PMingLiU" w:eastAsia="PMingLiU" w:hAnsi="PMingLiU" w:hint="eastAsia"/>
          <w:szCs w:val="21"/>
          <w:lang w:eastAsia="zh-TW"/>
        </w:rPr>
        <w:t>本學科專業創辦於</w:t>
      </w:r>
      <w:r w:rsidRPr="000E6378">
        <w:rPr>
          <w:rFonts w:ascii="PMingLiU" w:eastAsia="PMingLiU" w:hAnsi="PMingLiU"/>
          <w:szCs w:val="21"/>
          <w:lang w:eastAsia="zh-TW"/>
        </w:rPr>
        <w:t>1983</w:t>
      </w:r>
      <w:r w:rsidRPr="000E6378">
        <w:rPr>
          <w:rFonts w:ascii="PMingLiU" w:eastAsia="PMingLiU" w:hAnsi="PMingLiU" w:hint="eastAsia"/>
          <w:szCs w:val="21"/>
          <w:lang w:eastAsia="zh-TW"/>
        </w:rPr>
        <w:t>年，是新中國第一個教育技術學本科專業。</w:t>
      </w:r>
      <w:r w:rsidRPr="000E6378">
        <w:rPr>
          <w:rFonts w:ascii="PMingLiU" w:eastAsia="PMingLiU" w:hAnsi="PMingLiU"/>
          <w:szCs w:val="21"/>
          <w:lang w:eastAsia="zh-TW"/>
        </w:rPr>
        <w:t>2003</w:t>
      </w:r>
      <w:r w:rsidRPr="000E6378">
        <w:rPr>
          <w:rFonts w:ascii="PMingLiU" w:eastAsia="PMingLiU" w:hAnsi="PMingLiU" w:hint="eastAsia"/>
          <w:szCs w:val="21"/>
          <w:lang w:eastAsia="zh-TW"/>
        </w:rPr>
        <w:t>年評為省級名牌專業，</w:t>
      </w:r>
      <w:r w:rsidRPr="000E6378">
        <w:rPr>
          <w:rFonts w:ascii="PMingLiU" w:eastAsia="PMingLiU" w:hAnsi="PMingLiU"/>
          <w:szCs w:val="21"/>
          <w:lang w:eastAsia="zh-TW"/>
        </w:rPr>
        <w:t>2007</w:t>
      </w:r>
      <w:r w:rsidRPr="000E6378">
        <w:rPr>
          <w:rFonts w:ascii="PMingLiU" w:eastAsia="PMingLiU" w:hAnsi="PMingLiU" w:hint="eastAsia"/>
          <w:szCs w:val="21"/>
          <w:lang w:eastAsia="zh-TW"/>
        </w:rPr>
        <w:t>年評為第一批高等學校教育技術學特色專業建設點。</w:t>
      </w:r>
      <w:r w:rsidRPr="000E6378">
        <w:rPr>
          <w:rFonts w:ascii="PMingLiU" w:eastAsia="PMingLiU" w:hAnsi="PMingLiU"/>
          <w:szCs w:val="21"/>
          <w:lang w:eastAsia="zh-TW"/>
        </w:rPr>
        <w:t>1986</w:t>
      </w:r>
      <w:r w:rsidRPr="000E6378">
        <w:rPr>
          <w:rFonts w:ascii="PMingLiU" w:eastAsia="PMingLiU" w:hAnsi="PMingLiU" w:hint="eastAsia"/>
          <w:szCs w:val="21"/>
          <w:lang w:eastAsia="zh-TW"/>
        </w:rPr>
        <w:t>年獲得全國第一批碩士學位授予權，</w:t>
      </w:r>
      <w:r w:rsidRPr="000E6378">
        <w:rPr>
          <w:rFonts w:ascii="PMingLiU" w:eastAsia="PMingLiU" w:hAnsi="PMingLiU"/>
          <w:szCs w:val="21"/>
          <w:lang w:eastAsia="zh-TW"/>
        </w:rPr>
        <w:t>1986</w:t>
      </w:r>
      <w:r w:rsidRPr="000E6378">
        <w:rPr>
          <w:rFonts w:ascii="PMingLiU" w:eastAsia="PMingLiU" w:hAnsi="PMingLiU" w:hint="eastAsia"/>
          <w:szCs w:val="21"/>
          <w:lang w:eastAsia="zh-TW"/>
        </w:rPr>
        <w:t>年獲得首批省級重點建設學科，</w:t>
      </w:r>
      <w:r w:rsidRPr="000E6378">
        <w:rPr>
          <w:rFonts w:ascii="PMingLiU" w:eastAsia="PMingLiU" w:hAnsi="PMingLiU"/>
          <w:szCs w:val="21"/>
          <w:lang w:eastAsia="zh-TW"/>
        </w:rPr>
        <w:t>1996</w:t>
      </w:r>
      <w:r w:rsidRPr="000E6378">
        <w:rPr>
          <w:rFonts w:ascii="PMingLiU" w:eastAsia="PMingLiU" w:hAnsi="PMingLiU" w:hint="eastAsia"/>
          <w:szCs w:val="21"/>
          <w:lang w:eastAsia="zh-TW"/>
        </w:rPr>
        <w:t>年評為“</w:t>
      </w:r>
      <w:r w:rsidRPr="000E6378">
        <w:rPr>
          <w:rFonts w:ascii="PMingLiU" w:eastAsia="PMingLiU" w:hAnsi="PMingLiU"/>
          <w:szCs w:val="21"/>
          <w:lang w:eastAsia="zh-TW"/>
        </w:rPr>
        <w:t>211</w:t>
      </w:r>
      <w:r w:rsidRPr="000E6378">
        <w:rPr>
          <w:rFonts w:ascii="PMingLiU" w:eastAsia="PMingLiU" w:hAnsi="PMingLiU" w:hint="eastAsia"/>
          <w:szCs w:val="21"/>
          <w:lang w:eastAsia="zh-TW"/>
        </w:rPr>
        <w:t>工程”重點建設學科，</w:t>
      </w:r>
      <w:r w:rsidRPr="000E6378">
        <w:rPr>
          <w:rFonts w:ascii="PMingLiU" w:eastAsia="PMingLiU" w:hAnsi="PMingLiU"/>
          <w:szCs w:val="21"/>
          <w:lang w:eastAsia="zh-TW"/>
        </w:rPr>
        <w:t>1998</w:t>
      </w:r>
      <w:r w:rsidRPr="000E6378">
        <w:rPr>
          <w:rFonts w:ascii="PMingLiU" w:eastAsia="PMingLiU" w:hAnsi="PMingLiU" w:hint="eastAsia"/>
          <w:szCs w:val="21"/>
          <w:lang w:eastAsia="zh-TW"/>
        </w:rPr>
        <w:t>年獲得博士學位授予權，</w:t>
      </w:r>
      <w:r w:rsidRPr="000E6378">
        <w:rPr>
          <w:rFonts w:ascii="PMingLiU" w:eastAsia="PMingLiU" w:hAnsi="PMingLiU"/>
          <w:szCs w:val="21"/>
          <w:lang w:eastAsia="zh-TW"/>
        </w:rPr>
        <w:t>2002</w:t>
      </w:r>
      <w:r w:rsidRPr="000E6378">
        <w:rPr>
          <w:rFonts w:ascii="PMingLiU" w:eastAsia="PMingLiU" w:hAnsi="PMingLiU" w:hint="eastAsia"/>
          <w:szCs w:val="21"/>
          <w:lang w:eastAsia="zh-TW"/>
        </w:rPr>
        <w:t>年評為國家級重點學科，</w:t>
      </w:r>
      <w:r w:rsidRPr="000E6378">
        <w:rPr>
          <w:rFonts w:ascii="PMingLiU" w:eastAsia="PMingLiU" w:hAnsi="PMingLiU"/>
          <w:szCs w:val="21"/>
          <w:lang w:eastAsia="zh-TW"/>
        </w:rPr>
        <w:t>2003</w:t>
      </w:r>
      <w:r w:rsidRPr="000E6378">
        <w:rPr>
          <w:rFonts w:ascii="PMingLiU" w:eastAsia="PMingLiU" w:hAnsi="PMingLiU" w:hint="eastAsia"/>
          <w:szCs w:val="21"/>
          <w:lang w:eastAsia="zh-TW"/>
        </w:rPr>
        <w:t>年建立教育技術學專業博士後科學研究流動站，具有從學士、碩士、博士到博士後流動站的完整人才培養體系。</w:t>
      </w:r>
      <w:r w:rsidRPr="000E6378">
        <w:rPr>
          <w:rFonts w:ascii="PMingLiU" w:eastAsia="PMingLiU" w:hAnsi="PMingLiU"/>
          <w:szCs w:val="21"/>
          <w:lang w:eastAsia="zh-TW"/>
        </w:rPr>
        <w:t>1989</w:t>
      </w:r>
      <w:r w:rsidRPr="000E6378">
        <w:rPr>
          <w:rFonts w:ascii="PMingLiU" w:eastAsia="PMingLiU" w:hAnsi="PMingLiU" w:hint="eastAsia"/>
          <w:szCs w:val="21"/>
          <w:lang w:eastAsia="zh-TW"/>
        </w:rPr>
        <w:t>年以來，本學科專業連續七屆取得八項國家級教學成果獎，其中一等獎兩項，這在全國高校同類學科中是惟一的。</w:t>
      </w:r>
    </w:p>
    <w:p w:rsidR="007F6B8E" w:rsidRPr="000E6378" w:rsidRDefault="007F6B8E" w:rsidP="000E6378">
      <w:pPr>
        <w:ind w:firstLine="480"/>
        <w:rPr>
          <w:rFonts w:ascii="PMingLiU" w:eastAsia="PMingLiU" w:hAnsi="PMingLiU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本專業師資力量雄厚，在教育技術基本理論、教育資訊化建設、媒體與數位技術等領域承擔了諸多國際、國內研究項目，取得眾多研究成果。本專業具有良好的數位化學習環境，擁有各類先進的實驗室，包括網路電視製作實驗室、網路多媒體微格實驗室、網路互聯技術研究與開發開放性實驗室、教學資源設計實驗室，知識媒體研究型實驗室、</w:t>
      </w:r>
      <w:r w:rsidRPr="000E6378">
        <w:rPr>
          <w:rFonts w:ascii="PMingLiU" w:eastAsia="PMingLiU" w:hAnsi="PMingLiU"/>
          <w:szCs w:val="21"/>
          <w:lang w:eastAsia="zh-TW"/>
        </w:rPr>
        <w:t>CSCL</w:t>
      </w:r>
      <w:r w:rsidRPr="000E6378">
        <w:rPr>
          <w:rFonts w:ascii="PMingLiU" w:eastAsia="PMingLiU" w:hAnsi="PMingLiU" w:hint="eastAsia"/>
          <w:szCs w:val="21"/>
          <w:lang w:eastAsia="zh-TW"/>
        </w:rPr>
        <w:t>研究型實驗室、電腦網路與分散式系統等研究型實驗室等，擁有全國多媒體教學軟體製作與培訓基地，全國教育技術培訓中心，國家級資訊傳播實驗教學示範中心，廣東省高校人文社會科學重點研究基地，廣東省智慧學習工程技術研究中心，廣東省教育雲服務工程技術研究中心，廣州市人文社會科學重點研究基地，教育資訊化發展協同創新中心；國家級教學團隊</w:t>
      </w:r>
      <w:r w:rsidRPr="000E6378">
        <w:rPr>
          <w:rFonts w:ascii="PMingLiU" w:eastAsia="PMingLiU" w:hAnsi="PMingLiU"/>
          <w:szCs w:val="21"/>
          <w:lang w:eastAsia="zh-TW"/>
        </w:rPr>
        <w:t>1</w:t>
      </w:r>
      <w:r w:rsidRPr="000E6378">
        <w:rPr>
          <w:rFonts w:ascii="PMingLiU" w:eastAsia="PMingLiU" w:hAnsi="PMingLiU" w:hint="eastAsia"/>
          <w:szCs w:val="21"/>
          <w:lang w:eastAsia="zh-TW"/>
        </w:rPr>
        <w:t>個，國家級精品課程</w:t>
      </w:r>
      <w:r w:rsidRPr="000E6378">
        <w:rPr>
          <w:rFonts w:ascii="PMingLiU" w:eastAsia="PMingLiU" w:hAnsi="PMingLiU"/>
          <w:szCs w:val="21"/>
          <w:lang w:eastAsia="zh-TW"/>
        </w:rPr>
        <w:t>3</w:t>
      </w:r>
      <w:r w:rsidRPr="000E6378">
        <w:rPr>
          <w:rFonts w:ascii="PMingLiU" w:eastAsia="PMingLiU" w:hAnsi="PMingLiU" w:hint="eastAsia"/>
          <w:szCs w:val="21"/>
          <w:lang w:eastAsia="zh-TW"/>
        </w:rPr>
        <w:t>門，國家級雙語示範課程</w:t>
      </w:r>
      <w:r w:rsidRPr="000E6378">
        <w:rPr>
          <w:rFonts w:ascii="PMingLiU" w:eastAsia="PMingLiU" w:hAnsi="PMingLiU"/>
          <w:szCs w:val="21"/>
          <w:lang w:eastAsia="zh-TW"/>
        </w:rPr>
        <w:t>1</w:t>
      </w:r>
      <w:r w:rsidRPr="000E6378">
        <w:rPr>
          <w:rFonts w:ascii="PMingLiU" w:eastAsia="PMingLiU" w:hAnsi="PMingLiU" w:hint="eastAsia"/>
          <w:szCs w:val="21"/>
          <w:lang w:eastAsia="zh-TW"/>
        </w:rPr>
        <w:t>門，國家精品資源分享課</w:t>
      </w:r>
      <w:r w:rsidRPr="000E6378">
        <w:rPr>
          <w:rFonts w:ascii="PMingLiU" w:eastAsia="PMingLiU" w:hAnsi="PMingLiU"/>
          <w:szCs w:val="21"/>
          <w:lang w:eastAsia="zh-TW"/>
        </w:rPr>
        <w:t>3</w:t>
      </w:r>
      <w:r w:rsidRPr="000E6378">
        <w:rPr>
          <w:rFonts w:ascii="PMingLiU" w:eastAsia="PMingLiU" w:hAnsi="PMingLiU" w:hint="eastAsia"/>
          <w:szCs w:val="21"/>
          <w:lang w:eastAsia="zh-TW"/>
        </w:rPr>
        <w:t>門，省級精品資源分享課</w:t>
      </w:r>
      <w:r w:rsidRPr="000E6378">
        <w:rPr>
          <w:rFonts w:ascii="PMingLiU" w:eastAsia="PMingLiU" w:hAnsi="PMingLiU"/>
          <w:szCs w:val="21"/>
          <w:lang w:eastAsia="zh-TW"/>
        </w:rPr>
        <w:t>3</w:t>
      </w:r>
      <w:r w:rsidRPr="000E6378">
        <w:rPr>
          <w:rFonts w:ascii="PMingLiU" w:eastAsia="PMingLiU" w:hAnsi="PMingLiU" w:hint="eastAsia"/>
          <w:szCs w:val="21"/>
          <w:lang w:eastAsia="zh-TW"/>
        </w:rPr>
        <w:t>門，省級精品視頻公開課</w:t>
      </w:r>
      <w:r w:rsidRPr="000E6378">
        <w:rPr>
          <w:rFonts w:ascii="PMingLiU" w:eastAsia="PMingLiU" w:hAnsi="PMingLiU"/>
          <w:szCs w:val="21"/>
          <w:lang w:eastAsia="zh-TW"/>
        </w:rPr>
        <w:t>1</w:t>
      </w:r>
      <w:r w:rsidRPr="000E6378">
        <w:rPr>
          <w:rFonts w:ascii="PMingLiU" w:eastAsia="PMingLiU" w:hAnsi="PMingLiU" w:hint="eastAsia"/>
          <w:szCs w:val="21"/>
          <w:lang w:eastAsia="zh-TW"/>
        </w:rPr>
        <w:t>門。為開展教學和研究工作提供了良好的支撐。</w:t>
      </w:r>
    </w:p>
    <w:p w:rsidR="007F6B8E" w:rsidRPr="000E6378" w:rsidRDefault="007F6B8E" w:rsidP="000E6378">
      <w:pPr>
        <w:rPr>
          <w:rFonts w:ascii="PMingLiU" w:eastAsia="PMingLiU" w:hAnsi="PMingLiU" w:cs="Arial"/>
          <w:b/>
          <w:kern w:val="0"/>
          <w:szCs w:val="21"/>
          <w:lang w:eastAsia="zh-TW"/>
        </w:rPr>
      </w:pPr>
      <w:r w:rsidRPr="000E6378">
        <w:rPr>
          <w:rFonts w:ascii="PMingLiU" w:eastAsia="PMingLiU" w:hAnsi="PMingLiU" w:cs="Arial" w:hint="eastAsia"/>
          <w:b/>
          <w:kern w:val="0"/>
          <w:szCs w:val="21"/>
          <w:lang w:eastAsia="zh-TW"/>
        </w:rPr>
        <w:t>考試大綱：</w:t>
      </w:r>
    </w:p>
    <w:p w:rsidR="007F6B8E" w:rsidRPr="000E6378" w:rsidRDefault="007F6B8E" w:rsidP="000E6378">
      <w:pPr>
        <w:rPr>
          <w:rFonts w:ascii="PMingLiU" w:eastAsia="PMingLiU" w:hAnsi="PMingLiU" w:cs="Arial"/>
          <w:b/>
          <w:kern w:val="0"/>
          <w:szCs w:val="21"/>
          <w:lang w:eastAsia="zh-TW"/>
        </w:rPr>
      </w:pPr>
      <w:r w:rsidRPr="000E6378">
        <w:rPr>
          <w:rFonts w:ascii="PMingLiU" w:eastAsia="PMingLiU" w:hAnsi="PMingLiU" w:cs="Arial" w:hint="eastAsia"/>
          <w:b/>
          <w:kern w:val="0"/>
          <w:szCs w:val="21"/>
          <w:lang w:eastAsia="zh-TW"/>
        </w:rPr>
        <w:t>《教育技術學》科目</w:t>
      </w:r>
    </w:p>
    <w:p w:rsidR="007F6B8E" w:rsidRPr="000E6378" w:rsidRDefault="007F6B8E" w:rsidP="000E6378">
      <w:pPr>
        <w:rPr>
          <w:rFonts w:ascii="PMingLiU" w:eastAsia="PMingLiU" w:hAnsi="PMingLiU"/>
          <w:szCs w:val="21"/>
          <w:lang w:eastAsia="zh-TW"/>
        </w:rPr>
      </w:pPr>
      <w:r w:rsidRPr="000E6378">
        <w:rPr>
          <w:rFonts w:ascii="PMingLiU" w:eastAsia="PMingLiU" w:hAnsi="PMingLiU"/>
          <w:szCs w:val="21"/>
          <w:lang w:eastAsia="zh-TW"/>
        </w:rPr>
        <w:t>1.</w:t>
      </w:r>
      <w:r w:rsidRPr="000E6378">
        <w:rPr>
          <w:rFonts w:ascii="PMingLiU" w:eastAsia="PMingLiU" w:hAnsi="PMingLiU" w:hint="eastAsia"/>
          <w:szCs w:val="21"/>
          <w:lang w:eastAsia="zh-TW"/>
        </w:rPr>
        <w:t>資訊技術在教育中應用的理論、趨勢和內涵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2.</w:t>
      </w:r>
      <w:r w:rsidRPr="000E6378">
        <w:rPr>
          <w:rFonts w:ascii="PMingLiU" w:eastAsia="PMingLiU" w:hAnsi="PMingLiU" w:hint="eastAsia"/>
          <w:szCs w:val="21"/>
          <w:lang w:eastAsia="zh-TW"/>
        </w:rPr>
        <w:t>各種資訊化教學模式的特點、結構和應用策略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3.</w:t>
      </w:r>
      <w:r w:rsidRPr="000E6378">
        <w:rPr>
          <w:rFonts w:ascii="PMingLiU" w:eastAsia="PMingLiU" w:hAnsi="PMingLiU" w:hint="eastAsia"/>
          <w:szCs w:val="21"/>
          <w:lang w:eastAsia="zh-TW"/>
        </w:rPr>
        <w:t>各種資訊化教學資源的特點和發展趨勢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4.</w:t>
      </w:r>
      <w:r w:rsidRPr="000E6378">
        <w:rPr>
          <w:rFonts w:ascii="PMingLiU" w:eastAsia="PMingLiU" w:hAnsi="PMingLiU" w:hint="eastAsia"/>
          <w:szCs w:val="21"/>
          <w:lang w:eastAsia="zh-TW"/>
        </w:rPr>
        <w:t>資訊化教學環境的類型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5.</w:t>
      </w:r>
      <w:r w:rsidRPr="000E6378">
        <w:rPr>
          <w:rFonts w:ascii="PMingLiU" w:eastAsia="PMingLiU" w:hAnsi="PMingLiU" w:hint="eastAsia"/>
          <w:szCs w:val="21"/>
          <w:lang w:eastAsia="zh-TW"/>
        </w:rPr>
        <w:t>教學設計的特點與方法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6.</w:t>
      </w:r>
      <w:r w:rsidRPr="000E6378">
        <w:rPr>
          <w:rFonts w:ascii="PMingLiU" w:eastAsia="PMingLiU" w:hAnsi="PMingLiU" w:hint="eastAsia"/>
          <w:szCs w:val="21"/>
          <w:lang w:eastAsia="zh-TW"/>
        </w:rPr>
        <w:t>教育技術中的常見研究方法</w:t>
      </w:r>
    </w:p>
    <w:p w:rsidR="007F6B8E" w:rsidRPr="000E6378" w:rsidRDefault="007F6B8E" w:rsidP="000E6378">
      <w:pPr>
        <w:spacing w:beforeLines="20"/>
        <w:rPr>
          <w:rFonts w:ascii="PMingLiU" w:eastAsia="PMingLiU" w:hAnsi="PMingLiU" w:cs="Arial"/>
          <w:b/>
          <w:kern w:val="0"/>
          <w:szCs w:val="21"/>
          <w:lang w:eastAsia="zh-TW"/>
        </w:rPr>
      </w:pPr>
      <w:r w:rsidRPr="000E6378">
        <w:rPr>
          <w:rFonts w:ascii="PMingLiU" w:eastAsia="PMingLiU" w:hAnsi="PMingLiU" w:cs="Arial" w:hint="eastAsia"/>
          <w:b/>
          <w:kern w:val="0"/>
          <w:szCs w:val="21"/>
          <w:lang w:eastAsia="zh-TW"/>
        </w:rPr>
        <w:t>《教育學原理》科目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1.</w:t>
      </w:r>
      <w:r w:rsidRPr="000E6378">
        <w:rPr>
          <w:rFonts w:ascii="PMingLiU" w:eastAsia="PMingLiU" w:hAnsi="PMingLiU" w:hint="eastAsia"/>
          <w:szCs w:val="21"/>
          <w:lang w:eastAsia="zh-TW"/>
        </w:rPr>
        <w:t>教育的本質與意義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2.</w:t>
      </w:r>
      <w:r w:rsidRPr="000E6378">
        <w:rPr>
          <w:rFonts w:ascii="PMingLiU" w:eastAsia="PMingLiU" w:hAnsi="PMingLiU" w:hint="eastAsia"/>
          <w:szCs w:val="21"/>
          <w:lang w:eastAsia="zh-TW"/>
        </w:rPr>
        <w:t>教育、人與社會的關係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3.</w:t>
      </w:r>
      <w:r w:rsidRPr="000E6378">
        <w:rPr>
          <w:rFonts w:ascii="PMingLiU" w:eastAsia="PMingLiU" w:hAnsi="PMingLiU" w:hint="eastAsia"/>
          <w:szCs w:val="21"/>
          <w:lang w:eastAsia="zh-TW"/>
        </w:rPr>
        <w:t>教師與學生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4.</w:t>
      </w:r>
      <w:r w:rsidRPr="000E6378">
        <w:rPr>
          <w:rFonts w:ascii="PMingLiU" w:eastAsia="PMingLiU" w:hAnsi="PMingLiU" w:hint="eastAsia"/>
          <w:szCs w:val="21"/>
          <w:lang w:eastAsia="zh-TW"/>
        </w:rPr>
        <w:t>教學過程與教學方法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5.</w:t>
      </w:r>
      <w:r w:rsidRPr="000E6378">
        <w:rPr>
          <w:rFonts w:ascii="PMingLiU" w:eastAsia="PMingLiU" w:hAnsi="PMingLiU" w:hint="eastAsia"/>
          <w:szCs w:val="21"/>
          <w:lang w:eastAsia="zh-TW"/>
        </w:rPr>
        <w:t>課程與教學理論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6.</w:t>
      </w:r>
      <w:r w:rsidRPr="000E6378">
        <w:rPr>
          <w:rFonts w:ascii="PMingLiU" w:eastAsia="PMingLiU" w:hAnsi="PMingLiU" w:hint="eastAsia"/>
          <w:szCs w:val="21"/>
          <w:lang w:eastAsia="zh-TW"/>
        </w:rPr>
        <w:t>教育教學測量與評價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7.</w:t>
      </w:r>
      <w:r w:rsidRPr="000E6378">
        <w:rPr>
          <w:rFonts w:ascii="PMingLiU" w:eastAsia="PMingLiU" w:hAnsi="PMingLiU" w:hint="eastAsia"/>
          <w:szCs w:val="21"/>
          <w:lang w:eastAsia="zh-TW"/>
        </w:rPr>
        <w:t>學習、教學與教育的關係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lastRenderedPageBreak/>
        <w:t>8.</w:t>
      </w:r>
      <w:r w:rsidRPr="000E6378">
        <w:rPr>
          <w:rFonts w:ascii="PMingLiU" w:eastAsia="PMingLiU" w:hAnsi="PMingLiU" w:hint="eastAsia"/>
          <w:szCs w:val="21"/>
          <w:lang w:eastAsia="zh-TW"/>
        </w:rPr>
        <w:t>與教育及其要素相關諸議題</w:t>
      </w:r>
    </w:p>
    <w:p w:rsidR="007F6B8E" w:rsidRPr="000E6378" w:rsidRDefault="007F6B8E" w:rsidP="000E6378">
      <w:pPr>
        <w:spacing w:beforeLines="20"/>
        <w:rPr>
          <w:rFonts w:ascii="PMingLiU" w:eastAsia="PMingLiU" w:hAnsi="PMingLiU" w:cs="Arial"/>
          <w:b/>
          <w:kern w:val="0"/>
          <w:szCs w:val="21"/>
          <w:lang w:eastAsia="zh-TW"/>
        </w:rPr>
      </w:pPr>
      <w:r w:rsidRPr="000E6378">
        <w:rPr>
          <w:rFonts w:ascii="PMingLiU" w:eastAsia="PMingLiU" w:hAnsi="PMingLiU" w:cs="Arial" w:hint="eastAsia"/>
          <w:b/>
          <w:kern w:val="0"/>
          <w:szCs w:val="21"/>
          <w:lang w:eastAsia="zh-TW"/>
        </w:rPr>
        <w:t>《遠端教育理論與方法》科目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1.</w:t>
      </w:r>
      <w:r w:rsidRPr="000E6378">
        <w:rPr>
          <w:rFonts w:ascii="PMingLiU" w:eastAsia="PMingLiU" w:hAnsi="PMingLiU" w:hint="eastAsia"/>
          <w:szCs w:val="21"/>
          <w:lang w:eastAsia="zh-TW"/>
        </w:rPr>
        <w:t>發展歷程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2.</w:t>
      </w:r>
      <w:r w:rsidRPr="000E6378">
        <w:rPr>
          <w:rFonts w:ascii="PMingLiU" w:eastAsia="PMingLiU" w:hAnsi="PMingLiU" w:hint="eastAsia"/>
          <w:szCs w:val="21"/>
          <w:lang w:eastAsia="zh-TW"/>
        </w:rPr>
        <w:t>概念和特徵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3.</w:t>
      </w:r>
      <w:r w:rsidRPr="000E6378">
        <w:rPr>
          <w:rFonts w:ascii="PMingLiU" w:eastAsia="PMingLiU" w:hAnsi="PMingLiU" w:hint="eastAsia"/>
          <w:szCs w:val="21"/>
          <w:lang w:eastAsia="zh-TW"/>
        </w:rPr>
        <w:t>基本理論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4.</w:t>
      </w:r>
      <w:r w:rsidRPr="000E6378">
        <w:rPr>
          <w:rFonts w:ascii="PMingLiU" w:eastAsia="PMingLiU" w:hAnsi="PMingLiU" w:hint="eastAsia"/>
          <w:szCs w:val="21"/>
          <w:lang w:eastAsia="zh-TW"/>
        </w:rPr>
        <w:t>遠端教育系統構成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5.</w:t>
      </w:r>
      <w:r w:rsidRPr="000E6378">
        <w:rPr>
          <w:rFonts w:ascii="PMingLiU" w:eastAsia="PMingLiU" w:hAnsi="PMingLiU" w:hint="eastAsia"/>
          <w:szCs w:val="21"/>
          <w:lang w:eastAsia="zh-TW"/>
        </w:rPr>
        <w:t>遠端教育技術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6.</w:t>
      </w:r>
      <w:r w:rsidRPr="000E6378">
        <w:rPr>
          <w:rFonts w:ascii="PMingLiU" w:eastAsia="PMingLiU" w:hAnsi="PMingLiU" w:hint="eastAsia"/>
          <w:szCs w:val="21"/>
          <w:lang w:eastAsia="zh-TW"/>
        </w:rPr>
        <w:t>遠端教育資源與建設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7.</w:t>
      </w:r>
      <w:r w:rsidRPr="000E6378">
        <w:rPr>
          <w:rFonts w:ascii="PMingLiU" w:eastAsia="PMingLiU" w:hAnsi="PMingLiU" w:hint="eastAsia"/>
          <w:szCs w:val="21"/>
          <w:lang w:eastAsia="zh-TW"/>
        </w:rPr>
        <w:t>遠程教與學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8.</w:t>
      </w:r>
      <w:r w:rsidRPr="000E6378">
        <w:rPr>
          <w:rFonts w:ascii="PMingLiU" w:eastAsia="PMingLiU" w:hAnsi="PMingLiU" w:hint="eastAsia"/>
          <w:szCs w:val="21"/>
          <w:lang w:eastAsia="zh-TW"/>
        </w:rPr>
        <w:t>遠端教育管理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9.</w:t>
      </w:r>
      <w:r w:rsidRPr="000E6378">
        <w:rPr>
          <w:rFonts w:ascii="PMingLiU" w:eastAsia="PMingLiU" w:hAnsi="PMingLiU" w:hint="eastAsia"/>
          <w:szCs w:val="21"/>
          <w:lang w:eastAsia="zh-TW"/>
        </w:rPr>
        <w:t>遠端教育品質保證</w:t>
      </w:r>
    </w:p>
    <w:p w:rsidR="007F6B8E" w:rsidRPr="000E6378" w:rsidRDefault="007F6B8E" w:rsidP="000E6378">
      <w:pPr>
        <w:spacing w:beforeLines="20"/>
        <w:rPr>
          <w:rFonts w:ascii="PMingLiU" w:eastAsia="PMingLiU" w:hAnsi="PMingLiU" w:cs="Arial"/>
          <w:b/>
          <w:kern w:val="0"/>
          <w:szCs w:val="21"/>
          <w:lang w:eastAsia="zh-TW"/>
        </w:rPr>
      </w:pPr>
      <w:r w:rsidRPr="000E6378">
        <w:rPr>
          <w:rFonts w:ascii="PMingLiU" w:eastAsia="PMingLiU" w:hAnsi="PMingLiU" w:cs="Arial" w:hint="eastAsia"/>
          <w:b/>
          <w:kern w:val="0"/>
          <w:szCs w:val="21"/>
          <w:lang w:eastAsia="zh-TW"/>
        </w:rPr>
        <w:t>《教育傳播應用》科目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1.</w:t>
      </w:r>
      <w:r w:rsidRPr="000E6378">
        <w:rPr>
          <w:rFonts w:ascii="PMingLiU" w:eastAsia="PMingLiU" w:hAnsi="PMingLiU" w:hint="eastAsia"/>
          <w:szCs w:val="21"/>
          <w:lang w:eastAsia="zh-TW"/>
        </w:rPr>
        <w:t>新媒體在教育中的創新應用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2.</w:t>
      </w:r>
      <w:r w:rsidRPr="000E6378">
        <w:rPr>
          <w:rFonts w:ascii="PMingLiU" w:eastAsia="PMingLiU" w:hAnsi="PMingLiU" w:hint="eastAsia"/>
          <w:szCs w:val="21"/>
          <w:lang w:eastAsia="zh-TW"/>
        </w:rPr>
        <w:t>青少年媒體素養教育的對策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3.</w:t>
      </w:r>
      <w:r w:rsidRPr="000E6378">
        <w:rPr>
          <w:rFonts w:ascii="PMingLiU" w:eastAsia="PMingLiU" w:hAnsi="PMingLiU" w:hint="eastAsia"/>
          <w:szCs w:val="21"/>
          <w:lang w:eastAsia="zh-TW"/>
        </w:rPr>
        <w:t>教育傳播的模式</w:t>
      </w:r>
    </w:p>
    <w:p w:rsidR="007F6B8E" w:rsidRPr="000E6378" w:rsidRDefault="007F6B8E" w:rsidP="000E6378">
      <w:pPr>
        <w:spacing w:beforeLines="20"/>
        <w:rPr>
          <w:rFonts w:ascii="PMingLiU" w:eastAsia="PMingLiU" w:hAnsi="PMingLiU" w:cs="Arial"/>
          <w:b/>
          <w:kern w:val="0"/>
          <w:szCs w:val="21"/>
          <w:lang w:eastAsia="zh-TW"/>
        </w:rPr>
      </w:pPr>
      <w:r w:rsidRPr="000E6378">
        <w:rPr>
          <w:rFonts w:ascii="PMingLiU" w:eastAsia="PMingLiU" w:hAnsi="PMingLiU" w:cs="Arial" w:hint="eastAsia"/>
          <w:b/>
          <w:kern w:val="0"/>
          <w:szCs w:val="21"/>
          <w:lang w:eastAsia="zh-TW"/>
        </w:rPr>
        <w:t>《認知心理學與電腦應用》科目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1.</w:t>
      </w:r>
      <w:r w:rsidRPr="000E6378">
        <w:rPr>
          <w:rFonts w:ascii="PMingLiU" w:eastAsia="PMingLiU" w:hAnsi="PMingLiU" w:hint="eastAsia"/>
          <w:szCs w:val="21"/>
          <w:lang w:eastAsia="zh-TW"/>
        </w:rPr>
        <w:t>學習的行為主義、認知主義、情境主義、人本主義理論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2.</w:t>
      </w:r>
      <w:r w:rsidRPr="000E6378">
        <w:rPr>
          <w:rFonts w:ascii="PMingLiU" w:eastAsia="PMingLiU" w:hAnsi="PMingLiU" w:hint="eastAsia"/>
          <w:szCs w:val="21"/>
          <w:lang w:eastAsia="zh-TW"/>
        </w:rPr>
        <w:t>學習的動機理論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3.</w:t>
      </w:r>
      <w:r w:rsidRPr="000E6378">
        <w:rPr>
          <w:rFonts w:ascii="PMingLiU" w:eastAsia="PMingLiU" w:hAnsi="PMingLiU" w:hint="eastAsia"/>
          <w:szCs w:val="21"/>
          <w:lang w:eastAsia="zh-TW"/>
        </w:rPr>
        <w:t>皮亞傑的認知發生理論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4.</w:t>
      </w:r>
      <w:r w:rsidRPr="000E6378">
        <w:rPr>
          <w:rFonts w:ascii="PMingLiU" w:eastAsia="PMingLiU" w:hAnsi="PMingLiU" w:hint="eastAsia"/>
          <w:szCs w:val="21"/>
          <w:lang w:eastAsia="zh-TW"/>
        </w:rPr>
        <w:t>電腦教育應用理論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5.</w:t>
      </w:r>
      <w:r w:rsidRPr="000E6378">
        <w:rPr>
          <w:rFonts w:ascii="PMingLiU" w:eastAsia="PMingLiU" w:hAnsi="PMingLiU" w:hint="eastAsia"/>
          <w:szCs w:val="21"/>
          <w:lang w:eastAsia="zh-TW"/>
        </w:rPr>
        <w:t>電腦支援學習的模式</w:t>
      </w:r>
    </w:p>
    <w:p w:rsidR="007F6B8E" w:rsidRPr="000E6378" w:rsidRDefault="007F6B8E" w:rsidP="000E6378">
      <w:pPr>
        <w:spacing w:beforeLines="20"/>
        <w:rPr>
          <w:rFonts w:ascii="PMingLiU" w:eastAsia="PMingLiU" w:hAnsi="PMingLiU" w:cs="Arial"/>
          <w:b/>
          <w:kern w:val="0"/>
          <w:szCs w:val="21"/>
          <w:lang w:eastAsia="zh-TW"/>
        </w:rPr>
      </w:pPr>
      <w:r w:rsidRPr="000E6378">
        <w:rPr>
          <w:rFonts w:ascii="PMingLiU" w:eastAsia="PMingLiU" w:hAnsi="PMingLiU" w:cs="Arial" w:hint="eastAsia"/>
          <w:b/>
          <w:kern w:val="0"/>
          <w:szCs w:val="21"/>
          <w:lang w:eastAsia="zh-TW"/>
        </w:rPr>
        <w:t>《信息技術應用》科目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1.</w:t>
      </w:r>
      <w:r w:rsidRPr="000E6378">
        <w:rPr>
          <w:rFonts w:ascii="PMingLiU" w:eastAsia="PMingLiU" w:hAnsi="PMingLiU" w:hint="eastAsia"/>
          <w:szCs w:val="21"/>
          <w:lang w:eastAsia="zh-TW"/>
        </w:rPr>
        <w:t>瞭解“互聯網</w:t>
      </w:r>
      <w:r w:rsidRPr="000E6378">
        <w:rPr>
          <w:rFonts w:ascii="PMingLiU" w:eastAsia="PMingLiU" w:hAnsi="PMingLiU"/>
          <w:szCs w:val="21"/>
          <w:lang w:eastAsia="zh-TW"/>
        </w:rPr>
        <w:t>+</w:t>
      </w:r>
      <w:r w:rsidRPr="000E6378">
        <w:rPr>
          <w:rFonts w:ascii="PMingLiU" w:eastAsia="PMingLiU" w:hAnsi="PMingLiU" w:hint="eastAsia"/>
          <w:szCs w:val="21"/>
          <w:lang w:eastAsia="zh-TW"/>
        </w:rPr>
        <w:t>”時代教育資訊化發展的特徵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2.</w:t>
      </w:r>
      <w:r w:rsidRPr="000E6378">
        <w:rPr>
          <w:rFonts w:ascii="PMingLiU" w:eastAsia="PMingLiU" w:hAnsi="PMingLiU" w:hint="eastAsia"/>
          <w:szCs w:val="21"/>
          <w:lang w:eastAsia="zh-TW"/>
        </w:rPr>
        <w:t>熟悉應用於教育領域的新興技術的內涵、特點與作用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3.</w:t>
      </w:r>
      <w:r w:rsidRPr="000E6378">
        <w:rPr>
          <w:rFonts w:ascii="PMingLiU" w:eastAsia="PMingLiU" w:hAnsi="PMingLiU" w:hint="eastAsia"/>
          <w:szCs w:val="21"/>
          <w:lang w:eastAsia="zh-TW"/>
        </w:rPr>
        <w:t>掌握教育技術研究的前沿發展情況，能從研究內容、研究方法、研究進展、推廣應用等方面進行述評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/>
          <w:szCs w:val="21"/>
          <w:lang w:eastAsia="zh-TW"/>
        </w:rPr>
        <w:t>4.</w:t>
      </w:r>
      <w:r w:rsidRPr="000E6378">
        <w:rPr>
          <w:rFonts w:ascii="PMingLiU" w:eastAsia="PMingLiU" w:hAnsi="PMingLiU" w:hint="eastAsia"/>
          <w:szCs w:val="21"/>
          <w:lang w:eastAsia="zh-TW"/>
        </w:rPr>
        <w:t>掌握資訊化教育教學系統開發與應用的理論、技術、方法等</w:t>
      </w:r>
    </w:p>
    <w:p w:rsidR="00793D0F" w:rsidRPr="000E6378" w:rsidRDefault="00793D0F" w:rsidP="000E6378">
      <w:pPr>
        <w:rPr>
          <w:rFonts w:ascii="PMingLiU" w:eastAsia="PMingLiU" w:hAnsi="PMingLiU" w:hint="eastAsia"/>
          <w:szCs w:val="21"/>
        </w:rPr>
      </w:pPr>
    </w:p>
    <w:p w:rsidR="007F6B8E" w:rsidRPr="000E6378" w:rsidRDefault="007F6B8E" w:rsidP="000E6378">
      <w:pPr>
        <w:widowControl/>
        <w:adjustRightInd w:val="0"/>
        <w:snapToGrid w:val="0"/>
        <w:jc w:val="left"/>
        <w:rPr>
          <w:rFonts w:ascii="PMingLiU" w:eastAsia="PMingLiU" w:hAnsi="PMingLiU" w:cs="Arial" w:hint="eastAsia"/>
          <w:b/>
          <w:color w:val="0000FF"/>
          <w:kern w:val="0"/>
          <w:szCs w:val="21"/>
          <w:lang w:eastAsia="zh-TW"/>
        </w:rPr>
      </w:pPr>
      <w:r w:rsidRPr="000E6378">
        <w:rPr>
          <w:rFonts w:ascii="PMingLiU" w:eastAsia="PMingLiU" w:hAnsi="PMingLiU" w:cs="Arial"/>
          <w:b/>
          <w:color w:val="0000FF"/>
          <w:kern w:val="0"/>
          <w:szCs w:val="21"/>
          <w:lang w:eastAsia="zh-TW"/>
        </w:rPr>
        <w:t xml:space="preserve">040102 </w:t>
      </w:r>
      <w:r w:rsidRPr="000E6378">
        <w:rPr>
          <w:rFonts w:ascii="PMingLiU" w:eastAsia="PMingLiU" w:hAnsi="PMingLiU" w:cs="Arial" w:hint="eastAsia"/>
          <w:b/>
          <w:color w:val="0000FF"/>
          <w:kern w:val="0"/>
          <w:szCs w:val="21"/>
          <w:lang w:eastAsia="zh-TW"/>
        </w:rPr>
        <w:t>課程與教學論（英語）</w:t>
      </w:r>
    </w:p>
    <w:p w:rsidR="007F6B8E" w:rsidRPr="000E6378" w:rsidRDefault="007F6B8E" w:rsidP="000E6378">
      <w:pPr>
        <w:widowControl/>
        <w:adjustRightInd w:val="0"/>
        <w:snapToGrid w:val="0"/>
        <w:ind w:firstLineChars="200" w:firstLine="420"/>
        <w:jc w:val="left"/>
        <w:rPr>
          <w:rFonts w:ascii="PMingLiU" w:eastAsia="PMingLiU" w:hAnsi="PMingLiU" w:cs="Arial" w:hint="eastAsia"/>
          <w:kern w:val="0"/>
          <w:szCs w:val="21"/>
          <w:lang w:eastAsia="zh-TW"/>
        </w:rPr>
      </w:pP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外國語言文化學院作為華南師範大學歷史最悠久的學院之壹</w:t>
      </w:r>
      <w:r w:rsidRPr="000E6378">
        <w:rPr>
          <w:rFonts w:ascii="PMingLiU" w:eastAsia="PMingLiU" w:hAnsi="PMingLiU" w:cs="Arial" w:hint="eastAsia"/>
          <w:kern w:val="0"/>
          <w:szCs w:val="21"/>
        </w:rPr>
        <w:t>，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經過多年發展</w:t>
      </w:r>
      <w:r w:rsidRPr="000E6378">
        <w:rPr>
          <w:rFonts w:ascii="PMingLiU" w:eastAsia="PMingLiU" w:hAnsi="PMingLiU" w:cs="Arial" w:hint="eastAsia"/>
          <w:kern w:val="0"/>
          <w:szCs w:val="21"/>
        </w:rPr>
        <w:t>，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在研究生教育方面不僅可以培養碩士研究生</w:t>
      </w:r>
      <w:r w:rsidRPr="000E6378">
        <w:rPr>
          <w:rFonts w:ascii="PMingLiU" w:eastAsia="PMingLiU" w:hAnsi="PMingLiU" w:cs="Arial" w:hint="eastAsia"/>
          <w:kern w:val="0"/>
          <w:szCs w:val="21"/>
        </w:rPr>
        <w:t>，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也可以培養博士研究生</w:t>
      </w:r>
      <w:r w:rsidRPr="000E6378">
        <w:rPr>
          <w:rFonts w:ascii="PMingLiU" w:eastAsia="PMingLiU" w:hAnsi="PMingLiU" w:cs="Arial" w:hint="eastAsia"/>
          <w:kern w:val="0"/>
          <w:szCs w:val="21"/>
        </w:rPr>
        <w:t>。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課程與教學論（英語）專業下設兩個研究方向</w:t>
      </w:r>
      <w:r w:rsidRPr="000E6378">
        <w:rPr>
          <w:rFonts w:ascii="PMingLiU" w:eastAsia="PMingLiU" w:hAnsi="PMingLiU" w:cs="Arial" w:hint="eastAsia"/>
          <w:kern w:val="0"/>
          <w:szCs w:val="21"/>
        </w:rPr>
        <w:t>，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即外語習得與外語教學研究、外語認知與外語教學研究</w:t>
      </w:r>
      <w:r w:rsidRPr="000E6378">
        <w:rPr>
          <w:rFonts w:ascii="PMingLiU" w:eastAsia="PMingLiU" w:hAnsi="PMingLiU" w:cs="Arial" w:hint="eastAsia"/>
          <w:kern w:val="0"/>
          <w:szCs w:val="21"/>
        </w:rPr>
        <w:t>。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課程與教學論（英語）專業旨在培養英語課程與教學論的高級研究人員和英語教育專家。</w:t>
      </w:r>
    </w:p>
    <w:p w:rsidR="007F6B8E" w:rsidRPr="000E6378" w:rsidRDefault="007F6B8E" w:rsidP="000E6378">
      <w:pPr>
        <w:widowControl/>
        <w:adjustRightInd w:val="0"/>
        <w:snapToGrid w:val="0"/>
        <w:ind w:firstLineChars="200" w:firstLine="420"/>
        <w:jc w:val="left"/>
        <w:rPr>
          <w:rFonts w:ascii="PMingLiU" w:eastAsia="PMingLiU" w:hAnsi="PMingLiU" w:cs="宋体" w:hint="eastAsia"/>
          <w:b/>
          <w:kern w:val="0"/>
          <w:szCs w:val="21"/>
          <w:lang w:eastAsia="zh-TW"/>
        </w:rPr>
      </w:pPr>
      <w:r w:rsidRPr="000E6378">
        <w:rPr>
          <w:rFonts w:ascii="PMingLiU" w:eastAsia="PMingLiU" w:hAnsi="PMingLiU" w:cs="Arial" w:hint="eastAsia"/>
          <w:b/>
          <w:kern w:val="0"/>
          <w:szCs w:val="21"/>
          <w:lang w:eastAsia="zh-TW"/>
        </w:rPr>
        <w:t>考試大綱：</w:t>
      </w:r>
    </w:p>
    <w:p w:rsidR="007F6B8E" w:rsidRPr="000E6378" w:rsidRDefault="007F6B8E" w:rsidP="000E6378">
      <w:pPr>
        <w:widowControl/>
        <w:adjustRightInd w:val="0"/>
        <w:snapToGrid w:val="0"/>
        <w:ind w:firstLineChars="200" w:firstLine="420"/>
        <w:jc w:val="left"/>
        <w:rPr>
          <w:rFonts w:ascii="PMingLiU" w:eastAsia="PMingLiU" w:hAnsi="PMingLiU" w:cs="Arial" w:hint="eastAsia"/>
          <w:kern w:val="0"/>
          <w:szCs w:val="21"/>
        </w:rPr>
      </w:pPr>
      <w:r w:rsidRPr="000E6378">
        <w:rPr>
          <w:rFonts w:ascii="PMingLiU" w:eastAsia="PMingLiU" w:hAnsi="PMingLiU" w:cs="Arial" w:hint="eastAsia"/>
          <w:kern w:val="0"/>
          <w:szCs w:val="21"/>
        </w:rPr>
        <w:t>考查相關科目的理論知識與科研潛力。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</w:p>
    <w:p w:rsidR="007F6B8E" w:rsidRPr="000E6378" w:rsidRDefault="007F6B8E" w:rsidP="000E6378">
      <w:pPr>
        <w:widowControl/>
        <w:tabs>
          <w:tab w:val="left" w:pos="780"/>
        </w:tabs>
        <w:adjustRightInd w:val="0"/>
        <w:snapToGrid w:val="0"/>
        <w:rPr>
          <w:rFonts w:ascii="PMingLiU" w:eastAsia="PMingLiU" w:hAnsi="PMingLiU" w:hint="eastAsia"/>
          <w:b/>
          <w:color w:val="0000FF"/>
          <w:szCs w:val="21"/>
          <w:lang w:eastAsia="zh-TW"/>
        </w:rPr>
      </w:pPr>
      <w:r w:rsidRPr="000E6378">
        <w:rPr>
          <w:rFonts w:ascii="PMingLiU" w:eastAsia="PMingLiU" w:hAnsi="PMingLiU" w:hint="eastAsia"/>
          <w:b/>
          <w:color w:val="0000FF"/>
          <w:szCs w:val="21"/>
          <w:lang w:eastAsia="zh-TW"/>
        </w:rPr>
        <w:t xml:space="preserve">040302 </w:t>
      </w:r>
      <w:r w:rsidRPr="000E6378">
        <w:rPr>
          <w:rFonts w:ascii="PMingLiU" w:eastAsia="PMingLiU" w:hAnsi="PMingLiU" w:hint="eastAsia"/>
          <w:b/>
          <w:color w:val="0000FF"/>
          <w:szCs w:val="21"/>
        </w:rPr>
        <w:t>運</w:t>
      </w:r>
      <w:proofErr w:type="gramStart"/>
      <w:r w:rsidRPr="000E6378">
        <w:rPr>
          <w:rFonts w:ascii="PMingLiU" w:eastAsia="PMingLiU" w:hAnsi="PMingLiU" w:hint="eastAsia"/>
          <w:b/>
          <w:color w:val="0000FF"/>
          <w:szCs w:val="21"/>
        </w:rPr>
        <w:t>動</w:t>
      </w:r>
      <w:proofErr w:type="gramEnd"/>
      <w:r w:rsidRPr="000E6378">
        <w:rPr>
          <w:rFonts w:ascii="PMingLiU" w:eastAsia="PMingLiU" w:hAnsi="PMingLiU" w:hint="eastAsia"/>
          <w:b/>
          <w:color w:val="0000FF"/>
          <w:szCs w:val="21"/>
        </w:rPr>
        <w:t>人體科學</w:t>
      </w:r>
    </w:p>
    <w:p w:rsidR="007F6B8E" w:rsidRPr="000E6378" w:rsidRDefault="007F6B8E" w:rsidP="000E6378">
      <w:pPr>
        <w:widowControl/>
        <w:tabs>
          <w:tab w:val="left" w:pos="780"/>
        </w:tabs>
        <w:adjustRightInd w:val="0"/>
        <w:snapToGrid w:val="0"/>
        <w:ind w:firstLineChars="200" w:firstLine="420"/>
        <w:rPr>
          <w:rFonts w:ascii="PMingLiU" w:eastAsia="PMingLiU" w:hAnsi="PMingLiU" w:hint="eastAsia"/>
          <w:bCs/>
          <w:szCs w:val="21"/>
          <w:lang w:eastAsia="zh-TW"/>
        </w:rPr>
      </w:pPr>
      <w:r w:rsidRPr="000E6378">
        <w:rPr>
          <w:rFonts w:ascii="PMingLiU" w:eastAsia="PMingLiU" w:hAnsi="PMingLiU" w:hint="eastAsia"/>
          <w:bCs/>
          <w:szCs w:val="21"/>
          <w:lang w:eastAsia="zh-TW"/>
        </w:rPr>
        <w:t>華南師範大學</w:t>
      </w:r>
      <w:r w:rsidRPr="000E6378">
        <w:rPr>
          <w:rFonts w:ascii="PMingLiU" w:eastAsia="PMingLiU" w:hAnsi="PMingLiU" w:hint="eastAsia"/>
          <w:bCs/>
          <w:szCs w:val="21"/>
        </w:rPr>
        <w:t>運動人體學科</w:t>
      </w:r>
      <w:r w:rsidRPr="000E6378">
        <w:rPr>
          <w:rFonts w:ascii="PMingLiU" w:eastAsia="PMingLiU" w:hAnsi="PMingLiU" w:hint="eastAsia"/>
          <w:bCs/>
          <w:szCs w:val="21"/>
          <w:lang w:eastAsia="zh-TW"/>
        </w:rPr>
        <w:t>具有博士學位授予權和博士後流動站。該學科師資力量雄厚，現有專任教師11人，教授7人，副教授4人；博士生導師6人，碩士生導師5人；具有博士學位的教師11人。教師隊伍中既有來自國內一流大學的博士，又有來自美國著名大學的博士後；既有運動人體科學方向的博士，也有光學和生物學方向的博士，是一支充滿活力的高水準的跨學科學術團隊。秉承跨學科研究的傳統，本學科注重理論聯繫實際，在全國範圍內擁有重要的學術影響力。</w:t>
      </w:r>
    </w:p>
    <w:p w:rsidR="007F6B8E" w:rsidRPr="000E6378" w:rsidRDefault="007F6B8E" w:rsidP="000E6378">
      <w:pPr>
        <w:widowControl/>
        <w:tabs>
          <w:tab w:val="left" w:pos="780"/>
        </w:tabs>
        <w:adjustRightInd w:val="0"/>
        <w:snapToGrid w:val="0"/>
        <w:ind w:firstLineChars="200" w:firstLine="420"/>
        <w:rPr>
          <w:rFonts w:ascii="PMingLiU" w:eastAsia="PMingLiU" w:hAnsi="PMingLiU" w:hint="eastAsia"/>
          <w:bCs/>
          <w:szCs w:val="21"/>
          <w:lang w:eastAsia="zh-TW"/>
        </w:rPr>
      </w:pPr>
      <w:r w:rsidRPr="000E6378">
        <w:rPr>
          <w:rFonts w:ascii="PMingLiU" w:eastAsia="PMingLiU" w:hAnsi="PMingLiU" w:hint="eastAsia"/>
          <w:bCs/>
          <w:szCs w:val="21"/>
          <w:lang w:eastAsia="zh-TW"/>
        </w:rPr>
        <w:t>目前，運動人體科學專業在臺港澳地區按招收博士研究生，下設6個研究方向。在實驗數據的處理方面，不但採用傳統的統計方法，而且創立了個例和樣本組都可以處理的自相似</w:t>
      </w:r>
      <w:r w:rsidRPr="000E6378">
        <w:rPr>
          <w:rFonts w:ascii="PMingLiU" w:eastAsia="PMingLiU" w:hAnsi="PMingLiU" w:hint="eastAsia"/>
          <w:bCs/>
          <w:szCs w:val="21"/>
          <w:lang w:eastAsia="zh-TW"/>
        </w:rPr>
        <w:lastRenderedPageBreak/>
        <w:t>方法。本專業除了疾病治療研究之外，重點研究健康管理，試圖通過師生的互動努力培養研究生基於興趣點的研究能力。本專業適合有興趣從事科學研究的線管人員攻讀。</w:t>
      </w:r>
    </w:p>
    <w:p w:rsidR="000E6378" w:rsidRDefault="000E6378" w:rsidP="000E6378">
      <w:pPr>
        <w:rPr>
          <w:rFonts w:ascii="PMingLiU" w:eastAsiaTheme="minorEastAsia" w:hAnsi="PMingLiU" w:hint="eastAsia"/>
          <w:b/>
          <w:color w:val="0000FF"/>
          <w:szCs w:val="21"/>
        </w:rPr>
      </w:pPr>
    </w:p>
    <w:p w:rsidR="007F6B8E" w:rsidRPr="000E6378" w:rsidRDefault="007F6B8E" w:rsidP="000E6378">
      <w:pPr>
        <w:rPr>
          <w:rFonts w:ascii="PMingLiU" w:eastAsia="PMingLiU" w:hAnsi="PMingLiU"/>
          <w:b/>
          <w:color w:val="0000FF"/>
          <w:szCs w:val="21"/>
        </w:rPr>
      </w:pPr>
      <w:r w:rsidRPr="000E6378">
        <w:rPr>
          <w:rFonts w:ascii="PMingLiU" w:eastAsia="PMingLiU" w:hAnsi="PMingLiU"/>
          <w:b/>
          <w:color w:val="0000FF"/>
          <w:szCs w:val="21"/>
          <w:lang w:eastAsia="zh-TW"/>
        </w:rPr>
        <w:t>040</w:t>
      </w:r>
      <w:r w:rsidRPr="000E6378">
        <w:rPr>
          <w:rFonts w:ascii="PMingLiU" w:eastAsia="PMingLiU" w:hAnsi="PMingLiU" w:hint="eastAsia"/>
          <w:b/>
          <w:color w:val="0000FF"/>
          <w:szCs w:val="21"/>
        </w:rPr>
        <w:t>304民族</w:t>
      </w:r>
      <w:proofErr w:type="gramStart"/>
      <w:r w:rsidRPr="000E6378">
        <w:rPr>
          <w:rFonts w:ascii="PMingLiU" w:eastAsia="PMingLiU" w:hAnsi="PMingLiU" w:hint="eastAsia"/>
          <w:b/>
          <w:color w:val="0000FF"/>
          <w:szCs w:val="21"/>
        </w:rPr>
        <w:t>傳</w:t>
      </w:r>
      <w:proofErr w:type="gramEnd"/>
      <w:r w:rsidRPr="000E6378">
        <w:rPr>
          <w:rFonts w:ascii="PMingLiU" w:eastAsia="PMingLiU" w:hAnsi="PMingLiU" w:hint="eastAsia"/>
          <w:b/>
          <w:color w:val="0000FF"/>
          <w:szCs w:val="21"/>
        </w:rPr>
        <w:t>統體育</w:t>
      </w:r>
      <w:r w:rsidRPr="000E6378">
        <w:rPr>
          <w:rFonts w:ascii="PMingLiU" w:eastAsia="PMingLiU" w:hAnsi="PMingLiU" w:hint="eastAsia"/>
          <w:b/>
          <w:color w:val="0000FF"/>
          <w:szCs w:val="21"/>
          <w:lang w:eastAsia="zh-TW"/>
        </w:rPr>
        <w:t>學</w:t>
      </w:r>
    </w:p>
    <w:p w:rsidR="007F6B8E" w:rsidRPr="000E6378" w:rsidRDefault="007F6B8E" w:rsidP="000E6378">
      <w:pPr>
        <w:adjustRightInd w:val="0"/>
        <w:snapToGrid w:val="0"/>
        <w:rPr>
          <w:rFonts w:ascii="PMingLiU" w:eastAsia="PMingLiU" w:hAnsi="PMingLiU" w:cs="Arial"/>
          <w:szCs w:val="21"/>
          <w:lang w:eastAsia="zh-TW"/>
        </w:rPr>
      </w:pPr>
      <w:r w:rsidRPr="000E6378">
        <w:rPr>
          <w:rFonts w:ascii="PMingLiU" w:eastAsia="PMingLiU" w:hAnsi="PMingLiU" w:cs="Arial" w:hint="eastAsia"/>
          <w:szCs w:val="21"/>
        </w:rPr>
        <w:t xml:space="preserve">    民族</w:t>
      </w:r>
      <w:proofErr w:type="gramStart"/>
      <w:r w:rsidRPr="000E6378">
        <w:rPr>
          <w:rFonts w:ascii="PMingLiU" w:eastAsia="PMingLiU" w:hAnsi="PMingLiU" w:cs="Arial" w:hint="eastAsia"/>
          <w:szCs w:val="21"/>
        </w:rPr>
        <w:t>傳</w:t>
      </w:r>
      <w:proofErr w:type="gramEnd"/>
      <w:r w:rsidRPr="000E6378">
        <w:rPr>
          <w:rFonts w:ascii="PMingLiU" w:eastAsia="PMingLiU" w:hAnsi="PMingLiU" w:cs="Arial" w:hint="eastAsia"/>
          <w:szCs w:val="21"/>
        </w:rPr>
        <w:t>統體育</w:t>
      </w:r>
      <w:r w:rsidRPr="000E6378">
        <w:rPr>
          <w:rFonts w:ascii="PMingLiU" w:eastAsia="PMingLiU" w:hAnsi="PMingLiU" w:cs="Arial" w:hint="eastAsia"/>
          <w:szCs w:val="21"/>
          <w:lang w:eastAsia="zh-TW"/>
        </w:rPr>
        <w:t>學</w:t>
      </w:r>
      <w:r w:rsidRPr="000E6378">
        <w:rPr>
          <w:rFonts w:ascii="PMingLiU" w:eastAsia="PMingLiU" w:hAnsi="PMingLiU" w:hint="eastAsia"/>
          <w:szCs w:val="21"/>
          <w:lang w:eastAsia="zh-TW"/>
        </w:rPr>
        <w:t>注重研究</w:t>
      </w:r>
      <w:r w:rsidRPr="000E6378">
        <w:rPr>
          <w:rFonts w:ascii="PMingLiU" w:eastAsia="PMingLiU" w:hAnsi="PMingLiU" w:cs="宋体" w:hint="eastAsia"/>
          <w:color w:val="000000"/>
          <w:szCs w:val="21"/>
          <w:shd w:val="clear" w:color="auto" w:fill="FFFFFF"/>
        </w:rPr>
        <w:t>武術教學與訓練、民族</w:t>
      </w:r>
      <w:proofErr w:type="gramStart"/>
      <w:r w:rsidRPr="000E6378">
        <w:rPr>
          <w:rFonts w:ascii="PMingLiU" w:eastAsia="PMingLiU" w:hAnsi="PMingLiU" w:cs="宋体" w:hint="eastAsia"/>
          <w:color w:val="000000"/>
          <w:szCs w:val="21"/>
          <w:shd w:val="clear" w:color="auto" w:fill="FFFFFF"/>
        </w:rPr>
        <w:t>傳</w:t>
      </w:r>
      <w:proofErr w:type="gramEnd"/>
      <w:r w:rsidRPr="000E6378">
        <w:rPr>
          <w:rFonts w:ascii="PMingLiU" w:eastAsia="PMingLiU" w:hAnsi="PMingLiU" w:cs="宋体" w:hint="eastAsia"/>
          <w:color w:val="000000"/>
          <w:szCs w:val="21"/>
          <w:shd w:val="clear" w:color="auto" w:fill="FFFFFF"/>
        </w:rPr>
        <w:t>統體育的理論與實踐</w:t>
      </w:r>
      <w:r w:rsidRPr="000E6378">
        <w:rPr>
          <w:rFonts w:ascii="PMingLiU" w:eastAsia="PMingLiU" w:hAnsi="PMingLiU" w:cs="宋体" w:hint="eastAsia"/>
          <w:szCs w:val="21"/>
          <w:lang w:eastAsia="zh-TW"/>
        </w:rPr>
        <w:t>及</w:t>
      </w:r>
      <w:r w:rsidRPr="000E6378">
        <w:rPr>
          <w:rFonts w:ascii="PMingLiU" w:eastAsia="PMingLiU" w:hAnsi="PMingLiU" w:cs="宋体" w:hint="eastAsia"/>
          <w:color w:val="000000"/>
          <w:szCs w:val="21"/>
          <w:shd w:val="clear" w:color="auto" w:fill="FFFFFF"/>
        </w:rPr>
        <w:t>民族</w:t>
      </w:r>
      <w:proofErr w:type="gramStart"/>
      <w:r w:rsidRPr="000E6378">
        <w:rPr>
          <w:rFonts w:ascii="PMingLiU" w:eastAsia="PMingLiU" w:hAnsi="PMingLiU" w:cs="宋体" w:hint="eastAsia"/>
          <w:color w:val="000000"/>
          <w:szCs w:val="21"/>
          <w:shd w:val="clear" w:color="auto" w:fill="FFFFFF"/>
        </w:rPr>
        <w:t>傳</w:t>
      </w:r>
      <w:proofErr w:type="gramEnd"/>
      <w:r w:rsidRPr="000E6378">
        <w:rPr>
          <w:rFonts w:ascii="PMingLiU" w:eastAsia="PMingLiU" w:hAnsi="PMingLiU" w:cs="宋体" w:hint="eastAsia"/>
          <w:color w:val="000000"/>
          <w:szCs w:val="21"/>
          <w:shd w:val="clear" w:color="auto" w:fill="FFFFFF"/>
        </w:rPr>
        <w:t>統體育歷史與文化</w:t>
      </w:r>
      <w:r w:rsidRPr="000E6378">
        <w:rPr>
          <w:rFonts w:ascii="PMingLiU" w:eastAsia="PMingLiU" w:hAnsi="PMingLiU" w:hint="eastAsia"/>
          <w:szCs w:val="21"/>
          <w:lang w:eastAsia="zh-TW"/>
        </w:rPr>
        <w:t>等問題，努力培養研究生的</w:t>
      </w:r>
      <w:r w:rsidRPr="000E6378">
        <w:rPr>
          <w:rFonts w:ascii="PMingLiU" w:eastAsia="PMingLiU" w:hAnsi="PMingLiU" w:hint="eastAsia"/>
          <w:szCs w:val="21"/>
        </w:rPr>
        <w:t>實踐能力</w:t>
      </w:r>
      <w:r w:rsidRPr="000E6378">
        <w:rPr>
          <w:rFonts w:ascii="PMingLiU" w:eastAsia="PMingLiU" w:hAnsi="PMingLiU" w:hint="eastAsia"/>
          <w:szCs w:val="21"/>
          <w:lang w:eastAsia="zh-TW"/>
        </w:rPr>
        <w:t>和創新能力，旨在提升研究生</w:t>
      </w:r>
      <w:proofErr w:type="gramStart"/>
      <w:r w:rsidRPr="000E6378">
        <w:rPr>
          <w:rFonts w:ascii="PMingLiU" w:eastAsia="PMingLiU" w:hAnsi="PMingLiU" w:hint="eastAsia"/>
          <w:szCs w:val="21"/>
          <w:lang w:eastAsia="zh-TW"/>
        </w:rPr>
        <w:t>從</w:t>
      </w:r>
      <w:proofErr w:type="gramEnd"/>
      <w:r w:rsidRPr="000E6378">
        <w:rPr>
          <w:rFonts w:ascii="PMingLiU" w:eastAsia="PMingLiU" w:hAnsi="PMingLiU" w:hint="eastAsia"/>
          <w:szCs w:val="21"/>
          <w:lang w:eastAsia="zh-TW"/>
        </w:rPr>
        <w:t>事課程教學和</w:t>
      </w:r>
      <w:r w:rsidRPr="000E6378">
        <w:rPr>
          <w:rFonts w:ascii="PMingLiU" w:eastAsia="PMingLiU" w:hAnsi="PMingLiU" w:hint="eastAsia"/>
          <w:szCs w:val="21"/>
        </w:rPr>
        <w:t>科研水</w:t>
      </w:r>
      <w:proofErr w:type="gramStart"/>
      <w:r w:rsidRPr="000E6378">
        <w:rPr>
          <w:rFonts w:ascii="PMingLiU" w:eastAsia="PMingLiU" w:hAnsi="PMingLiU" w:hint="eastAsia"/>
          <w:szCs w:val="21"/>
        </w:rPr>
        <w:t>準</w:t>
      </w:r>
      <w:proofErr w:type="gramEnd"/>
      <w:r w:rsidRPr="000E6378">
        <w:rPr>
          <w:rFonts w:ascii="PMingLiU" w:eastAsia="PMingLiU" w:hAnsi="PMingLiU" w:hint="eastAsia"/>
          <w:szCs w:val="21"/>
          <w:lang w:eastAsia="zh-TW"/>
        </w:rPr>
        <w:t>的能力。</w:t>
      </w:r>
      <w:r w:rsidRPr="000E6378">
        <w:rPr>
          <w:rFonts w:ascii="PMingLiU" w:eastAsia="PMingLiU" w:hAnsi="PMingLiU" w:cs="Arial" w:hint="eastAsia"/>
          <w:szCs w:val="21"/>
          <w:lang w:eastAsia="zh-TW"/>
        </w:rPr>
        <w:t>本專業適合從事民族傳統體育科學研究的人員攻讀。</w:t>
      </w:r>
    </w:p>
    <w:p w:rsidR="007F6B8E" w:rsidRPr="000E6378" w:rsidRDefault="007F6B8E" w:rsidP="000E6378">
      <w:pPr>
        <w:widowControl/>
        <w:adjustRightInd w:val="0"/>
        <w:snapToGrid w:val="0"/>
        <w:jc w:val="left"/>
        <w:rPr>
          <w:rFonts w:ascii="PMingLiU" w:eastAsia="PMingLiU" w:hAnsi="PMingLiU" w:cs="宋体" w:hint="eastAsia"/>
          <w:b/>
          <w:kern w:val="0"/>
          <w:szCs w:val="21"/>
          <w:lang w:eastAsia="zh-TW"/>
        </w:rPr>
      </w:pPr>
      <w:r w:rsidRPr="000E6378">
        <w:rPr>
          <w:rFonts w:ascii="PMingLiU" w:eastAsia="PMingLiU" w:hAnsi="PMingLiU" w:cs="Arial" w:hint="eastAsia"/>
          <w:b/>
          <w:kern w:val="0"/>
          <w:szCs w:val="21"/>
          <w:lang w:eastAsia="zh-TW"/>
        </w:rPr>
        <w:t>考試大綱：</w:t>
      </w:r>
    </w:p>
    <w:p w:rsidR="000E6378" w:rsidRDefault="000E6378" w:rsidP="000E6378">
      <w:pPr>
        <w:widowControl/>
        <w:adjustRightInd w:val="0"/>
        <w:snapToGrid w:val="0"/>
        <w:jc w:val="left"/>
        <w:rPr>
          <w:rFonts w:ascii="PMingLiU" w:eastAsiaTheme="minorEastAsia" w:hAnsi="PMingLiU" w:cs="Arial" w:hint="eastAsia"/>
          <w:b/>
          <w:color w:val="0000FF"/>
          <w:kern w:val="0"/>
          <w:szCs w:val="21"/>
        </w:rPr>
      </w:pPr>
    </w:p>
    <w:p w:rsidR="007F6B8E" w:rsidRPr="000E6378" w:rsidRDefault="007F6B8E" w:rsidP="000E6378">
      <w:pPr>
        <w:widowControl/>
        <w:adjustRightInd w:val="0"/>
        <w:snapToGrid w:val="0"/>
        <w:jc w:val="left"/>
        <w:rPr>
          <w:rFonts w:ascii="PMingLiU" w:eastAsia="PMingLiU" w:hAnsi="PMingLiU" w:cs="Arial" w:hint="eastAsia"/>
          <w:b/>
          <w:color w:val="0000FF"/>
          <w:kern w:val="0"/>
          <w:szCs w:val="21"/>
          <w:lang w:eastAsia="zh-TW"/>
        </w:rPr>
      </w:pPr>
      <w:r w:rsidRPr="000E6378">
        <w:rPr>
          <w:rFonts w:ascii="PMingLiU" w:eastAsia="PMingLiU" w:hAnsi="PMingLiU" w:cs="Arial" w:hint="eastAsia"/>
          <w:b/>
          <w:color w:val="0000FF"/>
          <w:kern w:val="0"/>
          <w:szCs w:val="21"/>
          <w:lang w:eastAsia="zh-TW"/>
        </w:rPr>
        <w:t>040302 運動人體科學</w:t>
      </w:r>
    </w:p>
    <w:p w:rsidR="007F6B8E" w:rsidRPr="000E6378" w:rsidRDefault="007F6B8E" w:rsidP="000E6378">
      <w:pPr>
        <w:rPr>
          <w:rFonts w:ascii="PMingLiU" w:eastAsia="PMingLiU" w:hAnsi="PMingLiU" w:hint="eastAsia"/>
          <w:b/>
          <w:szCs w:val="21"/>
          <w:lang w:eastAsia="zh-TW"/>
        </w:rPr>
      </w:pPr>
      <w:r w:rsidRPr="000E6378">
        <w:rPr>
          <w:rFonts w:ascii="PMingLiU" w:eastAsia="PMingLiU" w:hAnsi="PMingLiU"/>
          <w:b/>
          <w:szCs w:val="21"/>
          <w:lang w:eastAsia="zh-TW"/>
        </w:rPr>
        <w:t>2019  </w:t>
      </w:r>
      <w:r w:rsidRPr="000E6378">
        <w:rPr>
          <w:rFonts w:ascii="PMingLiU" w:eastAsia="PMingLiU" w:hAnsi="PMingLiU" w:hint="eastAsia"/>
          <w:b/>
          <w:szCs w:val="21"/>
          <w:lang w:eastAsia="zh-TW"/>
        </w:rPr>
        <w:t>《</w:t>
      </w:r>
      <w:r w:rsidRPr="000E6378">
        <w:rPr>
          <w:rFonts w:ascii="PMingLiU" w:eastAsia="PMingLiU" w:hAnsi="PMingLiU"/>
          <w:b/>
          <w:szCs w:val="21"/>
          <w:lang w:eastAsia="zh-TW"/>
        </w:rPr>
        <w:t>運動生理學</w:t>
      </w:r>
      <w:r w:rsidRPr="000E6378">
        <w:rPr>
          <w:rFonts w:ascii="PMingLiU" w:eastAsia="PMingLiU" w:hAnsi="PMingLiU" w:hint="eastAsia"/>
          <w:b/>
          <w:szCs w:val="21"/>
          <w:lang w:eastAsia="zh-TW"/>
        </w:rPr>
        <w:t>》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proofErr w:type="gramStart"/>
      <w:r w:rsidRPr="000E6378">
        <w:rPr>
          <w:rFonts w:ascii="PMingLiU" w:eastAsia="PMingLiU" w:hAnsi="PMingLiU" w:hint="eastAsia"/>
          <w:szCs w:val="21"/>
        </w:rPr>
        <w:t>一</w:t>
      </w:r>
      <w:proofErr w:type="gramEnd"/>
      <w:r w:rsidRPr="000E6378">
        <w:rPr>
          <w:rFonts w:ascii="PMingLiU" w:eastAsia="PMingLiU" w:hAnsi="PMingLiU" w:hint="eastAsia"/>
          <w:szCs w:val="21"/>
        </w:rPr>
        <w:t xml:space="preserve"> </w:t>
      </w:r>
      <w:proofErr w:type="gramStart"/>
      <w:r w:rsidRPr="000E6378">
        <w:rPr>
          <w:rFonts w:ascii="PMingLiU" w:eastAsia="PMingLiU" w:hAnsi="PMingLiU" w:hint="eastAsia"/>
          <w:szCs w:val="21"/>
        </w:rPr>
        <w:t>內</w:t>
      </w:r>
      <w:proofErr w:type="gramEnd"/>
      <w:r w:rsidRPr="000E6378">
        <w:rPr>
          <w:rFonts w:ascii="PMingLiU" w:eastAsia="PMingLiU" w:hAnsi="PMingLiU" w:hint="eastAsia"/>
          <w:szCs w:val="21"/>
        </w:rPr>
        <w:t>穩態與體檢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 w:hint="eastAsia"/>
          <w:szCs w:val="21"/>
        </w:rPr>
        <w:t>1.</w:t>
      </w:r>
      <w:proofErr w:type="gramStart"/>
      <w:r w:rsidRPr="000E6378">
        <w:rPr>
          <w:rFonts w:ascii="PMingLiU" w:eastAsia="PMingLiU" w:hAnsi="PMingLiU" w:hint="eastAsia"/>
          <w:szCs w:val="21"/>
        </w:rPr>
        <w:t>內</w:t>
      </w:r>
      <w:proofErr w:type="gramEnd"/>
      <w:r w:rsidRPr="000E6378">
        <w:rPr>
          <w:rFonts w:ascii="PMingLiU" w:eastAsia="PMingLiU" w:hAnsi="PMingLiU" w:hint="eastAsia"/>
          <w:szCs w:val="21"/>
        </w:rPr>
        <w:t>穩態概念及其在生命科學中的</w:t>
      </w:r>
      <w:proofErr w:type="gramStart"/>
      <w:r w:rsidRPr="000E6378">
        <w:rPr>
          <w:rFonts w:ascii="PMingLiU" w:eastAsia="PMingLiU" w:hAnsi="PMingLiU" w:hint="eastAsia"/>
          <w:szCs w:val="21"/>
        </w:rPr>
        <w:t>應</w:t>
      </w:r>
      <w:proofErr w:type="gramEnd"/>
      <w:r w:rsidRPr="000E6378">
        <w:rPr>
          <w:rFonts w:ascii="PMingLiU" w:eastAsia="PMingLiU" w:hAnsi="PMingLiU" w:hint="eastAsia"/>
          <w:szCs w:val="21"/>
        </w:rPr>
        <w:t>用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 w:hint="eastAsia"/>
          <w:szCs w:val="21"/>
        </w:rPr>
        <w:t>2.體檢的基本原理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 w:hint="eastAsia"/>
          <w:szCs w:val="21"/>
        </w:rPr>
        <w:t>3.</w:t>
      </w:r>
      <w:proofErr w:type="gramStart"/>
      <w:r w:rsidRPr="000E6378">
        <w:rPr>
          <w:rFonts w:ascii="PMingLiU" w:eastAsia="PMingLiU" w:hAnsi="PMingLiU" w:hint="eastAsia"/>
          <w:szCs w:val="21"/>
        </w:rPr>
        <w:t>從</w:t>
      </w:r>
      <w:proofErr w:type="gramEnd"/>
      <w:r w:rsidRPr="000E6378">
        <w:rPr>
          <w:rFonts w:ascii="PMingLiU" w:eastAsia="PMingLiU" w:hAnsi="PMingLiU" w:hint="eastAsia"/>
          <w:szCs w:val="21"/>
        </w:rPr>
        <w:t>現有體檢</w:t>
      </w:r>
      <w:proofErr w:type="gramStart"/>
      <w:r w:rsidRPr="000E6378">
        <w:rPr>
          <w:rFonts w:ascii="PMingLiU" w:eastAsia="PMingLiU" w:hAnsi="PMingLiU" w:hint="eastAsia"/>
          <w:szCs w:val="21"/>
        </w:rPr>
        <w:t>數據</w:t>
      </w:r>
      <w:proofErr w:type="gramEnd"/>
      <w:r w:rsidRPr="000E6378">
        <w:rPr>
          <w:rFonts w:ascii="PMingLiU" w:eastAsia="PMingLiU" w:hAnsi="PMingLiU" w:hint="eastAsia"/>
          <w:szCs w:val="21"/>
        </w:rPr>
        <w:t>中獲得健康資訊的可能方法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 w:hint="eastAsia"/>
          <w:szCs w:val="21"/>
        </w:rPr>
        <w:t>二 功能</w:t>
      </w:r>
      <w:proofErr w:type="gramStart"/>
      <w:r w:rsidRPr="000E6378">
        <w:rPr>
          <w:rFonts w:ascii="PMingLiU" w:eastAsia="PMingLiU" w:hAnsi="PMingLiU" w:hint="eastAsia"/>
          <w:szCs w:val="21"/>
        </w:rPr>
        <w:t>內</w:t>
      </w:r>
      <w:proofErr w:type="gramEnd"/>
      <w:r w:rsidRPr="000E6378">
        <w:rPr>
          <w:rFonts w:ascii="PMingLiU" w:eastAsia="PMingLiU" w:hAnsi="PMingLiU" w:hint="eastAsia"/>
          <w:szCs w:val="21"/>
        </w:rPr>
        <w:t>穩態與運</w:t>
      </w:r>
      <w:proofErr w:type="gramStart"/>
      <w:r w:rsidRPr="000E6378">
        <w:rPr>
          <w:rFonts w:ascii="PMingLiU" w:eastAsia="PMingLiU" w:hAnsi="PMingLiU" w:hint="eastAsia"/>
          <w:szCs w:val="21"/>
        </w:rPr>
        <w:t>動</w:t>
      </w:r>
      <w:proofErr w:type="gramEnd"/>
      <w:r w:rsidRPr="000E6378">
        <w:rPr>
          <w:rFonts w:ascii="PMingLiU" w:eastAsia="PMingLiU" w:hAnsi="PMingLiU" w:hint="eastAsia"/>
          <w:szCs w:val="21"/>
        </w:rPr>
        <w:t>訓練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 w:hint="eastAsia"/>
          <w:szCs w:val="21"/>
        </w:rPr>
        <w:t>1.功能</w:t>
      </w:r>
      <w:proofErr w:type="gramStart"/>
      <w:r w:rsidRPr="000E6378">
        <w:rPr>
          <w:rFonts w:ascii="PMingLiU" w:eastAsia="PMingLiU" w:hAnsi="PMingLiU" w:hint="eastAsia"/>
          <w:szCs w:val="21"/>
        </w:rPr>
        <w:t>內</w:t>
      </w:r>
      <w:proofErr w:type="gramEnd"/>
      <w:r w:rsidRPr="000E6378">
        <w:rPr>
          <w:rFonts w:ascii="PMingLiU" w:eastAsia="PMingLiU" w:hAnsi="PMingLiU" w:hint="eastAsia"/>
          <w:szCs w:val="21"/>
        </w:rPr>
        <w:t>穩態的概念及其</w:t>
      </w:r>
      <w:proofErr w:type="gramStart"/>
      <w:r w:rsidRPr="000E6378">
        <w:rPr>
          <w:rFonts w:ascii="PMingLiU" w:eastAsia="PMingLiU" w:hAnsi="PMingLiU" w:hint="eastAsia"/>
          <w:szCs w:val="21"/>
        </w:rPr>
        <w:t>應</w:t>
      </w:r>
      <w:proofErr w:type="gramEnd"/>
      <w:r w:rsidRPr="000E6378">
        <w:rPr>
          <w:rFonts w:ascii="PMingLiU" w:eastAsia="PMingLiU" w:hAnsi="PMingLiU" w:hint="eastAsia"/>
          <w:szCs w:val="21"/>
        </w:rPr>
        <w:t>用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 w:hint="eastAsia"/>
          <w:szCs w:val="21"/>
        </w:rPr>
        <w:t>2.習慣性行</w:t>
      </w:r>
      <w:proofErr w:type="gramStart"/>
      <w:r w:rsidRPr="000E6378">
        <w:rPr>
          <w:rFonts w:ascii="PMingLiU" w:eastAsia="PMingLiU" w:hAnsi="PMingLiU" w:hint="eastAsia"/>
          <w:szCs w:val="21"/>
        </w:rPr>
        <w:t>為</w:t>
      </w:r>
      <w:proofErr w:type="gramEnd"/>
      <w:r w:rsidRPr="000E6378">
        <w:rPr>
          <w:rFonts w:ascii="PMingLiU" w:eastAsia="PMingLiU" w:hAnsi="PMingLiU" w:hint="eastAsia"/>
          <w:szCs w:val="21"/>
        </w:rPr>
        <w:t>與行</w:t>
      </w:r>
      <w:proofErr w:type="gramStart"/>
      <w:r w:rsidRPr="000E6378">
        <w:rPr>
          <w:rFonts w:ascii="PMingLiU" w:eastAsia="PMingLiU" w:hAnsi="PMingLiU" w:hint="eastAsia"/>
          <w:szCs w:val="21"/>
        </w:rPr>
        <w:t>為內</w:t>
      </w:r>
      <w:proofErr w:type="gramEnd"/>
      <w:r w:rsidRPr="000E6378">
        <w:rPr>
          <w:rFonts w:ascii="PMingLiU" w:eastAsia="PMingLiU" w:hAnsi="PMingLiU" w:hint="eastAsia"/>
          <w:szCs w:val="21"/>
        </w:rPr>
        <w:t>穩態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 w:hint="eastAsia"/>
          <w:szCs w:val="21"/>
        </w:rPr>
        <w:t>3.急性運</w:t>
      </w:r>
      <w:proofErr w:type="gramStart"/>
      <w:r w:rsidRPr="000E6378">
        <w:rPr>
          <w:rFonts w:ascii="PMingLiU" w:eastAsia="PMingLiU" w:hAnsi="PMingLiU" w:hint="eastAsia"/>
          <w:szCs w:val="21"/>
        </w:rPr>
        <w:t>動</w:t>
      </w:r>
      <w:proofErr w:type="gramEnd"/>
      <w:r w:rsidRPr="000E6378">
        <w:rPr>
          <w:rFonts w:ascii="PMingLiU" w:eastAsia="PMingLiU" w:hAnsi="PMingLiU" w:hint="eastAsia"/>
          <w:szCs w:val="21"/>
        </w:rPr>
        <w:t>與規律性運</w:t>
      </w:r>
      <w:proofErr w:type="gramStart"/>
      <w:r w:rsidRPr="000E6378">
        <w:rPr>
          <w:rFonts w:ascii="PMingLiU" w:eastAsia="PMingLiU" w:hAnsi="PMingLiU" w:hint="eastAsia"/>
          <w:szCs w:val="21"/>
        </w:rPr>
        <w:t>動</w:t>
      </w:r>
      <w:proofErr w:type="gramEnd"/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 w:hint="eastAsia"/>
          <w:szCs w:val="21"/>
        </w:rPr>
        <w:t>4.</w:t>
      </w:r>
      <w:proofErr w:type="gramStart"/>
      <w:r w:rsidRPr="000E6378">
        <w:rPr>
          <w:rFonts w:ascii="PMingLiU" w:eastAsia="PMingLiU" w:hAnsi="PMingLiU" w:hint="eastAsia"/>
          <w:szCs w:val="21"/>
        </w:rPr>
        <w:t>專</w:t>
      </w:r>
      <w:proofErr w:type="gramEnd"/>
      <w:r w:rsidRPr="000E6378">
        <w:rPr>
          <w:rFonts w:ascii="PMingLiU" w:eastAsia="PMingLiU" w:hAnsi="PMingLiU" w:hint="eastAsia"/>
          <w:szCs w:val="21"/>
        </w:rPr>
        <w:t>項</w:t>
      </w:r>
      <w:proofErr w:type="gramStart"/>
      <w:r w:rsidRPr="000E6378">
        <w:rPr>
          <w:rFonts w:ascii="PMingLiU" w:eastAsia="PMingLiU" w:hAnsi="PMingLiU" w:hint="eastAsia"/>
          <w:szCs w:val="21"/>
        </w:rPr>
        <w:t>內</w:t>
      </w:r>
      <w:proofErr w:type="gramEnd"/>
      <w:r w:rsidRPr="000E6378">
        <w:rPr>
          <w:rFonts w:ascii="PMingLiU" w:eastAsia="PMingLiU" w:hAnsi="PMingLiU" w:hint="eastAsia"/>
          <w:szCs w:val="21"/>
        </w:rPr>
        <w:t>穩態與運</w:t>
      </w:r>
      <w:proofErr w:type="gramStart"/>
      <w:r w:rsidRPr="000E6378">
        <w:rPr>
          <w:rFonts w:ascii="PMingLiU" w:eastAsia="PMingLiU" w:hAnsi="PMingLiU" w:hint="eastAsia"/>
          <w:szCs w:val="21"/>
        </w:rPr>
        <w:t>動</w:t>
      </w:r>
      <w:proofErr w:type="gramEnd"/>
      <w:r w:rsidRPr="000E6378">
        <w:rPr>
          <w:rFonts w:ascii="PMingLiU" w:eastAsia="PMingLiU" w:hAnsi="PMingLiU" w:hint="eastAsia"/>
          <w:szCs w:val="21"/>
        </w:rPr>
        <w:t>訓練分類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 w:hint="eastAsia"/>
          <w:szCs w:val="21"/>
        </w:rPr>
        <w:t>三 自相似與運</w:t>
      </w:r>
      <w:proofErr w:type="gramStart"/>
      <w:r w:rsidRPr="000E6378">
        <w:rPr>
          <w:rFonts w:ascii="PMingLiU" w:eastAsia="PMingLiU" w:hAnsi="PMingLiU" w:hint="eastAsia"/>
          <w:szCs w:val="21"/>
        </w:rPr>
        <w:t>動</w:t>
      </w:r>
      <w:proofErr w:type="gramEnd"/>
      <w:r w:rsidRPr="000E6378">
        <w:rPr>
          <w:rFonts w:ascii="PMingLiU" w:eastAsia="PMingLiU" w:hAnsi="PMingLiU" w:hint="eastAsia"/>
          <w:szCs w:val="21"/>
        </w:rPr>
        <w:t>監測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 w:hint="eastAsia"/>
          <w:szCs w:val="21"/>
        </w:rPr>
        <w:t>1.自相似與分形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 w:hint="eastAsia"/>
          <w:szCs w:val="21"/>
        </w:rPr>
        <w:t>2.指</w:t>
      </w:r>
      <w:proofErr w:type="gramStart"/>
      <w:r w:rsidRPr="000E6378">
        <w:rPr>
          <w:rFonts w:ascii="PMingLiU" w:eastAsia="PMingLiU" w:hAnsi="PMingLiU" w:hint="eastAsia"/>
          <w:szCs w:val="21"/>
        </w:rPr>
        <w:t>數</w:t>
      </w:r>
      <w:proofErr w:type="gramEnd"/>
      <w:r w:rsidRPr="000E6378">
        <w:rPr>
          <w:rFonts w:ascii="PMingLiU" w:eastAsia="PMingLiU" w:hAnsi="PMingLiU" w:hint="eastAsia"/>
          <w:szCs w:val="21"/>
        </w:rPr>
        <w:t>定律與自相似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 w:hint="eastAsia"/>
          <w:szCs w:val="21"/>
        </w:rPr>
        <w:t>3.用指</w:t>
      </w:r>
      <w:proofErr w:type="gramStart"/>
      <w:r w:rsidRPr="000E6378">
        <w:rPr>
          <w:rFonts w:ascii="PMingLiU" w:eastAsia="PMingLiU" w:hAnsi="PMingLiU" w:hint="eastAsia"/>
          <w:szCs w:val="21"/>
        </w:rPr>
        <w:t>數</w:t>
      </w:r>
      <w:proofErr w:type="gramEnd"/>
      <w:r w:rsidRPr="000E6378">
        <w:rPr>
          <w:rFonts w:ascii="PMingLiU" w:eastAsia="PMingLiU" w:hAnsi="PMingLiU" w:hint="eastAsia"/>
          <w:szCs w:val="21"/>
        </w:rPr>
        <w:t>定律分析運</w:t>
      </w:r>
      <w:proofErr w:type="gramStart"/>
      <w:r w:rsidRPr="000E6378">
        <w:rPr>
          <w:rFonts w:ascii="PMingLiU" w:eastAsia="PMingLiU" w:hAnsi="PMingLiU" w:hint="eastAsia"/>
          <w:szCs w:val="21"/>
        </w:rPr>
        <w:t>動</w:t>
      </w:r>
      <w:proofErr w:type="gramEnd"/>
      <w:r w:rsidRPr="000E6378">
        <w:rPr>
          <w:rFonts w:ascii="PMingLiU" w:eastAsia="PMingLiU" w:hAnsi="PMingLiU" w:hint="eastAsia"/>
          <w:szCs w:val="21"/>
        </w:rPr>
        <w:t>監測</w:t>
      </w:r>
      <w:proofErr w:type="gramStart"/>
      <w:r w:rsidRPr="000E6378">
        <w:rPr>
          <w:rFonts w:ascii="PMingLiU" w:eastAsia="PMingLiU" w:hAnsi="PMingLiU" w:hint="eastAsia"/>
          <w:szCs w:val="21"/>
        </w:rPr>
        <w:t>數據</w:t>
      </w:r>
      <w:proofErr w:type="gramEnd"/>
    </w:p>
    <w:p w:rsidR="007F6B8E" w:rsidRPr="000E6378" w:rsidRDefault="007F6B8E" w:rsidP="000E6378">
      <w:pPr>
        <w:rPr>
          <w:rFonts w:ascii="PMingLiU" w:eastAsia="PMingLiU" w:hAnsi="PMingLiU" w:cs="宋体" w:hint="eastAsia"/>
          <w:b/>
          <w:szCs w:val="21"/>
        </w:rPr>
      </w:pPr>
      <w:r w:rsidRPr="000E6378">
        <w:rPr>
          <w:rFonts w:ascii="PMingLiU" w:eastAsia="PMingLiU" w:hAnsi="PMingLiU" w:cs="宋体"/>
          <w:b/>
          <w:szCs w:val="21"/>
        </w:rPr>
        <w:t>3040  </w:t>
      </w:r>
      <w:r w:rsidRPr="000E6378">
        <w:rPr>
          <w:rFonts w:ascii="PMingLiU" w:eastAsia="PMingLiU" w:hAnsi="PMingLiU" w:cs="宋体" w:hint="eastAsia"/>
          <w:b/>
          <w:szCs w:val="21"/>
        </w:rPr>
        <w:t>《</w:t>
      </w:r>
      <w:r w:rsidRPr="000E6378">
        <w:rPr>
          <w:rFonts w:ascii="PMingLiU" w:eastAsia="PMingLiU" w:hAnsi="PMingLiU" w:cs="宋体"/>
          <w:b/>
          <w:szCs w:val="21"/>
        </w:rPr>
        <w:t>運動生物化學</w:t>
      </w:r>
      <w:r w:rsidRPr="000E6378">
        <w:rPr>
          <w:rFonts w:ascii="PMingLiU" w:eastAsia="PMingLiU" w:hAnsi="PMingLiU" w:cs="宋体" w:hint="eastAsia"/>
          <w:b/>
          <w:szCs w:val="21"/>
        </w:rPr>
        <w:t>》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一、</w:t>
      </w:r>
      <w:hyperlink r:id="rId5" w:tgtFrame="_blank" w:history="1">
        <w:r w:rsidRPr="000E6378">
          <w:rPr>
            <w:rFonts w:ascii="PMingLiU" w:eastAsia="PMingLiU" w:hAnsi="PMingLiU" w:hint="eastAsia"/>
            <w:szCs w:val="21"/>
            <w:lang w:eastAsia="zh-TW"/>
          </w:rPr>
          <w:t>物質代謝</w:t>
        </w:r>
      </w:hyperlink>
      <w:r w:rsidRPr="000E6378">
        <w:rPr>
          <w:rFonts w:ascii="PMingLiU" w:eastAsia="PMingLiU" w:hAnsi="PMingLiU" w:hint="eastAsia"/>
          <w:szCs w:val="21"/>
          <w:lang w:eastAsia="zh-TW"/>
        </w:rPr>
        <w:t>與運動概述</w:t>
      </w:r>
    </w:p>
    <w:p w:rsidR="007F6B8E" w:rsidRPr="000E6378" w:rsidRDefault="007F6B8E" w:rsidP="000E6378">
      <w:pPr>
        <w:pStyle w:val="ListParagraph"/>
        <w:numPr>
          <w:ilvl w:val="1"/>
          <w:numId w:val="1"/>
        </w:numPr>
        <w:ind w:firstLineChars="0"/>
        <w:rPr>
          <w:rFonts w:ascii="PMingLiU" w:eastAsia="PMingLiU" w:hAnsi="PMingLiU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運動人體的物質組成</w:t>
      </w:r>
    </w:p>
    <w:p w:rsidR="007F6B8E" w:rsidRPr="000E6378" w:rsidRDefault="007F6B8E" w:rsidP="000E6378">
      <w:pPr>
        <w:pStyle w:val="ListParagraph"/>
        <w:numPr>
          <w:ilvl w:val="1"/>
          <w:numId w:val="1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物質代謝的催化劑</w:t>
      </w:r>
      <w:r w:rsidRPr="000E6378">
        <w:rPr>
          <w:rFonts w:ascii="PMingLiU" w:eastAsia="PMingLiU" w:hAnsi="PMingLiU"/>
          <w:szCs w:val="21"/>
          <w:lang w:eastAsia="zh-TW"/>
        </w:rPr>
        <w:t>——酶</w:t>
      </w:r>
    </w:p>
    <w:p w:rsidR="007F6B8E" w:rsidRPr="000E6378" w:rsidRDefault="007F6B8E" w:rsidP="000E6378">
      <w:pPr>
        <w:pStyle w:val="ListParagraph"/>
        <w:numPr>
          <w:ilvl w:val="1"/>
          <w:numId w:val="1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運動時的物質代謝</w:t>
      </w:r>
    </w:p>
    <w:p w:rsidR="007F6B8E" w:rsidRPr="000E6378" w:rsidRDefault="007F6B8E" w:rsidP="000E6378">
      <w:pPr>
        <w:pStyle w:val="ListParagraph"/>
        <w:numPr>
          <w:ilvl w:val="1"/>
          <w:numId w:val="1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運動時機體的</w:t>
      </w:r>
      <w:hyperlink r:id="rId6" w:tgtFrame="_blank" w:history="1">
        <w:r w:rsidRPr="000E6378">
          <w:rPr>
            <w:rFonts w:ascii="PMingLiU" w:eastAsia="PMingLiU" w:hAnsi="PMingLiU" w:hint="eastAsia"/>
            <w:szCs w:val="21"/>
            <w:lang w:eastAsia="zh-TW"/>
          </w:rPr>
          <w:t>能量代謝</w:t>
        </w:r>
      </w:hyperlink>
    </w:p>
    <w:p w:rsidR="007F6B8E" w:rsidRPr="000E6378" w:rsidRDefault="007F6B8E" w:rsidP="000E6378">
      <w:pPr>
        <w:pStyle w:val="ListParagraph"/>
        <w:numPr>
          <w:ilvl w:val="0"/>
          <w:numId w:val="2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糖代謝與運動</w:t>
      </w:r>
    </w:p>
    <w:p w:rsidR="007F6B8E" w:rsidRPr="000E6378" w:rsidRDefault="007F6B8E" w:rsidP="000E6378">
      <w:pPr>
        <w:pStyle w:val="ListParagraph"/>
        <w:numPr>
          <w:ilvl w:val="1"/>
          <w:numId w:val="3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糖概述</w:t>
      </w:r>
    </w:p>
    <w:p w:rsidR="007F6B8E" w:rsidRPr="000E6378" w:rsidRDefault="007F6B8E" w:rsidP="000E6378">
      <w:pPr>
        <w:pStyle w:val="ListParagraph"/>
        <w:numPr>
          <w:ilvl w:val="1"/>
          <w:numId w:val="3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糖的</w:t>
      </w:r>
      <w:hyperlink r:id="rId7" w:tgtFrame="_blank" w:history="1">
        <w:r w:rsidRPr="000E6378">
          <w:rPr>
            <w:rFonts w:ascii="PMingLiU" w:eastAsia="PMingLiU" w:hAnsi="PMingLiU" w:hint="eastAsia"/>
            <w:szCs w:val="21"/>
            <w:lang w:eastAsia="zh-TW"/>
          </w:rPr>
          <w:t>分解代謝</w:t>
        </w:r>
      </w:hyperlink>
    </w:p>
    <w:p w:rsidR="007F6B8E" w:rsidRPr="000E6378" w:rsidRDefault="007F6B8E" w:rsidP="000E6378">
      <w:pPr>
        <w:pStyle w:val="ListParagraph"/>
        <w:numPr>
          <w:ilvl w:val="1"/>
          <w:numId w:val="3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hyperlink r:id="rId8" w:tgtFrame="_blank" w:history="1">
        <w:r w:rsidRPr="000E6378">
          <w:rPr>
            <w:rFonts w:ascii="PMingLiU" w:eastAsia="PMingLiU" w:hAnsi="PMingLiU" w:hint="eastAsia"/>
            <w:szCs w:val="21"/>
            <w:lang w:eastAsia="zh-TW"/>
          </w:rPr>
          <w:t>糖原</w:t>
        </w:r>
      </w:hyperlink>
      <w:r w:rsidRPr="000E6378">
        <w:rPr>
          <w:rFonts w:ascii="PMingLiU" w:eastAsia="PMingLiU" w:hAnsi="PMingLiU" w:hint="eastAsia"/>
          <w:szCs w:val="21"/>
          <w:lang w:eastAsia="zh-TW"/>
        </w:rPr>
        <w:t>合成和</w:t>
      </w:r>
      <w:hyperlink r:id="rId9" w:tgtFrame="_blank" w:history="1">
        <w:r w:rsidRPr="000E6378">
          <w:rPr>
            <w:rFonts w:ascii="PMingLiU" w:eastAsia="PMingLiU" w:hAnsi="PMingLiU" w:hint="eastAsia"/>
            <w:szCs w:val="21"/>
            <w:lang w:eastAsia="zh-TW"/>
          </w:rPr>
          <w:t>糖異生作用</w:t>
        </w:r>
      </w:hyperlink>
    </w:p>
    <w:p w:rsidR="007F6B8E" w:rsidRPr="000E6378" w:rsidRDefault="007F6B8E" w:rsidP="000E6378">
      <w:pPr>
        <w:pStyle w:val="ListParagraph"/>
        <w:numPr>
          <w:ilvl w:val="1"/>
          <w:numId w:val="3"/>
        </w:numPr>
        <w:ind w:firstLineChars="0"/>
        <w:rPr>
          <w:rFonts w:ascii="PMingLiU" w:eastAsia="PMingLiU" w:hAnsi="PMingLiU"/>
          <w:szCs w:val="21"/>
          <w:lang w:eastAsia="zh-TW"/>
        </w:rPr>
      </w:pPr>
      <w:hyperlink r:id="rId10" w:tgtFrame="_blank" w:history="1">
        <w:r w:rsidRPr="000E6378">
          <w:rPr>
            <w:rFonts w:ascii="PMingLiU" w:eastAsia="PMingLiU" w:hAnsi="PMingLiU" w:hint="eastAsia"/>
            <w:szCs w:val="21"/>
            <w:lang w:eastAsia="zh-TW"/>
          </w:rPr>
          <w:t>糖代謝</w:t>
        </w:r>
      </w:hyperlink>
      <w:r w:rsidRPr="000E6378">
        <w:rPr>
          <w:rFonts w:ascii="PMingLiU" w:eastAsia="PMingLiU" w:hAnsi="PMingLiU" w:hint="eastAsia"/>
          <w:szCs w:val="21"/>
          <w:lang w:eastAsia="zh-TW"/>
        </w:rPr>
        <w:t>對人體運動能力的影響</w:t>
      </w:r>
    </w:p>
    <w:p w:rsidR="007F6B8E" w:rsidRPr="000E6378" w:rsidRDefault="007F6B8E" w:rsidP="000E6378">
      <w:pPr>
        <w:pStyle w:val="ListParagraph"/>
        <w:numPr>
          <w:ilvl w:val="0"/>
          <w:numId w:val="2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hyperlink r:id="rId11" w:tgtFrame="_blank" w:history="1">
        <w:r w:rsidRPr="000E6378">
          <w:rPr>
            <w:rFonts w:ascii="PMingLiU" w:eastAsia="PMingLiU" w:hAnsi="PMingLiU" w:hint="eastAsia"/>
            <w:szCs w:val="21"/>
            <w:lang w:eastAsia="zh-TW"/>
          </w:rPr>
          <w:t>脂代謝</w:t>
        </w:r>
      </w:hyperlink>
      <w:r w:rsidRPr="000E6378">
        <w:rPr>
          <w:rFonts w:ascii="PMingLiU" w:eastAsia="PMingLiU" w:hAnsi="PMingLiU" w:hint="eastAsia"/>
          <w:szCs w:val="21"/>
          <w:lang w:eastAsia="zh-TW"/>
        </w:rPr>
        <w:t>與運動</w:t>
      </w:r>
    </w:p>
    <w:p w:rsidR="007F6B8E" w:rsidRPr="000E6378" w:rsidRDefault="007F6B8E" w:rsidP="000E6378">
      <w:pPr>
        <w:pStyle w:val="ListParagraph"/>
        <w:numPr>
          <w:ilvl w:val="1"/>
          <w:numId w:val="4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脂質概述</w:t>
      </w:r>
    </w:p>
    <w:p w:rsidR="007F6B8E" w:rsidRPr="000E6378" w:rsidRDefault="007F6B8E" w:rsidP="000E6378">
      <w:pPr>
        <w:pStyle w:val="ListParagraph"/>
        <w:numPr>
          <w:ilvl w:val="1"/>
          <w:numId w:val="4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脂肪的分解代謝</w:t>
      </w:r>
    </w:p>
    <w:p w:rsidR="007F6B8E" w:rsidRPr="000E6378" w:rsidRDefault="007F6B8E" w:rsidP="000E6378">
      <w:pPr>
        <w:pStyle w:val="ListParagraph"/>
        <w:numPr>
          <w:ilvl w:val="1"/>
          <w:numId w:val="4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運動時脂代謝的特點</w:t>
      </w:r>
    </w:p>
    <w:p w:rsidR="007F6B8E" w:rsidRPr="000E6378" w:rsidRDefault="007F6B8E" w:rsidP="000E6378">
      <w:pPr>
        <w:pStyle w:val="ListParagraph"/>
        <w:numPr>
          <w:ilvl w:val="1"/>
          <w:numId w:val="4"/>
        </w:numPr>
        <w:ind w:firstLineChars="0"/>
        <w:rPr>
          <w:rFonts w:ascii="PMingLiU" w:eastAsia="PMingLiU" w:hAnsi="PMingLiU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運動、血脂與健康</w:t>
      </w:r>
    </w:p>
    <w:p w:rsidR="007F6B8E" w:rsidRPr="000E6378" w:rsidRDefault="007F6B8E" w:rsidP="000E6378">
      <w:pPr>
        <w:pStyle w:val="ListParagraph"/>
        <w:numPr>
          <w:ilvl w:val="0"/>
          <w:numId w:val="2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hyperlink r:id="rId12" w:tgtFrame="_blank" w:history="1">
        <w:r w:rsidRPr="000E6378">
          <w:rPr>
            <w:rFonts w:ascii="PMingLiU" w:eastAsia="PMingLiU" w:hAnsi="PMingLiU" w:hint="eastAsia"/>
            <w:szCs w:val="21"/>
            <w:lang w:eastAsia="zh-TW"/>
          </w:rPr>
          <w:t>蛋白質代謝</w:t>
        </w:r>
      </w:hyperlink>
      <w:r w:rsidRPr="000E6378">
        <w:rPr>
          <w:rFonts w:ascii="PMingLiU" w:eastAsia="PMingLiU" w:hAnsi="PMingLiU" w:hint="eastAsia"/>
          <w:szCs w:val="21"/>
          <w:lang w:eastAsia="zh-TW"/>
        </w:rPr>
        <w:t>與運動</w:t>
      </w:r>
    </w:p>
    <w:p w:rsidR="007F6B8E" w:rsidRPr="000E6378" w:rsidRDefault="007F6B8E" w:rsidP="000E6378">
      <w:pPr>
        <w:pStyle w:val="ListParagraph"/>
        <w:numPr>
          <w:ilvl w:val="1"/>
          <w:numId w:val="5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蛋白質概述</w:t>
      </w:r>
    </w:p>
    <w:p w:rsidR="007F6B8E" w:rsidRPr="000E6378" w:rsidRDefault="007F6B8E" w:rsidP="000E6378">
      <w:pPr>
        <w:pStyle w:val="ListParagraph"/>
        <w:numPr>
          <w:ilvl w:val="1"/>
          <w:numId w:val="5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蛋白質和氨基酸的代謝過程</w:t>
      </w:r>
    </w:p>
    <w:p w:rsidR="007F6B8E" w:rsidRPr="000E6378" w:rsidRDefault="007F6B8E" w:rsidP="000E6378">
      <w:pPr>
        <w:pStyle w:val="ListParagraph"/>
        <w:numPr>
          <w:ilvl w:val="1"/>
          <w:numId w:val="5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運動時蛋白質代謝的特點</w:t>
      </w:r>
      <w:r w:rsidRPr="000E6378">
        <w:rPr>
          <w:rFonts w:ascii="PMingLiU" w:eastAsia="PMingLiU" w:hAnsi="PMingLiU" w:hint="eastAsia"/>
          <w:szCs w:val="21"/>
        </w:rPr>
        <w:t xml:space="preserve"> </w:t>
      </w:r>
    </w:p>
    <w:p w:rsidR="007F6B8E" w:rsidRPr="000E6378" w:rsidRDefault="007F6B8E" w:rsidP="000E6378">
      <w:pPr>
        <w:pStyle w:val="ListParagraph"/>
        <w:numPr>
          <w:ilvl w:val="0"/>
          <w:numId w:val="2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運動時</w:t>
      </w:r>
      <w:hyperlink r:id="rId13" w:tgtFrame="_blank" w:history="1">
        <w:r w:rsidRPr="000E6378">
          <w:rPr>
            <w:rFonts w:ascii="PMingLiU" w:eastAsia="PMingLiU" w:hAnsi="PMingLiU" w:hint="eastAsia"/>
            <w:szCs w:val="21"/>
            <w:lang w:eastAsia="zh-TW"/>
          </w:rPr>
          <w:t>骨骼肌</w:t>
        </w:r>
      </w:hyperlink>
      <w:r w:rsidRPr="000E6378">
        <w:rPr>
          <w:rFonts w:ascii="PMingLiU" w:eastAsia="PMingLiU" w:hAnsi="PMingLiU" w:hint="eastAsia"/>
          <w:szCs w:val="21"/>
          <w:lang w:eastAsia="zh-TW"/>
        </w:rPr>
        <w:t>的能量</w:t>
      </w:r>
      <w:hyperlink r:id="rId14" w:tgtFrame="_blank" w:history="1">
        <w:r w:rsidRPr="000E6378">
          <w:rPr>
            <w:rFonts w:ascii="PMingLiU" w:eastAsia="PMingLiU" w:hAnsi="PMingLiU" w:hint="eastAsia"/>
            <w:szCs w:val="21"/>
            <w:lang w:eastAsia="zh-TW"/>
          </w:rPr>
          <w:t>代謝調節</w:t>
        </w:r>
      </w:hyperlink>
      <w:r w:rsidRPr="000E6378">
        <w:rPr>
          <w:rFonts w:ascii="PMingLiU" w:eastAsia="PMingLiU" w:hAnsi="PMingLiU" w:hint="eastAsia"/>
          <w:szCs w:val="21"/>
          <w:lang w:eastAsia="zh-TW"/>
        </w:rPr>
        <w:t>和利用</w:t>
      </w:r>
    </w:p>
    <w:p w:rsidR="007F6B8E" w:rsidRPr="000E6378" w:rsidRDefault="007F6B8E" w:rsidP="000E6378">
      <w:pPr>
        <w:pStyle w:val="ListParagraph"/>
        <w:numPr>
          <w:ilvl w:val="1"/>
          <w:numId w:val="6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lastRenderedPageBreak/>
        <w:t>運動時</w:t>
      </w:r>
      <w:hyperlink r:id="rId15" w:tgtFrame="_blank" w:history="1">
        <w:r w:rsidRPr="000E6378">
          <w:rPr>
            <w:rFonts w:ascii="PMingLiU" w:eastAsia="PMingLiU" w:hAnsi="PMingLiU" w:hint="eastAsia"/>
            <w:szCs w:val="21"/>
            <w:lang w:eastAsia="zh-TW"/>
          </w:rPr>
          <w:t>物質代謝</w:t>
        </w:r>
      </w:hyperlink>
      <w:r w:rsidRPr="000E6378">
        <w:rPr>
          <w:rFonts w:ascii="PMingLiU" w:eastAsia="PMingLiU" w:hAnsi="PMingLiU" w:hint="eastAsia"/>
          <w:szCs w:val="21"/>
          <w:lang w:eastAsia="zh-TW"/>
        </w:rPr>
        <w:t>的相互聯繫</w:t>
      </w:r>
    </w:p>
    <w:p w:rsidR="007F6B8E" w:rsidRPr="000E6378" w:rsidRDefault="007F6B8E" w:rsidP="000E6378">
      <w:pPr>
        <w:pStyle w:val="ListParagraph"/>
        <w:numPr>
          <w:ilvl w:val="1"/>
          <w:numId w:val="6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運動時物質代謝的調節</w:t>
      </w:r>
    </w:p>
    <w:p w:rsidR="007F6B8E" w:rsidRPr="000E6378" w:rsidRDefault="007F6B8E" w:rsidP="000E6378">
      <w:pPr>
        <w:pStyle w:val="ListParagraph"/>
        <w:numPr>
          <w:ilvl w:val="1"/>
          <w:numId w:val="6"/>
        </w:numPr>
        <w:ind w:firstLineChars="0"/>
        <w:rPr>
          <w:rFonts w:ascii="PMingLiU" w:eastAsia="PMingLiU" w:hAnsi="PMingLiU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運動時骨骼肌的能量利用</w:t>
      </w:r>
    </w:p>
    <w:p w:rsidR="007F6B8E" w:rsidRPr="000E6378" w:rsidRDefault="007F6B8E" w:rsidP="000E6378">
      <w:pPr>
        <w:pStyle w:val="ListParagraph"/>
        <w:numPr>
          <w:ilvl w:val="0"/>
          <w:numId w:val="2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hyperlink r:id="rId16" w:tgtFrame="_blank" w:history="1">
        <w:r w:rsidRPr="000E6378">
          <w:rPr>
            <w:rFonts w:ascii="PMingLiU" w:eastAsia="PMingLiU" w:hAnsi="PMingLiU" w:hint="eastAsia"/>
            <w:szCs w:val="21"/>
            <w:lang w:eastAsia="zh-TW"/>
          </w:rPr>
          <w:t>運動性疲勞</w:t>
        </w:r>
      </w:hyperlink>
      <w:r w:rsidRPr="000E6378">
        <w:rPr>
          <w:rFonts w:ascii="PMingLiU" w:eastAsia="PMingLiU" w:hAnsi="PMingLiU" w:hint="eastAsia"/>
          <w:szCs w:val="21"/>
          <w:lang w:eastAsia="zh-TW"/>
        </w:rPr>
        <w:t>及恢復過程的生化特點</w:t>
      </w:r>
    </w:p>
    <w:p w:rsidR="007F6B8E" w:rsidRPr="000E6378" w:rsidRDefault="007F6B8E" w:rsidP="000E6378">
      <w:pPr>
        <w:pStyle w:val="ListParagraph"/>
        <w:numPr>
          <w:ilvl w:val="1"/>
          <w:numId w:val="7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運動性疲勞概述</w:t>
      </w:r>
    </w:p>
    <w:p w:rsidR="007F6B8E" w:rsidRPr="000E6378" w:rsidRDefault="007F6B8E" w:rsidP="000E6378">
      <w:pPr>
        <w:pStyle w:val="ListParagraph"/>
        <w:numPr>
          <w:ilvl w:val="1"/>
          <w:numId w:val="7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運動性中樞疲勞的生化特點</w:t>
      </w:r>
    </w:p>
    <w:p w:rsidR="007F6B8E" w:rsidRPr="000E6378" w:rsidRDefault="007F6B8E" w:rsidP="000E6378">
      <w:pPr>
        <w:pStyle w:val="ListParagraph"/>
        <w:numPr>
          <w:ilvl w:val="1"/>
          <w:numId w:val="7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運動性外周疲勞的生化特點</w:t>
      </w:r>
    </w:p>
    <w:p w:rsidR="007F6B8E" w:rsidRPr="000E6378" w:rsidRDefault="007F6B8E" w:rsidP="000E6378">
      <w:pPr>
        <w:pStyle w:val="ListParagraph"/>
        <w:numPr>
          <w:ilvl w:val="1"/>
          <w:numId w:val="7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運動性疲勞的機制</w:t>
      </w:r>
    </w:p>
    <w:p w:rsidR="007F6B8E" w:rsidRPr="000E6378" w:rsidRDefault="007F6B8E" w:rsidP="000E6378">
      <w:pPr>
        <w:pStyle w:val="ListParagraph"/>
        <w:numPr>
          <w:ilvl w:val="1"/>
          <w:numId w:val="7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運動後恢復過程的生化特點</w:t>
      </w:r>
    </w:p>
    <w:p w:rsidR="007F6B8E" w:rsidRPr="000E6378" w:rsidRDefault="007F6B8E" w:rsidP="000E6378">
      <w:pPr>
        <w:pStyle w:val="ListParagraph"/>
        <w:numPr>
          <w:ilvl w:val="1"/>
          <w:numId w:val="7"/>
        </w:numPr>
        <w:ind w:firstLineChars="0"/>
        <w:rPr>
          <w:rFonts w:ascii="PMingLiU" w:eastAsia="PMingLiU" w:hAnsi="PMingLiU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運動應激與適應</w:t>
      </w:r>
    </w:p>
    <w:p w:rsidR="007F6B8E" w:rsidRPr="000E6378" w:rsidRDefault="007F6B8E" w:rsidP="000E6378">
      <w:pPr>
        <w:pStyle w:val="ListParagraph"/>
        <w:numPr>
          <w:ilvl w:val="0"/>
          <w:numId w:val="2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運動人體機能的生化評定</w:t>
      </w:r>
    </w:p>
    <w:p w:rsidR="007F6B8E" w:rsidRPr="000E6378" w:rsidRDefault="007F6B8E" w:rsidP="000E6378">
      <w:pPr>
        <w:pStyle w:val="ListParagraph"/>
        <w:numPr>
          <w:ilvl w:val="1"/>
          <w:numId w:val="8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運動人體機能評定的生化原則與意義</w:t>
      </w:r>
    </w:p>
    <w:p w:rsidR="007F6B8E" w:rsidRPr="000E6378" w:rsidRDefault="007F6B8E" w:rsidP="000E6378">
      <w:pPr>
        <w:pStyle w:val="ListParagraph"/>
        <w:numPr>
          <w:ilvl w:val="1"/>
          <w:numId w:val="8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評定運動人體機能生化指標的分析</w:t>
      </w:r>
    </w:p>
    <w:p w:rsidR="007F6B8E" w:rsidRPr="000E6378" w:rsidRDefault="007F6B8E" w:rsidP="000E6378">
      <w:pPr>
        <w:pStyle w:val="ListParagraph"/>
        <w:numPr>
          <w:ilvl w:val="1"/>
          <w:numId w:val="8"/>
        </w:numPr>
        <w:ind w:firstLineChars="0"/>
        <w:rPr>
          <w:rFonts w:ascii="PMingLiU" w:eastAsia="PMingLiU" w:hAnsi="PMingLiU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運動人體機能的生化綜合評定</w:t>
      </w:r>
    </w:p>
    <w:p w:rsidR="007F6B8E" w:rsidRPr="000E6378" w:rsidRDefault="007F6B8E" w:rsidP="000E6378">
      <w:pPr>
        <w:pStyle w:val="ListParagraph"/>
        <w:numPr>
          <w:ilvl w:val="0"/>
          <w:numId w:val="2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兒童少年體育鍛煉的生化特點與評定</w:t>
      </w:r>
    </w:p>
    <w:p w:rsidR="007F6B8E" w:rsidRPr="000E6378" w:rsidRDefault="007F6B8E" w:rsidP="000E6378">
      <w:pPr>
        <w:pStyle w:val="ListParagraph"/>
        <w:numPr>
          <w:ilvl w:val="1"/>
          <w:numId w:val="9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兒童少年的化學組成與代謝特點</w:t>
      </w:r>
    </w:p>
    <w:p w:rsidR="007F6B8E" w:rsidRPr="000E6378" w:rsidRDefault="007F6B8E" w:rsidP="000E6378">
      <w:pPr>
        <w:pStyle w:val="ListParagraph"/>
        <w:numPr>
          <w:ilvl w:val="1"/>
          <w:numId w:val="9"/>
        </w:numPr>
        <w:ind w:firstLineChars="0"/>
        <w:rPr>
          <w:rFonts w:ascii="PMingLiU" w:eastAsia="PMingLiU" w:hAnsi="PMingLiU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科學安排兒童少年體育教學與業餘訓練的生化依據</w:t>
      </w:r>
    </w:p>
    <w:p w:rsidR="007F6B8E" w:rsidRPr="000E6378" w:rsidRDefault="007F6B8E" w:rsidP="000E6378">
      <w:pPr>
        <w:pStyle w:val="ListParagraph"/>
        <w:numPr>
          <w:ilvl w:val="1"/>
          <w:numId w:val="9"/>
        </w:numPr>
        <w:ind w:firstLineChars="0"/>
        <w:rPr>
          <w:rFonts w:ascii="PMingLiU" w:eastAsia="PMingLiU" w:hAnsi="PMingLiU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兒童少年</w:t>
      </w:r>
      <w:hyperlink r:id="rId17" w:tgtFrame="_blank" w:history="1">
        <w:r w:rsidRPr="000E6378">
          <w:rPr>
            <w:rFonts w:ascii="PMingLiU" w:eastAsia="PMingLiU" w:hAnsi="PMingLiU" w:hint="eastAsia"/>
            <w:szCs w:val="21"/>
            <w:lang w:eastAsia="zh-TW"/>
          </w:rPr>
          <w:t>體育鍛煉</w:t>
        </w:r>
      </w:hyperlink>
      <w:r w:rsidRPr="000E6378">
        <w:rPr>
          <w:rFonts w:ascii="PMingLiU" w:eastAsia="PMingLiU" w:hAnsi="PMingLiU" w:hint="eastAsia"/>
          <w:szCs w:val="21"/>
          <w:lang w:eastAsia="zh-TW"/>
        </w:rPr>
        <w:t>效果的生化評定</w:t>
      </w:r>
    </w:p>
    <w:p w:rsidR="007F6B8E" w:rsidRPr="000E6378" w:rsidRDefault="007F6B8E" w:rsidP="000E6378">
      <w:pPr>
        <w:pStyle w:val="ListParagraph"/>
        <w:numPr>
          <w:ilvl w:val="0"/>
          <w:numId w:val="2"/>
        </w:numPr>
        <w:ind w:firstLineChars="0"/>
        <w:rPr>
          <w:rFonts w:ascii="PMingLiU" w:eastAsia="PMingLiU" w:hAnsi="PMingLiU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女子體育鍛煉的生化特點與評定</w:t>
      </w:r>
    </w:p>
    <w:p w:rsidR="007F6B8E" w:rsidRPr="000E6378" w:rsidRDefault="007F6B8E" w:rsidP="000E6378">
      <w:pPr>
        <w:pStyle w:val="ListParagraph"/>
        <w:numPr>
          <w:ilvl w:val="1"/>
          <w:numId w:val="10"/>
        </w:numPr>
        <w:ind w:firstLineChars="0"/>
        <w:rPr>
          <w:rFonts w:ascii="PMingLiU" w:eastAsia="PMingLiU" w:hAnsi="PMingLiU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女子身體的化學組成與物質代謝特點</w:t>
      </w:r>
    </w:p>
    <w:p w:rsidR="007F6B8E" w:rsidRPr="000E6378" w:rsidRDefault="007F6B8E" w:rsidP="000E6378">
      <w:pPr>
        <w:pStyle w:val="ListParagraph"/>
        <w:numPr>
          <w:ilvl w:val="1"/>
          <w:numId w:val="10"/>
        </w:numPr>
        <w:ind w:firstLineChars="0"/>
        <w:rPr>
          <w:rFonts w:ascii="PMingLiU" w:eastAsia="PMingLiU" w:hAnsi="PMingLiU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女子不同生理時期的生化特點與體育鍛煉</w:t>
      </w:r>
    </w:p>
    <w:p w:rsidR="007F6B8E" w:rsidRPr="000E6378" w:rsidRDefault="007F6B8E" w:rsidP="000E6378">
      <w:pPr>
        <w:pStyle w:val="ListParagraph"/>
        <w:numPr>
          <w:ilvl w:val="1"/>
          <w:numId w:val="10"/>
        </w:numPr>
        <w:ind w:firstLineChars="0"/>
        <w:rPr>
          <w:rFonts w:ascii="PMingLiU" w:eastAsia="PMingLiU" w:hAnsi="PMingLiU" w:hint="eastAsia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女子的特殊營養與運動</w:t>
      </w:r>
    </w:p>
    <w:p w:rsidR="007F6B8E" w:rsidRPr="000E6378" w:rsidRDefault="007F6B8E" w:rsidP="000E6378">
      <w:pPr>
        <w:rPr>
          <w:rFonts w:ascii="PMingLiU" w:eastAsia="PMingLiU" w:hAnsi="PMingLiU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十、中老年人體育鍛煉的生化特點與評定</w:t>
      </w:r>
    </w:p>
    <w:p w:rsidR="007F6B8E" w:rsidRPr="000E6378" w:rsidRDefault="007F6B8E" w:rsidP="000E6378">
      <w:pPr>
        <w:pStyle w:val="ListParagraph"/>
        <w:numPr>
          <w:ilvl w:val="1"/>
          <w:numId w:val="11"/>
        </w:numPr>
        <w:ind w:firstLineChars="0"/>
        <w:rPr>
          <w:rFonts w:ascii="PMingLiU" w:eastAsia="PMingLiU" w:hAnsi="PMingLiU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中老年人機體的生物化學特點</w:t>
      </w:r>
    </w:p>
    <w:p w:rsidR="007F6B8E" w:rsidRPr="000E6378" w:rsidRDefault="007F6B8E" w:rsidP="000E6378">
      <w:pPr>
        <w:pStyle w:val="ListParagraph"/>
        <w:numPr>
          <w:ilvl w:val="1"/>
          <w:numId w:val="11"/>
        </w:numPr>
        <w:ind w:firstLineChars="0"/>
        <w:rPr>
          <w:rFonts w:ascii="PMingLiU" w:eastAsia="PMingLiU" w:hAnsi="PMingLiU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人體衰老與體育鍛煉</w:t>
      </w:r>
    </w:p>
    <w:p w:rsidR="007F6B8E" w:rsidRPr="000E6378" w:rsidRDefault="007F6B8E" w:rsidP="000E6378">
      <w:pPr>
        <w:pStyle w:val="ListParagraph"/>
        <w:numPr>
          <w:ilvl w:val="1"/>
          <w:numId w:val="11"/>
        </w:numPr>
        <w:ind w:firstLineChars="0"/>
        <w:rPr>
          <w:rFonts w:ascii="PMingLiU" w:eastAsia="PMingLiU" w:hAnsi="PMingLiU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運動干預中老年人常見疾病的生化機制</w:t>
      </w:r>
    </w:p>
    <w:p w:rsidR="007F6B8E" w:rsidRPr="000E6378" w:rsidRDefault="007F6B8E" w:rsidP="000E6378">
      <w:pPr>
        <w:rPr>
          <w:rFonts w:ascii="PMingLiU" w:eastAsia="PMingLiU" w:hAnsi="PMingLiU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十一、提高運動能力方法的生化分析</w:t>
      </w:r>
    </w:p>
    <w:p w:rsidR="007F6B8E" w:rsidRPr="000E6378" w:rsidRDefault="007F6B8E" w:rsidP="000E6378">
      <w:pPr>
        <w:pStyle w:val="ListParagraph"/>
        <w:numPr>
          <w:ilvl w:val="1"/>
          <w:numId w:val="12"/>
        </w:numPr>
        <w:ind w:firstLineChars="0"/>
        <w:rPr>
          <w:rFonts w:ascii="PMingLiU" w:eastAsia="PMingLiU" w:hAnsi="PMingLiU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影響運動能力的生化因素</w:t>
      </w:r>
    </w:p>
    <w:p w:rsidR="007F6B8E" w:rsidRPr="000E6378" w:rsidRDefault="007F6B8E" w:rsidP="000E6378">
      <w:pPr>
        <w:pStyle w:val="ListParagraph"/>
        <w:numPr>
          <w:ilvl w:val="1"/>
          <w:numId w:val="12"/>
        </w:numPr>
        <w:ind w:firstLineChars="0"/>
        <w:rPr>
          <w:rFonts w:ascii="PMingLiU" w:eastAsia="PMingLiU" w:hAnsi="PMingLiU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提高機體代謝能力訓練方法的生化分析</w:t>
      </w:r>
    </w:p>
    <w:p w:rsidR="007F6B8E" w:rsidRPr="000E6378" w:rsidRDefault="007F6B8E" w:rsidP="000E6378">
      <w:pPr>
        <w:pStyle w:val="ListParagraph"/>
        <w:numPr>
          <w:ilvl w:val="1"/>
          <w:numId w:val="12"/>
        </w:numPr>
        <w:ind w:firstLineChars="0"/>
        <w:rPr>
          <w:rFonts w:ascii="PMingLiU" w:eastAsia="PMingLiU" w:hAnsi="PMingLiU"/>
          <w:szCs w:val="21"/>
          <w:lang w:eastAsia="zh-TW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提高運動能力的物質手段及生化基礎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十二、運動適應的分子調控</w:t>
      </w:r>
    </w:p>
    <w:p w:rsidR="007F6B8E" w:rsidRPr="000E6378" w:rsidRDefault="007F6B8E" w:rsidP="000E6378">
      <w:pPr>
        <w:pStyle w:val="ListParagraph"/>
        <w:numPr>
          <w:ilvl w:val="0"/>
          <w:numId w:val="13"/>
        </w:numPr>
        <w:ind w:left="0" w:firstLineChars="0" w:firstLine="420"/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分子生物學基礎</w:t>
      </w:r>
    </w:p>
    <w:p w:rsidR="007F6B8E" w:rsidRPr="000E6378" w:rsidRDefault="007F6B8E" w:rsidP="000E6378">
      <w:pPr>
        <w:pStyle w:val="ListParagraph"/>
        <w:numPr>
          <w:ilvl w:val="0"/>
          <w:numId w:val="13"/>
        </w:numPr>
        <w:ind w:left="0" w:firstLineChars="0" w:firstLine="420"/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運動適應的分子事件</w:t>
      </w:r>
    </w:p>
    <w:p w:rsidR="007F6B8E" w:rsidRPr="000E6378" w:rsidRDefault="007F6B8E" w:rsidP="000E6378">
      <w:pPr>
        <w:pStyle w:val="ListParagraph"/>
        <w:numPr>
          <w:ilvl w:val="0"/>
          <w:numId w:val="13"/>
        </w:numPr>
        <w:ind w:left="0" w:firstLineChars="0" w:firstLine="420"/>
        <w:rPr>
          <w:rFonts w:ascii="PMingLiU" w:eastAsia="PMingLiU" w:hAnsi="PMingLiU" w:hint="eastAsia"/>
          <w:szCs w:val="21"/>
        </w:rPr>
      </w:pPr>
      <w:r w:rsidRPr="000E6378">
        <w:rPr>
          <w:rFonts w:ascii="PMingLiU" w:eastAsia="PMingLiU" w:hAnsi="PMingLiU" w:hint="eastAsia"/>
          <w:szCs w:val="21"/>
          <w:lang w:eastAsia="zh-TW"/>
        </w:rPr>
        <w:t>運動適應的分子調控</w:t>
      </w:r>
    </w:p>
    <w:p w:rsidR="007F6B8E" w:rsidRPr="000E6378" w:rsidRDefault="007F6B8E" w:rsidP="000E6378">
      <w:pPr>
        <w:rPr>
          <w:rFonts w:ascii="PMingLiU" w:eastAsia="PMingLiU" w:hAnsi="PMingLiU" w:cs="宋体" w:hint="eastAsia"/>
          <w:color w:val="0000FF"/>
          <w:szCs w:val="21"/>
        </w:rPr>
      </w:pPr>
    </w:p>
    <w:p w:rsidR="007F6B8E" w:rsidRPr="000E6378" w:rsidRDefault="007F6B8E" w:rsidP="000E6378">
      <w:pPr>
        <w:rPr>
          <w:rFonts w:ascii="PMingLiU" w:eastAsia="PMingLiU" w:hAnsi="PMingLiU" w:cs="宋体" w:hint="eastAsia"/>
          <w:color w:val="0000FF"/>
          <w:szCs w:val="21"/>
        </w:rPr>
      </w:pPr>
      <w:r w:rsidRPr="000E6378">
        <w:rPr>
          <w:rFonts w:ascii="PMingLiU" w:eastAsia="PMingLiU" w:hAnsi="PMingLiU"/>
          <w:b/>
          <w:color w:val="0000FF"/>
          <w:szCs w:val="21"/>
          <w:lang w:eastAsia="zh-TW"/>
        </w:rPr>
        <w:t>040</w:t>
      </w:r>
      <w:r w:rsidRPr="000E6378">
        <w:rPr>
          <w:rFonts w:ascii="PMingLiU" w:eastAsia="PMingLiU" w:hAnsi="PMingLiU" w:hint="eastAsia"/>
          <w:b/>
          <w:color w:val="0000FF"/>
          <w:szCs w:val="21"/>
        </w:rPr>
        <w:t>304民族</w:t>
      </w:r>
      <w:proofErr w:type="gramStart"/>
      <w:r w:rsidRPr="000E6378">
        <w:rPr>
          <w:rFonts w:ascii="PMingLiU" w:eastAsia="PMingLiU" w:hAnsi="PMingLiU" w:hint="eastAsia"/>
          <w:b/>
          <w:color w:val="0000FF"/>
          <w:szCs w:val="21"/>
        </w:rPr>
        <w:t>傳</w:t>
      </w:r>
      <w:proofErr w:type="gramEnd"/>
      <w:r w:rsidRPr="000E6378">
        <w:rPr>
          <w:rFonts w:ascii="PMingLiU" w:eastAsia="PMingLiU" w:hAnsi="PMingLiU" w:hint="eastAsia"/>
          <w:b/>
          <w:color w:val="0000FF"/>
          <w:szCs w:val="21"/>
        </w:rPr>
        <w:t>統體育</w:t>
      </w:r>
      <w:r w:rsidRPr="000E6378">
        <w:rPr>
          <w:rFonts w:ascii="PMingLiU" w:eastAsia="PMingLiU" w:hAnsi="PMingLiU" w:hint="eastAsia"/>
          <w:b/>
          <w:color w:val="0000FF"/>
          <w:szCs w:val="21"/>
          <w:lang w:eastAsia="zh-TW"/>
        </w:rPr>
        <w:t>學</w:t>
      </w:r>
    </w:p>
    <w:p w:rsidR="007F6B8E" w:rsidRPr="000E6378" w:rsidRDefault="007F6B8E" w:rsidP="000E6378">
      <w:pPr>
        <w:pStyle w:val="a3"/>
        <w:ind w:leftChars="0" w:left="0"/>
        <w:rPr>
          <w:rFonts w:ascii="PMingLiU" w:eastAsia="PMingLiU" w:hAnsi="PMingLiU" w:cs="Arial" w:hint="eastAsia"/>
          <w:b/>
          <w:szCs w:val="21"/>
          <w:lang w:eastAsia="zh-TW"/>
        </w:rPr>
      </w:pPr>
      <w:r w:rsidRPr="000E6378">
        <w:rPr>
          <w:rFonts w:ascii="PMingLiU" w:eastAsia="PMingLiU" w:hAnsi="PMingLiU" w:cs="Arial" w:hint="eastAsia"/>
          <w:b/>
          <w:szCs w:val="21"/>
        </w:rPr>
        <w:t>初試</w:t>
      </w:r>
      <w:r w:rsidRPr="000E6378">
        <w:rPr>
          <w:rFonts w:ascii="PMingLiU" w:eastAsia="PMingLiU" w:hAnsi="PMingLiU" w:cs="Arial" w:hint="eastAsia"/>
          <w:b/>
          <w:szCs w:val="21"/>
          <w:lang w:eastAsia="zh-TW"/>
        </w:rPr>
        <w:t>考試大綱：</w:t>
      </w:r>
    </w:p>
    <w:p w:rsidR="007F6B8E" w:rsidRPr="000E6378" w:rsidRDefault="007F6B8E" w:rsidP="000E6378">
      <w:pPr>
        <w:rPr>
          <w:rFonts w:ascii="PMingLiU" w:eastAsia="PMingLiU" w:hAnsi="PMingLiU" w:hint="eastAsia"/>
          <w:bCs/>
          <w:szCs w:val="21"/>
          <w:lang w:eastAsia="zh-TW"/>
        </w:rPr>
      </w:pPr>
      <w:r w:rsidRPr="000E6378">
        <w:rPr>
          <w:rFonts w:ascii="PMingLiU" w:eastAsia="PMingLiU" w:hAnsi="PMingLiU" w:hint="eastAsia"/>
          <w:bCs/>
          <w:szCs w:val="21"/>
        </w:rPr>
        <w:t>2019中</w:t>
      </w:r>
      <w:proofErr w:type="gramStart"/>
      <w:r w:rsidRPr="000E6378">
        <w:rPr>
          <w:rFonts w:ascii="PMingLiU" w:eastAsia="PMingLiU" w:hAnsi="PMingLiU" w:hint="eastAsia"/>
          <w:bCs/>
          <w:szCs w:val="21"/>
        </w:rPr>
        <w:t>國</w:t>
      </w:r>
      <w:proofErr w:type="gramEnd"/>
      <w:r w:rsidRPr="000E6378">
        <w:rPr>
          <w:rFonts w:ascii="PMingLiU" w:eastAsia="PMingLiU" w:hAnsi="PMingLiU" w:hint="eastAsia"/>
          <w:bCs/>
          <w:szCs w:val="21"/>
        </w:rPr>
        <w:t>體育史</w:t>
      </w:r>
    </w:p>
    <w:p w:rsidR="007F6B8E" w:rsidRPr="000E6378" w:rsidRDefault="007F6B8E" w:rsidP="000E6378">
      <w:pPr>
        <w:jc w:val="left"/>
        <w:rPr>
          <w:rFonts w:ascii="PMingLiU" w:eastAsia="PMingLiU" w:hAnsi="PMingLiU" w:hint="eastAsia"/>
          <w:bCs/>
          <w:szCs w:val="21"/>
        </w:rPr>
      </w:pPr>
      <w:r w:rsidRPr="000E6378">
        <w:rPr>
          <w:rFonts w:ascii="PMingLiU" w:eastAsia="PMingLiU" w:hAnsi="PMingLiU" w:hint="eastAsia"/>
          <w:bCs/>
          <w:szCs w:val="21"/>
          <w:lang w:eastAsia="zh-TW"/>
        </w:rPr>
        <w:t>中国古代体育发展与近现代体育发展的脉络</w:t>
      </w:r>
      <w:r w:rsidRPr="000E6378">
        <w:rPr>
          <w:rFonts w:ascii="PMingLiU" w:eastAsia="PMingLiU" w:hAnsi="PMingLiU" w:hint="eastAsia"/>
          <w:bCs/>
          <w:szCs w:val="21"/>
        </w:rPr>
        <w:t>；</w:t>
      </w:r>
      <w:r w:rsidRPr="000E6378">
        <w:rPr>
          <w:rFonts w:ascii="PMingLiU" w:eastAsia="PMingLiU" w:hAnsi="PMingLiU" w:hint="eastAsia"/>
          <w:bCs/>
          <w:szCs w:val="21"/>
          <w:lang w:eastAsia="zh-TW"/>
        </w:rPr>
        <w:t>中国古代体育文化的构成及其特征</w:t>
      </w:r>
      <w:r w:rsidRPr="000E6378">
        <w:rPr>
          <w:rFonts w:ascii="PMingLiU" w:eastAsia="PMingLiU" w:hAnsi="PMingLiU" w:hint="eastAsia"/>
          <w:bCs/>
          <w:szCs w:val="21"/>
        </w:rPr>
        <w:t>；</w:t>
      </w:r>
    </w:p>
    <w:p w:rsidR="007F6B8E" w:rsidRPr="000E6378" w:rsidRDefault="007F6B8E" w:rsidP="000E6378">
      <w:pPr>
        <w:jc w:val="left"/>
        <w:rPr>
          <w:rFonts w:ascii="PMingLiU" w:eastAsia="PMingLiU" w:hAnsi="PMingLiU" w:hint="eastAsia"/>
          <w:bCs/>
          <w:szCs w:val="21"/>
          <w:lang w:eastAsia="zh-TW"/>
        </w:rPr>
      </w:pPr>
      <w:r w:rsidRPr="000E6378">
        <w:rPr>
          <w:rFonts w:ascii="PMingLiU" w:eastAsia="PMingLiU" w:hAnsi="PMingLiU" w:hint="eastAsia"/>
          <w:bCs/>
          <w:szCs w:val="21"/>
          <w:lang w:eastAsia="zh-TW"/>
        </w:rPr>
        <w:t xml:space="preserve">中国体育文化的对外交流与外来体育文化对中国的影响等方面。 </w:t>
      </w:r>
    </w:p>
    <w:p w:rsidR="007F6B8E" w:rsidRPr="000E6378" w:rsidRDefault="007F6B8E" w:rsidP="000E6378">
      <w:pPr>
        <w:jc w:val="left"/>
        <w:rPr>
          <w:rFonts w:ascii="PMingLiU" w:eastAsia="PMingLiU" w:hAnsi="PMingLiU" w:hint="eastAsia"/>
          <w:bCs/>
          <w:szCs w:val="21"/>
          <w:lang w:eastAsia="zh-TW"/>
        </w:rPr>
      </w:pPr>
      <w:r w:rsidRPr="000E6378">
        <w:rPr>
          <w:rFonts w:ascii="PMingLiU" w:eastAsia="PMingLiU" w:hAnsi="PMingLiU" w:hint="eastAsia"/>
          <w:bCs/>
          <w:szCs w:val="21"/>
        </w:rPr>
        <w:t>3043東西方體育文化比較</w:t>
      </w:r>
    </w:p>
    <w:p w:rsidR="007F6B8E" w:rsidRPr="000E6378" w:rsidRDefault="007F6B8E" w:rsidP="000E6378">
      <w:pPr>
        <w:rPr>
          <w:rFonts w:ascii="PMingLiU" w:eastAsia="PMingLiU" w:hAnsi="PMingLiU" w:cs="宋体" w:hint="eastAsia"/>
          <w:szCs w:val="21"/>
        </w:rPr>
      </w:pPr>
      <w:r w:rsidRPr="000E6378">
        <w:rPr>
          <w:rFonts w:ascii="PMingLiU" w:eastAsia="PMingLiU" w:hAnsi="PMingLiU" w:hint="eastAsia"/>
          <w:bCs/>
          <w:szCs w:val="21"/>
          <w:lang w:eastAsia="zh-TW"/>
        </w:rPr>
        <w:t>在文化比较的大视野下，对东西体育文化在形式、发展、交流、影响等方面进行比较与诠释，对东西体育文化的差异与相似进行思想性与制度性考察。</w:t>
      </w:r>
    </w:p>
    <w:p w:rsidR="007F6B8E" w:rsidRPr="000E6378" w:rsidRDefault="007F6B8E" w:rsidP="000E6378">
      <w:pPr>
        <w:rPr>
          <w:rFonts w:ascii="PMingLiU" w:eastAsia="PMingLiU" w:hAnsi="PMingLiU" w:hint="eastAsia"/>
          <w:szCs w:val="21"/>
        </w:rPr>
      </w:pPr>
    </w:p>
    <w:p w:rsidR="007F6B8E" w:rsidRPr="000E6378" w:rsidRDefault="007F6B8E" w:rsidP="000E6378">
      <w:pPr>
        <w:widowControl/>
        <w:tabs>
          <w:tab w:val="left" w:pos="780"/>
        </w:tabs>
        <w:adjustRightInd w:val="0"/>
        <w:snapToGrid w:val="0"/>
        <w:jc w:val="left"/>
        <w:rPr>
          <w:rFonts w:ascii="PMingLiU" w:eastAsia="PMingLiU" w:hAnsi="PMingLiU" w:cs="宋体"/>
          <w:b/>
          <w:bCs/>
          <w:color w:val="0000FF"/>
          <w:kern w:val="0"/>
          <w:szCs w:val="21"/>
        </w:rPr>
      </w:pPr>
      <w:r w:rsidRPr="000E6378">
        <w:rPr>
          <w:rFonts w:ascii="PMingLiU" w:eastAsia="PMingLiU" w:hAnsi="PMingLiU" w:cs="宋体"/>
          <w:b/>
          <w:bCs/>
          <w:color w:val="0000FF"/>
          <w:kern w:val="0"/>
          <w:szCs w:val="21"/>
          <w:lang w:eastAsia="zh-TW"/>
        </w:rPr>
        <w:lastRenderedPageBreak/>
        <w:t>040200</w:t>
      </w:r>
      <w:r w:rsidRPr="000E6378">
        <w:rPr>
          <w:rFonts w:ascii="PMingLiU" w:eastAsia="PMingLiU" w:hAnsi="PMingLiU" w:cs="宋体" w:hint="eastAsia"/>
          <w:b/>
          <w:bCs/>
          <w:color w:val="0000FF"/>
          <w:kern w:val="0"/>
          <w:szCs w:val="21"/>
          <w:lang w:eastAsia="zh-TW"/>
        </w:rPr>
        <w:t>心理學</w:t>
      </w:r>
    </w:p>
    <w:p w:rsidR="007F6B8E" w:rsidRPr="000E6378" w:rsidRDefault="007F6B8E" w:rsidP="000E6378">
      <w:pPr>
        <w:widowControl/>
        <w:adjustRightInd w:val="0"/>
        <w:snapToGrid w:val="0"/>
        <w:jc w:val="left"/>
        <w:rPr>
          <w:rFonts w:ascii="PMingLiU" w:eastAsia="PMingLiU" w:hAnsi="PMingLiU" w:cs="Arial"/>
          <w:kern w:val="0"/>
          <w:szCs w:val="21"/>
          <w:lang w:eastAsia="zh-TW"/>
        </w:rPr>
      </w:pPr>
      <w:r w:rsidRPr="000E6378">
        <w:rPr>
          <w:rFonts w:ascii="PMingLiU" w:eastAsia="PMingLiU" w:hAnsi="PMingLiU" w:cs="Arial"/>
          <w:kern w:val="0"/>
          <w:szCs w:val="21"/>
          <w:lang w:eastAsia="zh-TW"/>
        </w:rPr>
        <w:t xml:space="preserve">    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華南師範大學心理學專業具有一級學科博士學位授予權，現有全日制碩士生</w:t>
      </w:r>
      <w:r w:rsidRPr="000E6378">
        <w:rPr>
          <w:rFonts w:ascii="PMingLiU" w:eastAsia="PMingLiU" w:hAnsi="PMingLiU" w:cs="Arial"/>
          <w:kern w:val="0"/>
          <w:szCs w:val="21"/>
          <w:lang w:eastAsia="zh-TW"/>
        </w:rPr>
        <w:t>300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多人、博士生和博士後</w:t>
      </w:r>
      <w:r w:rsidRPr="000E6378">
        <w:rPr>
          <w:rFonts w:ascii="PMingLiU" w:eastAsia="PMingLiU" w:hAnsi="PMingLiU" w:cs="Arial"/>
          <w:kern w:val="0"/>
          <w:szCs w:val="21"/>
          <w:lang w:eastAsia="zh-TW"/>
        </w:rPr>
        <w:t>60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多人、港澳臺在職兼讀制研究生將近</w:t>
      </w:r>
      <w:r w:rsidRPr="000E6378">
        <w:rPr>
          <w:rFonts w:ascii="PMingLiU" w:eastAsia="PMingLiU" w:hAnsi="PMingLiU" w:cs="Arial"/>
          <w:kern w:val="0"/>
          <w:szCs w:val="21"/>
          <w:lang w:eastAsia="zh-TW"/>
        </w:rPr>
        <w:t>200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人。心理學科師資科研力量雄厚，現有教授</w:t>
      </w:r>
      <w:r w:rsidRPr="000E6378">
        <w:rPr>
          <w:rFonts w:ascii="PMingLiU" w:eastAsia="PMingLiU" w:hAnsi="PMingLiU" w:cs="Arial"/>
          <w:kern w:val="0"/>
          <w:szCs w:val="21"/>
          <w:lang w:eastAsia="zh-TW"/>
        </w:rPr>
        <w:t>2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5人、副教授</w:t>
      </w:r>
      <w:r w:rsidRPr="000E6378">
        <w:rPr>
          <w:rFonts w:ascii="PMingLiU" w:eastAsia="PMingLiU" w:hAnsi="PMingLiU" w:cs="Arial"/>
          <w:kern w:val="0"/>
          <w:szCs w:val="21"/>
          <w:lang w:eastAsia="zh-TW"/>
        </w:rPr>
        <w:t>20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人，其中博士生導師21人、碩士生導師45人、國家級教學名師</w:t>
      </w:r>
      <w:r w:rsidRPr="000E6378">
        <w:rPr>
          <w:rFonts w:ascii="PMingLiU" w:eastAsia="PMingLiU" w:hAnsi="PMingLiU" w:cs="Arial"/>
          <w:kern w:val="0"/>
          <w:szCs w:val="21"/>
          <w:lang w:eastAsia="zh-TW"/>
        </w:rPr>
        <w:t>1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人、全國優秀博士學位論文獎獲得者</w:t>
      </w:r>
      <w:r w:rsidRPr="000E6378">
        <w:rPr>
          <w:rFonts w:ascii="PMingLiU" w:eastAsia="PMingLiU" w:hAnsi="PMingLiU" w:cs="Arial"/>
          <w:kern w:val="0"/>
          <w:szCs w:val="21"/>
          <w:lang w:eastAsia="zh-TW"/>
        </w:rPr>
        <w:t>4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人、廣東省“珠江學者”特聘教授4人、教育部“新世紀優秀人才”支持計畫獲得者</w:t>
      </w:r>
      <w:r w:rsidRPr="000E6378">
        <w:rPr>
          <w:rFonts w:ascii="PMingLiU" w:eastAsia="PMingLiU" w:hAnsi="PMingLiU" w:cs="Arial"/>
          <w:kern w:val="0"/>
          <w:szCs w:val="21"/>
          <w:lang w:eastAsia="zh-TW"/>
        </w:rPr>
        <w:t>4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 xml:space="preserve">人。 </w:t>
      </w:r>
    </w:p>
    <w:p w:rsidR="007F6B8E" w:rsidRPr="000E6378" w:rsidRDefault="007F6B8E" w:rsidP="000E6378">
      <w:pPr>
        <w:widowControl/>
        <w:adjustRightInd w:val="0"/>
        <w:snapToGrid w:val="0"/>
        <w:ind w:firstLine="420"/>
        <w:jc w:val="left"/>
        <w:rPr>
          <w:rFonts w:ascii="PMingLiU" w:eastAsia="PMingLiU" w:hAnsi="PMingLiU" w:cs="Arial" w:hint="eastAsia"/>
          <w:kern w:val="0"/>
          <w:szCs w:val="21"/>
          <w:lang w:eastAsia="zh-TW"/>
        </w:rPr>
      </w:pP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心理學科在發展的過程中，承擔了一系列國家級、省部級重大科研項目和心理應用項目，包括教育部哲學社會科學重大攻關專案、國家自然科學基金專案、國家哲學社會科學基金專案等多個項目，創造了一系列的佳績：</w:t>
      </w:r>
      <w:r w:rsidRPr="000E6378">
        <w:rPr>
          <w:rFonts w:ascii="PMingLiU" w:eastAsia="PMingLiU" w:hAnsi="PMingLiU" w:cs="Arial"/>
          <w:kern w:val="0"/>
          <w:szCs w:val="21"/>
          <w:lang w:eastAsia="zh-TW"/>
        </w:rPr>
        <w:t>1986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年教育心理學首批獲批廣東省重點學科，</w:t>
      </w:r>
      <w:r w:rsidRPr="000E6378">
        <w:rPr>
          <w:rFonts w:ascii="PMingLiU" w:eastAsia="PMingLiU" w:hAnsi="PMingLiU" w:cs="Arial"/>
          <w:kern w:val="0"/>
          <w:szCs w:val="21"/>
          <w:lang w:eastAsia="zh-TW"/>
        </w:rPr>
        <w:t>2001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年獲批心理學一級學科博士學位授予權，同年心理應用研究中心獲批“教育部人文社會科學重點研究基地”（省部共建），</w:t>
      </w:r>
      <w:r w:rsidRPr="000E6378">
        <w:rPr>
          <w:rFonts w:ascii="PMingLiU" w:eastAsia="PMingLiU" w:hAnsi="PMingLiU" w:cs="Arial"/>
          <w:kern w:val="0"/>
          <w:szCs w:val="21"/>
          <w:lang w:eastAsia="zh-TW"/>
        </w:rPr>
        <w:t>2002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年發展與教育心理學獲批國家重點學科，</w:t>
      </w:r>
      <w:r w:rsidRPr="000E6378">
        <w:rPr>
          <w:rFonts w:ascii="PMingLiU" w:eastAsia="PMingLiU" w:hAnsi="PMingLiU" w:cs="Arial"/>
          <w:kern w:val="0"/>
          <w:szCs w:val="21"/>
          <w:lang w:eastAsia="zh-TW"/>
        </w:rPr>
        <w:t>2003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年心理學獲批博士後科研流動站，</w:t>
      </w:r>
      <w:r w:rsidRPr="000E6378">
        <w:rPr>
          <w:rFonts w:ascii="PMingLiU" w:eastAsia="PMingLiU" w:hAnsi="PMingLiU" w:cs="Arial"/>
          <w:kern w:val="0"/>
          <w:szCs w:val="21"/>
          <w:lang w:eastAsia="zh-TW"/>
        </w:rPr>
        <w:t>2006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年心理學科獲批廣東省一級學科重點學科，</w:t>
      </w:r>
      <w:r w:rsidRPr="000E6378">
        <w:rPr>
          <w:rFonts w:ascii="PMingLiU" w:eastAsia="PMingLiU" w:hAnsi="PMingLiU" w:cs="Arial"/>
          <w:kern w:val="0"/>
          <w:szCs w:val="21"/>
          <w:lang w:eastAsia="zh-TW"/>
        </w:rPr>
        <w:t>2008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年獲批“國家理科基礎科學研究和人才培養基地”，</w:t>
      </w:r>
      <w:r w:rsidRPr="000E6378">
        <w:rPr>
          <w:rFonts w:ascii="PMingLiU" w:eastAsia="PMingLiU" w:hAnsi="PMingLiU" w:cs="Arial"/>
          <w:kern w:val="0"/>
          <w:szCs w:val="21"/>
          <w:lang w:eastAsia="zh-TW"/>
        </w:rPr>
        <w:t>2009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年華南師範大學心理學實驗中心獲批“國家級實驗教學示範中心”</w:t>
      </w:r>
      <w:r w:rsidRPr="000E6378">
        <w:rPr>
          <w:rFonts w:ascii="PMingLiU" w:eastAsia="PMingLiU" w:hAnsi="PMingLiU" w:cs="Arial"/>
          <w:kern w:val="0"/>
          <w:szCs w:val="21"/>
          <w:lang w:eastAsia="zh-TW"/>
        </w:rPr>
        <w:t>(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全國心理學界第一個</w:t>
      </w:r>
      <w:r w:rsidRPr="000E6378">
        <w:rPr>
          <w:rFonts w:ascii="PMingLiU" w:eastAsia="PMingLiU" w:hAnsi="PMingLiU" w:cs="Arial"/>
          <w:kern w:val="0"/>
          <w:szCs w:val="21"/>
          <w:lang w:eastAsia="zh-TW"/>
        </w:rPr>
        <w:t>)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，</w:t>
      </w:r>
      <w:r w:rsidRPr="000E6378">
        <w:rPr>
          <w:rFonts w:ascii="PMingLiU" w:eastAsia="PMingLiU" w:hAnsi="PMingLiU" w:cs="Arial"/>
          <w:kern w:val="0"/>
          <w:szCs w:val="21"/>
          <w:lang w:eastAsia="zh-TW"/>
        </w:rPr>
        <w:t>2010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年心理健康與認知科學實驗室獲批“廣東省重點實驗室”，</w:t>
      </w:r>
      <w:r w:rsidRPr="000E6378">
        <w:rPr>
          <w:rFonts w:ascii="PMingLiU" w:eastAsia="PMingLiU" w:hAnsi="PMingLiU" w:cs="Arial"/>
          <w:kern w:val="0"/>
          <w:szCs w:val="21"/>
          <w:lang w:eastAsia="zh-TW"/>
        </w:rPr>
        <w:t>2012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年心理學一級學科獲批廣東省第一層次建設攀峰重點學科。此外，“廣東省突發事件心理援助應急技術研究中心”、“廣東省中小學心理健康教育指導中心”和“廣東省心理學會”也均掛靠於心理學院。在</w:t>
      </w:r>
      <w:r w:rsidRPr="000E6378">
        <w:rPr>
          <w:rFonts w:ascii="PMingLiU" w:eastAsia="PMingLiU" w:hAnsi="PMingLiU" w:cs="Arial"/>
          <w:kern w:val="0"/>
          <w:szCs w:val="21"/>
          <w:lang w:eastAsia="zh-TW"/>
        </w:rPr>
        <w:t>2009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年、</w:t>
      </w:r>
      <w:r w:rsidRPr="000E6378">
        <w:rPr>
          <w:rFonts w:ascii="PMingLiU" w:eastAsia="PMingLiU" w:hAnsi="PMingLiU" w:cs="Arial"/>
          <w:kern w:val="0"/>
          <w:szCs w:val="21"/>
          <w:lang w:eastAsia="zh-TW"/>
        </w:rPr>
        <w:t>2011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年教育部組織的全國高校學科評估中，華南師範大學心理學科連續兩屆均排全國第三名（兩屆的第一、第二名均分別為北京師範大學、北京大學）。</w:t>
      </w:r>
    </w:p>
    <w:p w:rsidR="007F6B8E" w:rsidRPr="000E6378" w:rsidRDefault="007F6B8E" w:rsidP="000E6378">
      <w:pPr>
        <w:widowControl/>
        <w:adjustRightInd w:val="0"/>
        <w:snapToGrid w:val="0"/>
        <w:jc w:val="left"/>
        <w:rPr>
          <w:rFonts w:ascii="PMingLiU" w:eastAsia="PMingLiU" w:hAnsi="PMingLiU" w:cs="Arial" w:hint="eastAsia"/>
          <w:b/>
          <w:kern w:val="0"/>
          <w:szCs w:val="21"/>
          <w:lang w:eastAsia="zh-TW"/>
        </w:rPr>
      </w:pPr>
      <w:r w:rsidRPr="000E6378">
        <w:rPr>
          <w:rFonts w:ascii="PMingLiU" w:eastAsia="PMingLiU" w:hAnsi="PMingLiU" w:cs="Arial" w:hint="eastAsia"/>
          <w:b/>
          <w:kern w:val="0"/>
          <w:szCs w:val="21"/>
          <w:lang w:eastAsia="zh-TW"/>
        </w:rPr>
        <w:t>考試</w:t>
      </w:r>
      <w:r w:rsidRPr="000E6378">
        <w:rPr>
          <w:rFonts w:ascii="PMingLiU" w:eastAsia="PMingLiU" w:hAnsi="PMingLiU" w:cs="Arial" w:hint="eastAsia"/>
          <w:b/>
          <w:kern w:val="0"/>
          <w:szCs w:val="21"/>
        </w:rPr>
        <w:t>大綱：</w:t>
      </w:r>
    </w:p>
    <w:p w:rsidR="007F6B8E" w:rsidRPr="000E6378" w:rsidRDefault="007F6B8E" w:rsidP="000E6378">
      <w:pPr>
        <w:widowControl/>
        <w:adjustRightInd w:val="0"/>
        <w:snapToGrid w:val="0"/>
        <w:jc w:val="left"/>
        <w:rPr>
          <w:rFonts w:ascii="PMingLiU" w:eastAsia="PMingLiU" w:hAnsi="PMingLiU" w:cs="Arial" w:hint="eastAsia"/>
          <w:kern w:val="0"/>
          <w:szCs w:val="21"/>
        </w:rPr>
      </w:pPr>
      <w:r w:rsidRPr="000E6378">
        <w:rPr>
          <w:rFonts w:ascii="PMingLiU" w:eastAsia="PMingLiU" w:hAnsi="PMingLiU" w:cs="Arial" w:hint="eastAsia"/>
          <w:b/>
          <w:kern w:val="0"/>
          <w:szCs w:val="21"/>
        </w:rPr>
        <w:t xml:space="preserve">    01—06方向考试内容包括：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普通心理學</w:t>
      </w:r>
      <w:r w:rsidRPr="000E6378">
        <w:rPr>
          <w:rFonts w:ascii="PMingLiU" w:eastAsia="PMingLiU" w:hAnsi="PMingLiU" w:cs="Arial" w:hint="eastAsia"/>
          <w:kern w:val="0"/>
          <w:szCs w:val="21"/>
        </w:rPr>
        <w:t>、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心理學研究方法</w:t>
      </w:r>
      <w:r w:rsidRPr="000E6378">
        <w:rPr>
          <w:rFonts w:ascii="PMingLiU" w:eastAsia="PMingLiU" w:hAnsi="PMingLiU" w:cs="Arial" w:hint="eastAsia"/>
          <w:kern w:val="0"/>
          <w:szCs w:val="21"/>
        </w:rPr>
        <w:t>、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心理統計學</w:t>
      </w:r>
      <w:r w:rsidRPr="000E6378">
        <w:rPr>
          <w:rFonts w:ascii="PMingLiU" w:eastAsia="PMingLiU" w:hAnsi="PMingLiU" w:cs="Arial" w:hint="eastAsia"/>
          <w:kern w:val="0"/>
          <w:szCs w:val="21"/>
        </w:rPr>
        <w:t>、心理測量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學</w:t>
      </w:r>
      <w:r w:rsidRPr="000E6378">
        <w:rPr>
          <w:rFonts w:ascii="PMingLiU" w:eastAsia="PMingLiU" w:hAnsi="PMingLiU" w:cs="Arial" w:hint="eastAsia"/>
          <w:kern w:val="0"/>
          <w:szCs w:val="21"/>
        </w:rPr>
        <w:t>、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實驗心理學</w:t>
      </w:r>
      <w:r w:rsidRPr="000E6378">
        <w:rPr>
          <w:rFonts w:ascii="PMingLiU" w:eastAsia="PMingLiU" w:hAnsi="PMingLiU" w:cs="Arial" w:hint="eastAsia"/>
          <w:kern w:val="0"/>
          <w:szCs w:val="21"/>
        </w:rPr>
        <w:t>、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認知心理學</w:t>
      </w:r>
      <w:r w:rsidRPr="000E6378">
        <w:rPr>
          <w:rFonts w:ascii="PMingLiU" w:eastAsia="PMingLiU" w:hAnsi="PMingLiU" w:cs="Arial" w:hint="eastAsia"/>
          <w:kern w:val="0"/>
          <w:szCs w:val="21"/>
        </w:rPr>
        <w:t>等内容。</w:t>
      </w:r>
    </w:p>
    <w:p w:rsidR="007F6B8E" w:rsidRPr="000E6378" w:rsidRDefault="007F6B8E" w:rsidP="000E6378">
      <w:pPr>
        <w:widowControl/>
        <w:adjustRightInd w:val="0"/>
        <w:snapToGrid w:val="0"/>
        <w:jc w:val="left"/>
        <w:rPr>
          <w:rFonts w:ascii="PMingLiU" w:eastAsia="PMingLiU" w:hAnsi="PMingLiU" w:cs="Arial" w:hint="eastAsia"/>
          <w:kern w:val="0"/>
          <w:szCs w:val="21"/>
        </w:rPr>
      </w:pPr>
      <w:r w:rsidRPr="000E6378">
        <w:rPr>
          <w:rFonts w:ascii="PMingLiU" w:eastAsia="PMingLiU" w:hAnsi="PMingLiU" w:cs="Arial" w:hint="eastAsia"/>
          <w:kern w:val="0"/>
          <w:szCs w:val="21"/>
        </w:rPr>
        <w:t xml:space="preserve">    </w:t>
      </w:r>
      <w:r w:rsidRPr="000E6378">
        <w:rPr>
          <w:rFonts w:ascii="PMingLiU" w:eastAsia="PMingLiU" w:hAnsi="PMingLiU" w:cs="Arial" w:hint="eastAsia"/>
          <w:b/>
          <w:bCs/>
          <w:kern w:val="0"/>
          <w:szCs w:val="21"/>
        </w:rPr>
        <w:t>07—09方向考试内容包括</w:t>
      </w:r>
      <w:r w:rsidRPr="000E6378">
        <w:rPr>
          <w:rFonts w:ascii="PMingLiU" w:eastAsia="PMingLiU" w:hAnsi="PMingLiU" w:cs="Arial" w:hint="eastAsia"/>
          <w:kern w:val="0"/>
          <w:szCs w:val="21"/>
        </w:rPr>
        <w:t>：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普通心理學</w:t>
      </w:r>
      <w:r w:rsidRPr="000E6378">
        <w:rPr>
          <w:rFonts w:ascii="PMingLiU" w:eastAsia="PMingLiU" w:hAnsi="PMingLiU" w:cs="Arial" w:hint="eastAsia"/>
          <w:kern w:val="0"/>
          <w:szCs w:val="21"/>
        </w:rPr>
        <w:t>、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心理學研究方法</w:t>
      </w:r>
      <w:r w:rsidRPr="000E6378">
        <w:rPr>
          <w:rFonts w:ascii="PMingLiU" w:eastAsia="PMingLiU" w:hAnsi="PMingLiU" w:cs="Arial" w:hint="eastAsia"/>
          <w:kern w:val="0"/>
          <w:szCs w:val="21"/>
        </w:rPr>
        <w:t>、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心理統計學</w:t>
      </w:r>
      <w:r w:rsidRPr="000E6378">
        <w:rPr>
          <w:rFonts w:ascii="PMingLiU" w:eastAsia="PMingLiU" w:hAnsi="PMingLiU" w:cs="Arial" w:hint="eastAsia"/>
          <w:kern w:val="0"/>
          <w:szCs w:val="21"/>
        </w:rPr>
        <w:t>、心理測量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學</w:t>
      </w:r>
      <w:r w:rsidRPr="000E6378">
        <w:rPr>
          <w:rFonts w:ascii="PMingLiU" w:eastAsia="PMingLiU" w:hAnsi="PMingLiU" w:cs="Arial" w:hint="eastAsia"/>
          <w:kern w:val="0"/>
          <w:szCs w:val="21"/>
        </w:rPr>
        <w:t>、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實驗心理學</w:t>
      </w:r>
      <w:r w:rsidRPr="000E6378">
        <w:rPr>
          <w:rFonts w:ascii="PMingLiU" w:eastAsia="PMingLiU" w:hAnsi="PMingLiU" w:cs="Arial" w:hint="eastAsia"/>
          <w:kern w:val="0"/>
          <w:szCs w:val="21"/>
        </w:rPr>
        <w:t>、发展心理学、教育心理学等内容。</w:t>
      </w:r>
    </w:p>
    <w:p w:rsidR="007F6B8E" w:rsidRPr="000E6378" w:rsidRDefault="007F6B8E" w:rsidP="000E6378">
      <w:pPr>
        <w:widowControl/>
        <w:adjustRightInd w:val="0"/>
        <w:snapToGrid w:val="0"/>
        <w:jc w:val="left"/>
        <w:rPr>
          <w:rFonts w:ascii="PMingLiU" w:eastAsia="PMingLiU" w:hAnsi="PMingLiU" w:cs="Arial" w:hint="eastAsia"/>
          <w:kern w:val="0"/>
          <w:szCs w:val="21"/>
        </w:rPr>
      </w:pPr>
      <w:r w:rsidRPr="000E6378">
        <w:rPr>
          <w:rFonts w:ascii="PMingLiU" w:eastAsia="PMingLiU" w:hAnsi="PMingLiU" w:cs="Arial" w:hint="eastAsia"/>
          <w:kern w:val="0"/>
          <w:szCs w:val="21"/>
        </w:rPr>
        <w:t xml:space="preserve">  </w:t>
      </w:r>
      <w:r w:rsidRPr="000E6378">
        <w:rPr>
          <w:rFonts w:ascii="PMingLiU" w:eastAsia="PMingLiU" w:hAnsi="PMingLiU" w:cs="Arial" w:hint="eastAsia"/>
          <w:b/>
          <w:bCs/>
          <w:kern w:val="0"/>
          <w:szCs w:val="21"/>
        </w:rPr>
        <w:t xml:space="preserve">  10-12方向考试内容包括</w:t>
      </w:r>
      <w:r w:rsidRPr="000E6378">
        <w:rPr>
          <w:rFonts w:ascii="PMingLiU" w:eastAsia="PMingLiU" w:hAnsi="PMingLiU" w:cs="Arial" w:hint="eastAsia"/>
          <w:kern w:val="0"/>
          <w:szCs w:val="21"/>
        </w:rPr>
        <w:t>：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普通心理學</w:t>
      </w:r>
      <w:r w:rsidRPr="000E6378">
        <w:rPr>
          <w:rFonts w:ascii="PMingLiU" w:eastAsia="PMingLiU" w:hAnsi="PMingLiU" w:cs="Arial" w:hint="eastAsia"/>
          <w:kern w:val="0"/>
          <w:szCs w:val="21"/>
        </w:rPr>
        <w:t>、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心理學研究方法</w:t>
      </w:r>
      <w:r w:rsidRPr="000E6378">
        <w:rPr>
          <w:rFonts w:ascii="PMingLiU" w:eastAsia="PMingLiU" w:hAnsi="PMingLiU" w:cs="Arial" w:hint="eastAsia"/>
          <w:kern w:val="0"/>
          <w:szCs w:val="21"/>
        </w:rPr>
        <w:t>、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心理統計學</w:t>
      </w:r>
      <w:r w:rsidRPr="000E6378">
        <w:rPr>
          <w:rFonts w:ascii="PMingLiU" w:eastAsia="PMingLiU" w:hAnsi="PMingLiU" w:cs="Arial" w:hint="eastAsia"/>
          <w:kern w:val="0"/>
          <w:szCs w:val="21"/>
        </w:rPr>
        <w:t>、心理測量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學</w:t>
      </w:r>
      <w:r w:rsidRPr="000E6378">
        <w:rPr>
          <w:rFonts w:ascii="PMingLiU" w:eastAsia="PMingLiU" w:hAnsi="PMingLiU" w:cs="Arial" w:hint="eastAsia"/>
          <w:kern w:val="0"/>
          <w:szCs w:val="21"/>
        </w:rPr>
        <w:t>、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實驗心理學</w:t>
      </w:r>
      <w:r w:rsidRPr="000E6378">
        <w:rPr>
          <w:rFonts w:ascii="PMingLiU" w:eastAsia="PMingLiU" w:hAnsi="PMingLiU" w:cs="Arial" w:hint="eastAsia"/>
          <w:kern w:val="0"/>
          <w:szCs w:val="21"/>
        </w:rPr>
        <w:t>、人格心理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學</w:t>
      </w:r>
      <w:r w:rsidRPr="000E6378">
        <w:rPr>
          <w:rFonts w:ascii="PMingLiU" w:eastAsia="PMingLiU" w:hAnsi="PMingLiU" w:cs="Arial" w:hint="eastAsia"/>
          <w:kern w:val="0"/>
          <w:szCs w:val="21"/>
        </w:rPr>
        <w:t>、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社會心理學</w:t>
      </w:r>
      <w:r w:rsidRPr="000E6378">
        <w:rPr>
          <w:rFonts w:ascii="PMingLiU" w:eastAsia="PMingLiU" w:hAnsi="PMingLiU" w:cs="Arial" w:hint="eastAsia"/>
          <w:kern w:val="0"/>
          <w:szCs w:val="21"/>
        </w:rPr>
        <w:t>等内容。</w:t>
      </w:r>
    </w:p>
    <w:p w:rsidR="007F6B8E" w:rsidRPr="000E6378" w:rsidRDefault="007F6B8E" w:rsidP="000E6378">
      <w:pPr>
        <w:widowControl/>
        <w:adjustRightInd w:val="0"/>
        <w:snapToGrid w:val="0"/>
        <w:jc w:val="left"/>
        <w:rPr>
          <w:rFonts w:ascii="PMingLiU" w:eastAsia="PMingLiU" w:hAnsi="PMingLiU" w:cs="Arial" w:hint="eastAsia"/>
          <w:kern w:val="0"/>
          <w:szCs w:val="21"/>
        </w:rPr>
      </w:pPr>
      <w:r w:rsidRPr="000E6378">
        <w:rPr>
          <w:rFonts w:ascii="PMingLiU" w:eastAsia="PMingLiU" w:hAnsi="PMingLiU" w:cs="Arial" w:hint="eastAsia"/>
          <w:kern w:val="0"/>
          <w:szCs w:val="21"/>
        </w:rPr>
        <w:t xml:space="preserve">    </w:t>
      </w:r>
      <w:r w:rsidRPr="000E6378">
        <w:rPr>
          <w:rFonts w:ascii="PMingLiU" w:eastAsia="PMingLiU" w:hAnsi="PMingLiU" w:cs="Arial" w:hint="eastAsia"/>
          <w:b/>
          <w:bCs/>
          <w:kern w:val="0"/>
          <w:szCs w:val="21"/>
        </w:rPr>
        <w:t>13方向考试内容包括</w:t>
      </w:r>
      <w:r w:rsidRPr="000E6378">
        <w:rPr>
          <w:rFonts w:ascii="PMingLiU" w:eastAsia="PMingLiU" w:hAnsi="PMingLiU" w:cs="Arial" w:hint="eastAsia"/>
          <w:kern w:val="0"/>
          <w:szCs w:val="21"/>
        </w:rPr>
        <w:t>：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普通心理學</w:t>
      </w:r>
      <w:r w:rsidRPr="000E6378">
        <w:rPr>
          <w:rFonts w:ascii="PMingLiU" w:eastAsia="PMingLiU" w:hAnsi="PMingLiU" w:cs="Arial" w:hint="eastAsia"/>
          <w:kern w:val="0"/>
          <w:szCs w:val="21"/>
        </w:rPr>
        <w:t>、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心理學研究方法</w:t>
      </w:r>
      <w:r w:rsidRPr="000E6378">
        <w:rPr>
          <w:rFonts w:ascii="PMingLiU" w:eastAsia="PMingLiU" w:hAnsi="PMingLiU" w:cs="Arial" w:hint="eastAsia"/>
          <w:kern w:val="0"/>
          <w:szCs w:val="21"/>
        </w:rPr>
        <w:t>、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心理統計學</w:t>
      </w:r>
      <w:r w:rsidRPr="000E6378">
        <w:rPr>
          <w:rFonts w:ascii="PMingLiU" w:eastAsia="PMingLiU" w:hAnsi="PMingLiU" w:cs="Arial" w:hint="eastAsia"/>
          <w:kern w:val="0"/>
          <w:szCs w:val="21"/>
        </w:rPr>
        <w:t>、心理測量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學</w:t>
      </w:r>
      <w:r w:rsidRPr="000E6378">
        <w:rPr>
          <w:rFonts w:ascii="PMingLiU" w:eastAsia="PMingLiU" w:hAnsi="PMingLiU" w:cs="Arial" w:hint="eastAsia"/>
          <w:kern w:val="0"/>
          <w:szCs w:val="21"/>
        </w:rPr>
        <w:t>、</w:t>
      </w:r>
      <w:r w:rsidRPr="000E6378">
        <w:rPr>
          <w:rFonts w:ascii="PMingLiU" w:eastAsia="PMingLiU" w:hAnsi="PMingLiU" w:cs="Arial" w:hint="eastAsia"/>
          <w:kern w:val="0"/>
          <w:szCs w:val="21"/>
          <w:lang w:eastAsia="zh-TW"/>
        </w:rPr>
        <w:t>實驗心理學</w:t>
      </w:r>
      <w:r w:rsidRPr="000E6378">
        <w:rPr>
          <w:rFonts w:ascii="PMingLiU" w:eastAsia="PMingLiU" w:hAnsi="PMingLiU" w:cs="Arial" w:hint="eastAsia"/>
          <w:kern w:val="0"/>
          <w:szCs w:val="21"/>
        </w:rPr>
        <w:t>、结构方程等内容</w:t>
      </w: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</w:p>
    <w:p w:rsidR="007F6B8E" w:rsidRPr="000E6378" w:rsidRDefault="007F6B8E" w:rsidP="000E6378">
      <w:pPr>
        <w:rPr>
          <w:rFonts w:ascii="PMingLiU" w:eastAsia="PMingLiU" w:hAnsi="PMingLiU"/>
          <w:szCs w:val="21"/>
        </w:rPr>
      </w:pPr>
    </w:p>
    <w:sectPr w:rsidR="007F6B8E" w:rsidRPr="000E63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055"/>
    <w:multiLevelType w:val="multilevel"/>
    <w:tmpl w:val="07726055"/>
    <w:lvl w:ilvl="0">
      <w:start w:val="2"/>
      <w:numFmt w:val="japaneseCounting"/>
      <w:lvlText w:val="%1、"/>
      <w:lvlJc w:val="left"/>
      <w:pPr>
        <w:ind w:left="450" w:hanging="450"/>
      </w:pPr>
      <w:rPr>
        <w:rFonts w:eastAsia="宋体" w:hint="default"/>
      </w:r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D47D32"/>
    <w:multiLevelType w:val="multilevel"/>
    <w:tmpl w:val="0ED47D32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ahoma" w:eastAsia="宋体" w:hAnsi="Tahoma" w:cs="Times New Roman"/>
      </w:rPr>
    </w:lvl>
    <w:lvl w:ilvl="3">
      <w:start w:val="5"/>
      <w:numFmt w:val="japaneseCounting"/>
      <w:lvlText w:val="%4、"/>
      <w:lvlJc w:val="left"/>
      <w:pPr>
        <w:ind w:left="1980" w:hanging="720"/>
      </w:pPr>
      <w:rPr>
        <w:rFonts w:eastAsia="宋体" w:hint="default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8F07D6"/>
    <w:multiLevelType w:val="multilevel"/>
    <w:tmpl w:val="178F07D6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ahoma" w:eastAsia="宋体" w:hAnsi="Tahoma" w:cs="Times New Roman"/>
      </w:rPr>
    </w:lvl>
    <w:lvl w:ilvl="3">
      <w:start w:val="5"/>
      <w:numFmt w:val="japaneseCounting"/>
      <w:lvlText w:val="%4、"/>
      <w:lvlJc w:val="left"/>
      <w:pPr>
        <w:ind w:left="1980" w:hanging="720"/>
      </w:pPr>
      <w:rPr>
        <w:rFonts w:eastAsia="宋体" w:hint="default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6333CD"/>
    <w:multiLevelType w:val="multilevel"/>
    <w:tmpl w:val="196333CD"/>
    <w:lvl w:ilvl="0">
      <w:start w:val="2"/>
      <w:numFmt w:val="japaneseCounting"/>
      <w:lvlText w:val="%1、"/>
      <w:lvlJc w:val="left"/>
      <w:pPr>
        <w:ind w:left="450" w:hanging="450"/>
      </w:pPr>
      <w:rPr>
        <w:rFonts w:eastAsia="宋体" w:hint="default"/>
      </w:r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CE381F"/>
    <w:multiLevelType w:val="multilevel"/>
    <w:tmpl w:val="20CE381F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ahoma" w:eastAsia="宋体" w:hAnsi="Tahoma" w:cs="Times New Roman"/>
      </w:rPr>
    </w:lvl>
    <w:lvl w:ilvl="3">
      <w:start w:val="5"/>
      <w:numFmt w:val="japaneseCounting"/>
      <w:lvlText w:val="%4、"/>
      <w:lvlJc w:val="left"/>
      <w:pPr>
        <w:ind w:left="1980" w:hanging="720"/>
      </w:pPr>
      <w:rPr>
        <w:rFonts w:eastAsia="宋体" w:hint="default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E46F3F"/>
    <w:multiLevelType w:val="multilevel"/>
    <w:tmpl w:val="2CE46F3F"/>
    <w:lvl w:ilvl="0">
      <w:start w:val="2"/>
      <w:numFmt w:val="japaneseCounting"/>
      <w:lvlText w:val="%1、"/>
      <w:lvlJc w:val="left"/>
      <w:pPr>
        <w:ind w:left="450" w:hanging="450"/>
      </w:pPr>
      <w:rPr>
        <w:rFonts w:eastAsia="宋体" w:hint="default"/>
      </w:r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A008BE"/>
    <w:multiLevelType w:val="multilevel"/>
    <w:tmpl w:val="2DA008BE"/>
    <w:lvl w:ilvl="0">
      <w:start w:val="2"/>
      <w:numFmt w:val="japaneseCounting"/>
      <w:lvlText w:val="%1、"/>
      <w:lvlJc w:val="left"/>
      <w:pPr>
        <w:ind w:left="450" w:hanging="45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217559"/>
    <w:multiLevelType w:val="multilevel"/>
    <w:tmpl w:val="4B217559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ahoma" w:eastAsia="宋体" w:hAnsi="Tahoma" w:cs="Times New Roman"/>
      </w:rPr>
    </w:lvl>
    <w:lvl w:ilvl="3">
      <w:start w:val="5"/>
      <w:numFmt w:val="japaneseCounting"/>
      <w:lvlText w:val="%4、"/>
      <w:lvlJc w:val="left"/>
      <w:pPr>
        <w:ind w:left="1980" w:hanging="720"/>
      </w:pPr>
      <w:rPr>
        <w:rFonts w:eastAsia="宋体" w:hint="default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460124D"/>
    <w:multiLevelType w:val="multilevel"/>
    <w:tmpl w:val="6460124D"/>
    <w:lvl w:ilvl="0">
      <w:start w:val="2"/>
      <w:numFmt w:val="japaneseCounting"/>
      <w:lvlText w:val="%1、"/>
      <w:lvlJc w:val="left"/>
      <w:pPr>
        <w:ind w:left="450" w:hanging="450"/>
      </w:pPr>
      <w:rPr>
        <w:rFonts w:eastAsia="宋体" w:hint="default"/>
      </w:r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EFC111E"/>
    <w:multiLevelType w:val="multilevel"/>
    <w:tmpl w:val="6EFC111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1A8095B"/>
    <w:multiLevelType w:val="multilevel"/>
    <w:tmpl w:val="71A8095B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ahoma" w:eastAsia="宋体" w:hAnsi="Tahoma" w:cs="Times New Roman"/>
      </w:rPr>
    </w:lvl>
    <w:lvl w:ilvl="3">
      <w:start w:val="5"/>
      <w:numFmt w:val="japaneseCounting"/>
      <w:lvlText w:val="%4、"/>
      <w:lvlJc w:val="left"/>
      <w:pPr>
        <w:ind w:left="1980" w:hanging="720"/>
      </w:pPr>
      <w:rPr>
        <w:rFonts w:eastAsia="宋体" w:hint="default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65456AD"/>
    <w:multiLevelType w:val="multilevel"/>
    <w:tmpl w:val="765456AD"/>
    <w:lvl w:ilvl="0">
      <w:start w:val="2"/>
      <w:numFmt w:val="japaneseCounting"/>
      <w:lvlText w:val="%1、"/>
      <w:lvlJc w:val="left"/>
      <w:pPr>
        <w:ind w:left="450" w:hanging="450"/>
      </w:pPr>
      <w:rPr>
        <w:rFonts w:eastAsia="宋体" w:hint="default"/>
      </w:r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BBD4E83"/>
    <w:multiLevelType w:val="multilevel"/>
    <w:tmpl w:val="7BBD4E83"/>
    <w:lvl w:ilvl="0">
      <w:start w:val="2"/>
      <w:numFmt w:val="japaneseCounting"/>
      <w:lvlText w:val="%1、"/>
      <w:lvlJc w:val="left"/>
      <w:pPr>
        <w:ind w:left="450" w:hanging="450"/>
      </w:pPr>
      <w:rPr>
        <w:rFonts w:eastAsia="宋体" w:hint="default"/>
      </w:r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75BD"/>
    <w:rsid w:val="000E6378"/>
    <w:rsid w:val="00793D0F"/>
    <w:rsid w:val="007F6B8E"/>
    <w:rsid w:val="0087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ack0001">
    <w:name w:val="black0001"/>
    <w:rsid w:val="007F6B8E"/>
    <w:rPr>
      <w:b/>
      <w:bCs/>
      <w:vanish w:val="0"/>
      <w:webHidden w:val="0"/>
      <w:color w:val="000000"/>
      <w:sz w:val="24"/>
      <w:szCs w:val="24"/>
      <w:specVanish w:val="0"/>
    </w:rPr>
  </w:style>
  <w:style w:type="paragraph" w:styleId="a3">
    <w:name w:val="Body Text Indent"/>
    <w:basedOn w:val="a"/>
    <w:link w:val="Char"/>
    <w:rsid w:val="007F6B8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F6B8E"/>
    <w:rPr>
      <w:rFonts w:ascii="Times New Roman" w:eastAsia="宋体" w:hAnsi="Times New Roman" w:cs="Times New Roman"/>
      <w:szCs w:val="24"/>
    </w:rPr>
  </w:style>
  <w:style w:type="paragraph" w:customStyle="1" w:styleId="ListParagraph">
    <w:name w:val="List Paragraph"/>
    <w:basedOn w:val="a"/>
    <w:uiPriority w:val="34"/>
    <w:qFormat/>
    <w:rsid w:val="007F6B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subview/455401/455401.htm" TargetMode="External"/><Relationship Id="rId13" Type="http://schemas.openxmlformats.org/officeDocument/2006/relationships/hyperlink" Target="http://baike.baidu.com/subview/63348/63348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baidu.com/subview/207673/207673.htm" TargetMode="External"/><Relationship Id="rId12" Type="http://schemas.openxmlformats.org/officeDocument/2006/relationships/hyperlink" Target="http://baike.baidu.com/subview/809177/809177.htm" TargetMode="External"/><Relationship Id="rId17" Type="http://schemas.openxmlformats.org/officeDocument/2006/relationships/hyperlink" Target="http://baike.baidu.com/subview/1589358/158935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aike.baidu.com/subview/524456/524456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ike.baidu.com/subview/217589/217589.htm" TargetMode="External"/><Relationship Id="rId11" Type="http://schemas.openxmlformats.org/officeDocument/2006/relationships/hyperlink" Target="http://baike.baidu.com/subview/3460999/3460999.htm" TargetMode="External"/><Relationship Id="rId5" Type="http://schemas.openxmlformats.org/officeDocument/2006/relationships/hyperlink" Target="http://baike.baidu.com/subview/764550/764550.htm" TargetMode="External"/><Relationship Id="rId15" Type="http://schemas.openxmlformats.org/officeDocument/2006/relationships/hyperlink" Target="http://baike.baidu.com/subview/764550/764550.htm" TargetMode="External"/><Relationship Id="rId10" Type="http://schemas.openxmlformats.org/officeDocument/2006/relationships/hyperlink" Target="http://baike.baidu.com/subview/428008/428008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subview/174901/174901.htm" TargetMode="External"/><Relationship Id="rId14" Type="http://schemas.openxmlformats.org/officeDocument/2006/relationships/hyperlink" Target="http://baike.baidu.com/subview/207769/207769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813</Words>
  <Characters>4639</Characters>
  <Application>Microsoft Office Word</Application>
  <DocSecurity>0</DocSecurity>
  <Lines>38</Lines>
  <Paragraphs>10</Paragraphs>
  <ScaleCrop>false</ScaleCrop>
  <Company>微软中国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孙楹</dc:creator>
  <cp:keywords/>
  <dc:description/>
  <cp:lastModifiedBy>孙楹</cp:lastModifiedBy>
  <cp:revision>4</cp:revision>
  <dcterms:created xsi:type="dcterms:W3CDTF">2016-11-15T03:37:00Z</dcterms:created>
  <dcterms:modified xsi:type="dcterms:W3CDTF">2016-11-15T03:54:00Z</dcterms:modified>
</cp:coreProperties>
</file>