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2"/>
        </w:rPr>
      </w:pPr>
      <w:r>
        <w:rPr>
          <w:rFonts w:hint="eastAsia" w:ascii="宋体" w:hAnsi="宋体" w:cs="宋体"/>
          <w:b/>
          <w:color w:val="0000FF"/>
          <w:kern w:val="0"/>
          <w:sz w:val="22"/>
        </w:rPr>
        <w:t>华南师范大学文学院2020年接收推荐免试攻读硕士学位研究生章程</w:t>
      </w:r>
    </w:p>
    <w:p>
      <w:pPr>
        <w:widowControl/>
        <w:spacing w:line="360" w:lineRule="auto"/>
        <w:ind w:firstLine="440" w:firstLineChars="200"/>
        <w:jc w:val="left"/>
        <w:rPr>
          <w:rFonts w:ascii="宋体" w:hAnsi="宋体" w:cs="宋体"/>
          <w:kern w:val="0"/>
          <w:sz w:val="22"/>
        </w:rPr>
      </w:pP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为了进一步做好我院2020年推荐免试攻读硕士学位研究生的接收工作，根据教育部《关于做好2019年推荐优秀应届本科毕业生免试攻读研究生工作的通知》</w:t>
      </w:r>
      <w:r>
        <w:rPr>
          <w:rFonts w:ascii="宋体" w:hAnsi="宋体" w:cs="宋体"/>
          <w:kern w:val="0"/>
          <w:sz w:val="22"/>
        </w:rPr>
        <w:t>教学司函</w:t>
      </w:r>
      <w:r>
        <w:rPr>
          <w:rFonts w:hint="eastAsia" w:ascii="宋体" w:hAnsi="宋体" w:cs="宋体"/>
          <w:kern w:val="0"/>
          <w:sz w:val="22"/>
        </w:rPr>
        <w:t>〔201</w:t>
      </w:r>
      <w:r>
        <w:rPr>
          <w:rFonts w:hint="eastAsia" w:ascii="宋体" w:hAnsi="宋体" w:cs="宋体"/>
          <w:kern w:val="0"/>
          <w:sz w:val="22"/>
          <w:lang w:val="en-US" w:eastAsia="zh-CN"/>
        </w:rPr>
        <w:t>9</w:t>
      </w:r>
      <w:r>
        <w:rPr>
          <w:rFonts w:hint="eastAsia" w:ascii="宋体" w:hAnsi="宋体" w:cs="宋体"/>
          <w:kern w:val="0"/>
          <w:sz w:val="22"/>
        </w:rPr>
        <w:t>〕10</w:t>
      </w:r>
      <w:r>
        <w:rPr>
          <w:rFonts w:hint="eastAsia" w:ascii="宋体" w:hAnsi="宋体" w:cs="宋体"/>
          <w:kern w:val="0"/>
          <w:sz w:val="22"/>
          <w:lang w:val="en-US" w:eastAsia="zh-CN"/>
        </w:rPr>
        <w:t>5</w:t>
      </w:r>
      <w:r>
        <w:rPr>
          <w:rFonts w:hint="eastAsia" w:ascii="宋体" w:hAnsi="宋体" w:cs="宋体"/>
          <w:kern w:val="0"/>
          <w:sz w:val="22"/>
        </w:rPr>
        <w:t>号文件精神，结合我院</w:t>
      </w:r>
      <w:r>
        <w:rPr>
          <w:rFonts w:hint="eastAsia" w:ascii="Calibri" w:hAnsi="Calibri"/>
          <w:sz w:val="22"/>
        </w:rPr>
        <w:t>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tbl>
      <w:tblPr>
        <w:tblStyle w:val="7"/>
        <w:tblW w:w="8429" w:type="dxa"/>
        <w:tblInd w:w="93" w:type="dxa"/>
        <w:tblLayout w:type="fixed"/>
        <w:tblCellMar>
          <w:top w:w="0" w:type="dxa"/>
          <w:left w:w="108" w:type="dxa"/>
          <w:bottom w:w="0" w:type="dxa"/>
          <w:right w:w="108" w:type="dxa"/>
        </w:tblCellMar>
      </w:tblPr>
      <w:tblGrid>
        <w:gridCol w:w="695"/>
        <w:gridCol w:w="1300"/>
        <w:gridCol w:w="1190"/>
        <w:gridCol w:w="2410"/>
        <w:gridCol w:w="725"/>
        <w:gridCol w:w="1080"/>
        <w:gridCol w:w="1029"/>
      </w:tblGrid>
      <w:tr>
        <w:tblPrEx>
          <w:tblLayout w:type="fixed"/>
          <w:tblCellMar>
            <w:top w:w="0" w:type="dxa"/>
            <w:left w:w="108" w:type="dxa"/>
            <w:bottom w:w="0" w:type="dxa"/>
            <w:right w:w="108" w:type="dxa"/>
          </w:tblCellMar>
        </w:tblPrEx>
        <w:trPr>
          <w:trHeight w:val="420" w:hRule="atLeast"/>
        </w:trPr>
        <w:tc>
          <w:tcPr>
            <w:tcW w:w="69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序号</w:t>
            </w:r>
          </w:p>
        </w:tc>
        <w:tc>
          <w:tcPr>
            <w:tcW w:w="130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专业类别</w:t>
            </w:r>
          </w:p>
        </w:tc>
        <w:tc>
          <w:tcPr>
            <w:tcW w:w="119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专业代码</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rPr>
            </w:pPr>
            <w:r>
              <w:rPr>
                <w:rFonts w:hint="eastAsia" w:ascii="宋体" w:hAnsi="宋体" w:cs="宋体"/>
                <w:kern w:val="0"/>
                <w:sz w:val="22"/>
                <w:szCs w:val="22"/>
              </w:rPr>
              <w:t>专业名称</w:t>
            </w:r>
          </w:p>
        </w:tc>
        <w:tc>
          <w:tcPr>
            <w:tcW w:w="7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拟招推免生人数</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学制</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备注</w:t>
            </w: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010106</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美学</w:t>
            </w:r>
          </w:p>
        </w:tc>
        <w:tc>
          <w:tcPr>
            <w:tcW w:w="7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040102</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课程与教学论</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只招本校推免生</w:t>
            </w: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050101</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文艺学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050102</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语言学及应用语言学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050103</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汉语言文字学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050104</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中国古典文献学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050105</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中国古代文学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050106</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中国现当代文学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学术型</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050108</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比较文学与世界文学</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专业学位</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045103</w:t>
            </w:r>
          </w:p>
        </w:tc>
        <w:tc>
          <w:tcPr>
            <w:tcW w:w="2410" w:type="dxa"/>
            <w:tcBorders>
              <w:top w:val="nil"/>
              <w:left w:val="nil"/>
              <w:bottom w:val="single" w:color="auto" w:sz="4" w:space="0"/>
              <w:right w:val="single" w:color="auto" w:sz="4" w:space="0"/>
            </w:tcBorders>
            <w:vAlign w:val="center"/>
          </w:tcPr>
          <w:p>
            <w:pPr>
              <w:widowControl/>
              <w:jc w:val="center"/>
              <w:rPr>
                <w:rStyle w:val="14"/>
                <w:sz w:val="22"/>
                <w:szCs w:val="22"/>
              </w:rPr>
            </w:pPr>
            <w:r>
              <w:rPr>
                <w:rStyle w:val="14"/>
                <w:rFonts w:hint="eastAsia"/>
                <w:color w:val="FF0000"/>
                <w:sz w:val="22"/>
                <w:szCs w:val="22"/>
              </w:rPr>
              <w:t>（全日制）学科教学（语文）</w:t>
            </w:r>
          </w:p>
        </w:tc>
        <w:tc>
          <w:tcPr>
            <w:tcW w:w="7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08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2年制</w:t>
            </w:r>
          </w:p>
        </w:tc>
        <w:tc>
          <w:tcPr>
            <w:tcW w:w="102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专业学位</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045300</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汉语国际教育</w:t>
            </w:r>
          </w:p>
        </w:tc>
        <w:tc>
          <w:tcPr>
            <w:tcW w:w="7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2年制</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20" w:hRule="atLeast"/>
        </w:trPr>
        <w:tc>
          <w:tcPr>
            <w:tcW w:w="6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专业学位</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055300</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出版</w:t>
            </w:r>
          </w:p>
        </w:tc>
        <w:tc>
          <w:tcPr>
            <w:tcW w:w="7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2年制</w:t>
            </w:r>
          </w:p>
        </w:tc>
        <w:tc>
          <w:tcPr>
            <w:tcW w:w="102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bl>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p>
      <w:pPr>
        <w:widowControl/>
        <w:tabs>
          <w:tab w:val="left" w:pos="360"/>
        </w:tabs>
        <w:spacing w:line="360" w:lineRule="auto"/>
        <w:ind w:firstLine="440" w:firstLineChars="200"/>
        <w:jc w:val="left"/>
        <w:rPr>
          <w:rFonts w:ascii="宋体" w:hAnsi="宋体" w:cs="宋体"/>
          <w:color w:val="000000"/>
          <w:kern w:val="0"/>
          <w:sz w:val="22"/>
        </w:rPr>
      </w:pP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1.申请学生填报专业志愿，9月28日起可在 “推免服务系统”填报专业志愿。</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2.学院发出复试通知。学院通过 “推免服务系统”向申请学生发出复试通知。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cs="宋体"/>
          <w:kern w:val="0"/>
          <w:sz w:val="22"/>
        </w:rPr>
        <w:t>4.学生复试。</w:t>
      </w:r>
    </w:p>
    <w:p>
      <w:pPr>
        <w:widowControl/>
        <w:spacing w:line="360" w:lineRule="auto"/>
        <w:ind w:firstLine="440" w:firstLineChars="200"/>
        <w:jc w:val="left"/>
        <w:rPr>
          <w:rFonts w:ascii="宋体" w:hAnsi="宋体" w:cs="宋体"/>
          <w:color w:val="FF0000"/>
          <w:kern w:val="0"/>
          <w:sz w:val="22"/>
        </w:rPr>
      </w:pPr>
      <w:r>
        <w:rPr>
          <w:rFonts w:hint="eastAsia" w:ascii="宋体" w:hAnsi="宋体" w:cs="宋体"/>
          <w:color w:val="FF0000"/>
          <w:kern w:val="0"/>
          <w:sz w:val="22"/>
        </w:rPr>
        <w:t>复试时间：10月9日——10月18日（具体时间地点安排另作通知）。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复试方式：推荐免试生的复试总分为100分，内容包括外语水平测试、专业素养考核、综合素质考核三个部分。复试成绩比例为外语笔试考核（20％）、专业笔试（50％）、综合素质面试（30％），其中综合面试内容包括专业素质和能力、思想政治素质及人格心理综合素质三个部分。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申请学生需向学院提交以下书面材料：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（2）历年在校学习成绩单原件（需加盖推荐院校教务处公章）；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fldChar w:fldCharType="begin"/>
      </w:r>
      <w:r>
        <w:instrText xml:space="preserve"> HYPERLINK "https://yz.scnu.edu.cn/a/20101013/72.html" </w:instrText>
      </w:r>
      <w:r>
        <w:fldChar w:fldCharType="separate"/>
      </w:r>
      <w:r>
        <w:rPr>
          <w:rStyle w:val="9"/>
        </w:rPr>
        <w:t>https://yz.scnu.edu.cn/a/20101013/72.html</w:t>
      </w:r>
      <w:r>
        <w:rPr>
          <w:rStyle w:val="9"/>
        </w:rPr>
        <w:fldChar w:fldCharType="end"/>
      </w:r>
      <w:r>
        <w:rPr>
          <w:rFonts w:hint="eastAsia"/>
        </w:rPr>
        <w:t>）</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学院初定拟接收学生名单，在“推免服务系统”发送待录取通知，申请学生须按要求及时在系统接受待录取通知。同时，学院将拟接收的学生名单报学校招生考试处，经学校研究生招生工作领导小组审核，在招生考试处或学院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6.在10月</w:t>
      </w:r>
      <w:r>
        <w:rPr>
          <w:rFonts w:ascii="宋体" w:hAnsi="宋体" w:cs="宋体"/>
          <w:kern w:val="0"/>
          <w:sz w:val="22"/>
        </w:rPr>
        <w:t>25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华南师范大学现有的奖励资助种类如下，符合条件者可申请：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w:t>
      </w:r>
      <w:r>
        <w:rPr>
          <w:rFonts w:hint="eastAsia" w:ascii="宋体" w:hAnsi="宋体" w:cs="宋体"/>
          <w:kern w:val="0"/>
          <w:sz w:val="22"/>
          <w:lang w:eastAsia="zh-CN"/>
        </w:rPr>
        <w:t>学院</w:t>
      </w:r>
      <w:r>
        <w:rPr>
          <w:rFonts w:hint="eastAsia" w:ascii="宋体" w:hAnsi="宋体" w:cs="宋体"/>
          <w:kern w:val="0"/>
          <w:sz w:val="22"/>
        </w:rPr>
        <w:t>网站查阅。</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（如有</w:t>
      </w:r>
      <w:r>
        <w:rPr>
          <w:rFonts w:ascii="宋体" w:hAnsi="宋体" w:cs="宋体"/>
          <w:kern w:val="0"/>
          <w:sz w:val="22"/>
        </w:rPr>
        <w:t>变动，</w:t>
      </w:r>
      <w:r>
        <w:rPr>
          <w:rFonts w:hint="eastAsia" w:ascii="宋体" w:hAnsi="宋体" w:cs="宋体"/>
          <w:kern w:val="0"/>
          <w:sz w:val="22"/>
        </w:rPr>
        <w:t>以</w:t>
      </w:r>
      <w:r>
        <w:rPr>
          <w:rFonts w:ascii="宋体" w:hAnsi="宋体" w:cs="宋体"/>
          <w:kern w:val="0"/>
          <w:sz w:val="22"/>
        </w:rPr>
        <w:t>学校</w:t>
      </w:r>
      <w:r>
        <w:rPr>
          <w:rFonts w:hint="eastAsia" w:ascii="宋体" w:hAnsi="宋体" w:cs="宋体"/>
          <w:kern w:val="0"/>
          <w:sz w:val="22"/>
        </w:rPr>
        <w:t>最新</w:t>
      </w:r>
      <w:r>
        <w:rPr>
          <w:rFonts w:ascii="宋体" w:hAnsi="宋体" w:cs="宋体"/>
          <w:kern w:val="0"/>
          <w:sz w:val="22"/>
        </w:rPr>
        <w:t>的奖助学金</w:t>
      </w:r>
      <w:r>
        <w:rPr>
          <w:rFonts w:hint="eastAsia" w:ascii="宋体" w:hAnsi="宋体" w:cs="宋体"/>
          <w:kern w:val="0"/>
          <w:sz w:val="22"/>
        </w:rPr>
        <w:t>规章制度</w:t>
      </w:r>
      <w:r>
        <w:rPr>
          <w:rFonts w:ascii="宋体" w:hAnsi="宋体" w:cs="宋体"/>
          <w:kern w:val="0"/>
          <w:sz w:val="22"/>
        </w:rPr>
        <w:t>执行</w:t>
      </w:r>
      <w:r>
        <w:rPr>
          <w:rFonts w:hint="eastAsia" w:ascii="宋体" w:hAnsi="宋体" w:cs="宋体"/>
          <w:kern w:val="0"/>
          <w:sz w:val="22"/>
        </w:rPr>
        <w:t>）</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w:t>
      </w:r>
      <w:r>
        <w:rPr>
          <w:rFonts w:hint="eastAsia" w:ascii="宋体" w:hAnsi="宋体" w:cs="宋体"/>
          <w:kern w:val="0"/>
          <w:sz w:val="22"/>
        </w:rPr>
        <w:t>学校</w:t>
      </w:r>
      <w:r>
        <w:rPr>
          <w:rFonts w:hint="eastAsia" w:ascii="宋体" w:hAnsi="宋体" w:cs="宋体"/>
          <w:color w:val="000000"/>
          <w:kern w:val="0"/>
          <w:sz w:val="22"/>
        </w:rPr>
        <w:t>确定接收的推免生，在20</w:t>
      </w:r>
      <w:r>
        <w:rPr>
          <w:rFonts w:ascii="宋体" w:hAnsi="宋体" w:cs="宋体"/>
          <w:color w:val="000000"/>
          <w:kern w:val="0"/>
          <w:sz w:val="22"/>
        </w:rPr>
        <w:t>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4．学校咨询、监督与申诉渠道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（020）85213863</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真：（020）85213484</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电子邮箱：zsb03@scnu.edu.cn</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招生网址：http://zkc.scnu.edu.cn</w:t>
      </w:r>
    </w:p>
    <w:p>
      <w:pPr>
        <w:widowControl/>
        <w:adjustRightInd w:val="0"/>
        <w:snapToGrid w:val="0"/>
        <w:spacing w:line="500" w:lineRule="exact"/>
        <w:ind w:firstLine="660" w:firstLineChars="300"/>
        <w:rPr>
          <w:rFonts w:ascii="宋体" w:hAnsi="宋体" w:cs="宋体"/>
          <w:kern w:val="0"/>
          <w:sz w:val="22"/>
        </w:rPr>
      </w:pPr>
      <w:r>
        <w:rPr>
          <w:rFonts w:hint="eastAsia" w:ascii="宋体" w:hAnsi="宋体"/>
          <w:kern w:val="0"/>
          <w:sz w:val="22"/>
        </w:rPr>
        <w:t>招生监督办公室电话：</w:t>
      </w:r>
      <w:r>
        <w:rPr>
          <w:rFonts w:hint="eastAsia" w:ascii="宋体" w:hAnsi="宋体" w:cs="宋体"/>
          <w:kern w:val="0"/>
          <w:sz w:val="22"/>
        </w:rPr>
        <w:t>（020）85211016</w:t>
      </w:r>
    </w:p>
    <w:p>
      <w:pPr>
        <w:widowControl/>
        <w:adjustRightInd w:val="0"/>
        <w:snapToGrid w:val="0"/>
        <w:spacing w:line="500" w:lineRule="exact"/>
        <w:ind w:firstLine="600"/>
        <w:rPr>
          <w:rFonts w:hint="eastAsia" w:ascii="宋体" w:hAnsi="宋体" w:cs="宋体"/>
          <w:kern w:val="0"/>
          <w:sz w:val="22"/>
        </w:rPr>
      </w:pPr>
      <w:r>
        <w:rPr>
          <w:rFonts w:hint="eastAsia" w:ascii="宋体" w:hAnsi="宋体"/>
          <w:kern w:val="0"/>
          <w:sz w:val="22"/>
        </w:rPr>
        <w:t>传    真：</w:t>
      </w:r>
      <w:r>
        <w:rPr>
          <w:rFonts w:hint="eastAsia" w:ascii="宋体" w:hAnsi="宋体" w:cs="宋体"/>
          <w:kern w:val="0"/>
          <w:sz w:val="22"/>
        </w:rPr>
        <w:t>（020）85211015</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电子邮箱：hs801@scnu.edu.cn</w:t>
      </w:r>
    </w:p>
    <w:p>
      <w:pPr>
        <w:widowControl/>
        <w:adjustRightInd w:val="0"/>
        <w:snapToGrid w:val="0"/>
        <w:spacing w:line="500" w:lineRule="exact"/>
        <w:ind w:firstLine="600"/>
        <w:rPr>
          <w:rFonts w:hint="eastAsia" w:ascii="宋体" w:hAnsi="宋体" w:cs="宋体"/>
          <w:kern w:val="0"/>
          <w:sz w:val="22"/>
        </w:rPr>
      </w:pPr>
      <w:r>
        <w:rPr>
          <w:rFonts w:hint="eastAsia" w:ascii="宋体" w:hAnsi="宋体" w:cs="宋体"/>
          <w:kern w:val="0"/>
          <w:sz w:val="22"/>
        </w:rPr>
        <w:t>5.学院咨询电话与相关网址</w:t>
      </w:r>
    </w:p>
    <w:p>
      <w:pPr>
        <w:widowControl/>
        <w:adjustRightInd w:val="0"/>
        <w:snapToGrid w:val="0"/>
        <w:spacing w:line="500" w:lineRule="exact"/>
        <w:ind w:firstLine="600"/>
        <w:rPr>
          <w:rFonts w:hint="eastAsia" w:ascii="宋体" w:hAnsi="宋体" w:cs="宋体"/>
          <w:kern w:val="0"/>
          <w:sz w:val="22"/>
        </w:rPr>
      </w:pPr>
      <w:r>
        <w:rPr>
          <w:rFonts w:hint="eastAsia" w:ascii="宋体" w:hAnsi="宋体" w:cs="宋体"/>
          <w:kern w:val="0"/>
          <w:sz w:val="22"/>
        </w:rPr>
        <w:t>咨询电话：（020）39310283</w:t>
      </w:r>
    </w:p>
    <w:p>
      <w:pPr>
        <w:widowControl/>
        <w:adjustRightInd w:val="0"/>
        <w:snapToGrid w:val="0"/>
        <w:spacing w:line="500" w:lineRule="exact"/>
        <w:ind w:firstLine="600"/>
        <w:rPr>
          <w:rFonts w:hint="eastAsia" w:ascii="宋体" w:hAnsi="宋体" w:cs="宋体"/>
          <w:kern w:val="0"/>
          <w:sz w:val="22"/>
        </w:rPr>
      </w:pPr>
      <w:r>
        <w:rPr>
          <w:rFonts w:hint="eastAsia" w:ascii="宋体" w:hAnsi="宋体" w:cs="宋体"/>
          <w:kern w:val="0"/>
          <w:sz w:val="22"/>
        </w:rPr>
        <w:t>文学院网址： http://wxy.scnu.edu.cn/</w:t>
      </w:r>
    </w:p>
    <w:p>
      <w:pPr>
        <w:widowControl/>
        <w:adjustRightInd w:val="0"/>
        <w:snapToGrid w:val="0"/>
        <w:spacing w:line="500" w:lineRule="exact"/>
        <w:ind w:firstLine="600"/>
        <w:rPr>
          <w:rFonts w:ascii="宋体" w:hAnsi="宋体" w:cs="宋体"/>
          <w:kern w:val="0"/>
          <w:sz w:val="22"/>
        </w:rPr>
      </w:pPr>
    </w:p>
    <w:p>
      <w:pPr>
        <w:rPr>
          <w:sz w:val="22"/>
        </w:rPr>
      </w:pPr>
    </w:p>
    <w:p>
      <w:pPr>
        <w:jc w:val="right"/>
        <w:rPr>
          <w:sz w:val="22"/>
        </w:rPr>
      </w:pPr>
    </w:p>
    <w:p>
      <w:pPr>
        <w:jc w:val="right"/>
        <w:rPr>
          <w:sz w:val="22"/>
        </w:rPr>
      </w:pPr>
    </w:p>
    <w:p>
      <w:pPr>
        <w:jc w:val="right"/>
        <w:rPr>
          <w:sz w:val="22"/>
        </w:rPr>
      </w:pPr>
    </w:p>
    <w:p>
      <w:pPr>
        <w:ind w:firstLine="5940" w:firstLineChars="2700"/>
        <w:rPr>
          <w:sz w:val="22"/>
        </w:rPr>
      </w:pPr>
      <w:r>
        <w:rPr>
          <w:rFonts w:hint="eastAsia"/>
          <w:sz w:val="22"/>
        </w:rPr>
        <w:t>华南师范大学文学院</w:t>
      </w:r>
    </w:p>
    <w:p>
      <w:pPr>
        <w:ind w:right="110" w:firstLine="6380" w:firstLineChars="2900"/>
        <w:rPr>
          <w:sz w:val="22"/>
        </w:rPr>
      </w:pPr>
      <w:r>
        <w:rPr>
          <w:rFonts w:hint="eastAsia"/>
          <w:sz w:val="22"/>
        </w:rPr>
        <w:t>2019年9月</w:t>
      </w:r>
    </w:p>
    <w:p>
      <w:pPr>
        <w:ind w:right="110"/>
        <w:jc w:val="left"/>
        <w:rPr>
          <w:sz w:val="22"/>
        </w:rPr>
      </w:pPr>
    </w:p>
    <w:p>
      <w:pPr>
        <w:widowControl/>
        <w:spacing w:line="360" w:lineRule="auto"/>
        <w:ind w:firstLine="440" w:firstLineChars="200"/>
        <w:jc w:val="left"/>
        <w:rPr>
          <w:rFonts w:ascii="宋体" w:hAnsi="宋体" w:cs="宋体"/>
          <w:color w:val="FF0000"/>
          <w:kern w:val="0"/>
          <w:sz w:val="22"/>
        </w:rPr>
      </w:pPr>
      <w:r>
        <w:rPr>
          <w:rFonts w:hint="eastAsia" w:ascii="宋体" w:hAnsi="宋体" w:cs="宋体"/>
          <w:color w:val="FF0000"/>
          <w:kern w:val="0"/>
          <w:sz w:val="22"/>
        </w:rPr>
        <w:t>　</w:t>
      </w:r>
    </w:p>
    <w:p>
      <w:pPr>
        <w:ind w:right="110"/>
        <w:jc w:val="left"/>
        <w:rPr>
          <w:color w:val="FF0000"/>
          <w:sz w:val="2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0C5C"/>
    <w:rsid w:val="00036624"/>
    <w:rsid w:val="0005043E"/>
    <w:rsid w:val="000B6860"/>
    <w:rsid w:val="000C4DAC"/>
    <w:rsid w:val="000E4B2D"/>
    <w:rsid w:val="00141F24"/>
    <w:rsid w:val="00177A38"/>
    <w:rsid w:val="001E1834"/>
    <w:rsid w:val="001F3453"/>
    <w:rsid w:val="001F63AB"/>
    <w:rsid w:val="0020025D"/>
    <w:rsid w:val="00256DEA"/>
    <w:rsid w:val="0029376A"/>
    <w:rsid w:val="00294798"/>
    <w:rsid w:val="003276A7"/>
    <w:rsid w:val="00350194"/>
    <w:rsid w:val="003E7607"/>
    <w:rsid w:val="004065DC"/>
    <w:rsid w:val="004072FD"/>
    <w:rsid w:val="004410B0"/>
    <w:rsid w:val="004F4663"/>
    <w:rsid w:val="00500D70"/>
    <w:rsid w:val="005169EF"/>
    <w:rsid w:val="005D30EB"/>
    <w:rsid w:val="005F1726"/>
    <w:rsid w:val="00602C9C"/>
    <w:rsid w:val="00650041"/>
    <w:rsid w:val="00660F52"/>
    <w:rsid w:val="00674950"/>
    <w:rsid w:val="006811A8"/>
    <w:rsid w:val="0069136E"/>
    <w:rsid w:val="006A21F9"/>
    <w:rsid w:val="007460F5"/>
    <w:rsid w:val="00766C4F"/>
    <w:rsid w:val="007C5E6D"/>
    <w:rsid w:val="007C699F"/>
    <w:rsid w:val="007E4598"/>
    <w:rsid w:val="008010EC"/>
    <w:rsid w:val="00822016"/>
    <w:rsid w:val="00834F3D"/>
    <w:rsid w:val="008545C1"/>
    <w:rsid w:val="00874E67"/>
    <w:rsid w:val="008942CE"/>
    <w:rsid w:val="008C1D8D"/>
    <w:rsid w:val="008D372E"/>
    <w:rsid w:val="008E56D4"/>
    <w:rsid w:val="00917B26"/>
    <w:rsid w:val="00975FFC"/>
    <w:rsid w:val="00A04944"/>
    <w:rsid w:val="00A26E3A"/>
    <w:rsid w:val="00A617F4"/>
    <w:rsid w:val="00A62B5C"/>
    <w:rsid w:val="00A82C5B"/>
    <w:rsid w:val="00A872AE"/>
    <w:rsid w:val="00AC5B62"/>
    <w:rsid w:val="00B17C2A"/>
    <w:rsid w:val="00BE42C3"/>
    <w:rsid w:val="00C10C32"/>
    <w:rsid w:val="00C2200D"/>
    <w:rsid w:val="00C36DD3"/>
    <w:rsid w:val="00C3761F"/>
    <w:rsid w:val="00CA6B6E"/>
    <w:rsid w:val="00CB1084"/>
    <w:rsid w:val="00CE0E1D"/>
    <w:rsid w:val="00D0391D"/>
    <w:rsid w:val="00D25C73"/>
    <w:rsid w:val="00D40EF8"/>
    <w:rsid w:val="00D55722"/>
    <w:rsid w:val="00D55F36"/>
    <w:rsid w:val="00D63BC1"/>
    <w:rsid w:val="00D83F1B"/>
    <w:rsid w:val="00D92762"/>
    <w:rsid w:val="00D94EBB"/>
    <w:rsid w:val="00E1410D"/>
    <w:rsid w:val="00E25E6E"/>
    <w:rsid w:val="00E8767A"/>
    <w:rsid w:val="00EB17A5"/>
    <w:rsid w:val="00EB3375"/>
    <w:rsid w:val="00ED1015"/>
    <w:rsid w:val="00EF4ACD"/>
    <w:rsid w:val="00F0553B"/>
    <w:rsid w:val="00F35307"/>
    <w:rsid w:val="00F43837"/>
    <w:rsid w:val="00F60006"/>
    <w:rsid w:val="00FA61FA"/>
    <w:rsid w:val="00FB03EB"/>
    <w:rsid w:val="00FE0C5C"/>
    <w:rsid w:val="00FF27B6"/>
    <w:rsid w:val="4E471160"/>
    <w:rsid w:val="542F61BF"/>
    <w:rsid w:val="71FF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szCs w:val="21"/>
    </w:rPr>
  </w:style>
  <w:style w:type="paragraph" w:styleId="3">
    <w:name w:val="Date"/>
    <w:basedOn w:val="1"/>
    <w:next w:val="1"/>
    <w:link w:val="15"/>
    <w:semiHidden/>
    <w:unhideWhenUsed/>
    <w:uiPriority w:val="99"/>
    <w:pPr>
      <w:ind w:left="100" w:leftChars="2500"/>
    </w:pPr>
  </w:style>
  <w:style w:type="paragraph" w:styleId="4">
    <w:name w:val="Balloon Text"/>
    <w:basedOn w:val="1"/>
    <w:link w:val="11"/>
    <w:semiHidden/>
    <w:unhideWhenUsed/>
    <w:uiPriority w:val="99"/>
    <w:rPr>
      <w:sz w:val="18"/>
      <w:szCs w:val="18"/>
    </w:rPr>
  </w:style>
  <w:style w:type="paragraph" w:styleId="5">
    <w:name w:val="footer"/>
    <w:basedOn w:val="1"/>
    <w:link w:val="13"/>
    <w:semiHidden/>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333333"/>
      <w:u w:val="none"/>
    </w:rPr>
  </w:style>
  <w:style w:type="character" w:customStyle="1" w:styleId="10">
    <w:name w:val="纯文本 Char"/>
    <w:basedOn w:val="8"/>
    <w:link w:val="2"/>
    <w:uiPriority w:val="0"/>
    <w:rPr>
      <w:rFonts w:ascii="宋体" w:hAnsi="Courier New" w:eastAsia="宋体" w:cs="Courier New"/>
      <w:szCs w:val="21"/>
    </w:rPr>
  </w:style>
  <w:style w:type="character" w:customStyle="1" w:styleId="11">
    <w:name w:val="批注框文本 Char"/>
    <w:basedOn w:val="8"/>
    <w:link w:val="4"/>
    <w:semiHidden/>
    <w:uiPriority w:val="99"/>
    <w:rPr>
      <w:rFonts w:ascii="Times New Roman" w:hAnsi="Times New Roman" w:eastAsia="宋体" w:cs="Times New Roman"/>
      <w:sz w:val="18"/>
      <w:szCs w:val="18"/>
    </w:rPr>
  </w:style>
  <w:style w:type="character" w:customStyle="1" w:styleId="12">
    <w:name w:val="页眉 Char"/>
    <w:basedOn w:val="8"/>
    <w:link w:val="6"/>
    <w:semiHidden/>
    <w:uiPriority w:val="99"/>
    <w:rPr>
      <w:rFonts w:ascii="Times New Roman" w:hAnsi="Times New Roman" w:eastAsia="宋体" w:cs="Times New Roman"/>
      <w:sz w:val="18"/>
      <w:szCs w:val="18"/>
    </w:rPr>
  </w:style>
  <w:style w:type="character" w:customStyle="1" w:styleId="13">
    <w:name w:val="页脚 Char"/>
    <w:basedOn w:val="8"/>
    <w:link w:val="5"/>
    <w:semiHidden/>
    <w:qFormat/>
    <w:uiPriority w:val="99"/>
    <w:rPr>
      <w:rFonts w:ascii="Times New Roman" w:hAnsi="Times New Roman" w:eastAsia="宋体" w:cs="Times New Roman"/>
      <w:sz w:val="18"/>
      <w:szCs w:val="18"/>
    </w:rPr>
  </w:style>
  <w:style w:type="character" w:customStyle="1" w:styleId="14">
    <w:name w:val="明显参考1"/>
    <w:basedOn w:val="8"/>
    <w:qFormat/>
    <w:uiPriority w:val="32"/>
    <w:rPr>
      <w:b/>
      <w:bCs/>
      <w:smallCaps/>
      <w:color w:val="C0504D"/>
      <w:spacing w:val="5"/>
      <w:u w:val="single"/>
    </w:rPr>
  </w:style>
  <w:style w:type="character" w:customStyle="1" w:styleId="15">
    <w:name w:val="日期 Char"/>
    <w:basedOn w:val="8"/>
    <w:link w:val="3"/>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65D9B-15F0-418D-BD7E-807FF190919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363</Words>
  <Characters>2074</Characters>
  <Lines>17</Lines>
  <Paragraphs>4</Paragraphs>
  <TotalTime>94</TotalTime>
  <ScaleCrop>false</ScaleCrop>
  <LinksUpToDate>false</LinksUpToDate>
  <CharactersWithSpaces>2433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2018-09-18T01:19:00Z</dcterms:created>
  <dc:creator>Angelinasun</dc:creator>
  <cp:lastModifiedBy>sun</cp:lastModifiedBy>
  <dcterms:modified xsi:type="dcterms:W3CDTF">2019-09-10T08:49:26Z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