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
        <w:ind w:right="1454"/>
        <w:jc w:val="center"/>
        <w:rPr>
          <w:rFonts w:hint="eastAsia"/>
          <w:b/>
          <w:sz w:val="29"/>
          <w:lang w:val="en-US" w:eastAsia="zh-CN"/>
        </w:rPr>
      </w:pPr>
      <w:r>
        <w:rPr>
          <w:rFonts w:hint="eastAsia"/>
          <w:b/>
          <w:sz w:val="29"/>
          <w:lang w:val="en-US" w:eastAsia="zh-CN"/>
        </w:rPr>
        <w:t xml:space="preserve">          </w:t>
      </w:r>
      <w:r>
        <w:rPr>
          <w:rFonts w:hint="eastAsia"/>
          <w:b/>
          <w:sz w:val="29"/>
          <w:lang w:eastAsia="zh-CN"/>
        </w:rPr>
        <w:t>政治与行政</w:t>
      </w:r>
      <w:r>
        <w:rPr>
          <w:b/>
          <w:sz w:val="29"/>
        </w:rPr>
        <w:t>学院公费定向培养项目</w:t>
      </w:r>
      <w:r>
        <w:rPr>
          <w:rFonts w:hint="eastAsia"/>
          <w:b/>
          <w:sz w:val="29"/>
          <w:lang w:eastAsia="zh-CN"/>
        </w:rPr>
        <w:t>（公费定向</w:t>
      </w:r>
      <w:r>
        <w:rPr>
          <w:rFonts w:hint="eastAsia"/>
          <w:b/>
          <w:sz w:val="29"/>
          <w:lang w:val="en-US" w:eastAsia="zh-CN"/>
        </w:rPr>
        <w:t xml:space="preserve"> </w:t>
      </w:r>
    </w:p>
    <w:p>
      <w:pPr>
        <w:spacing w:before="18"/>
        <w:ind w:right="1454"/>
        <w:jc w:val="center"/>
        <w:rPr>
          <w:rFonts w:hint="eastAsia" w:eastAsia="等线"/>
          <w:b/>
          <w:sz w:val="29"/>
          <w:lang w:eastAsia="zh-CN"/>
        </w:rPr>
      </w:pPr>
      <w:r>
        <w:rPr>
          <w:rFonts w:hint="eastAsia"/>
          <w:b/>
          <w:sz w:val="29"/>
          <w:lang w:eastAsia="zh-CN"/>
        </w:rPr>
        <w:t>培养粤东西北地区中小学教师）复试方案</w:t>
      </w:r>
    </w:p>
    <w:p>
      <w:pPr>
        <w:pStyle w:val="3"/>
        <w:spacing w:before="5"/>
        <w:rPr>
          <w:b/>
          <w:sz w:val="42"/>
        </w:rPr>
      </w:pPr>
    </w:p>
    <w:p>
      <w:pPr>
        <w:pStyle w:val="3"/>
        <w:spacing w:line="355" w:lineRule="auto"/>
        <w:ind w:left="260" w:right="215" w:firstLine="420"/>
      </w:pPr>
      <w:r>
        <w:t>2019</w:t>
      </w:r>
      <w:r>
        <w:rPr>
          <w:spacing w:val="-4"/>
        </w:rPr>
        <w:t xml:space="preserve"> 年我院新增公费定向培养项目招生指标 </w:t>
      </w:r>
      <w:r>
        <w:rPr>
          <w:rFonts w:hint="eastAsia"/>
          <w:lang w:val="en-US" w:eastAsia="zh-CN"/>
        </w:rPr>
        <w:t>2</w:t>
      </w:r>
      <w:r>
        <w:t>0</w:t>
      </w:r>
      <w:r>
        <w:rPr>
          <w:spacing w:val="-9"/>
        </w:rPr>
        <w:t xml:space="preserve"> 名，为高效顺利完成复试录取工作，现</w:t>
      </w:r>
      <w:r>
        <w:rPr>
          <w:spacing w:val="-5"/>
        </w:rPr>
        <w:t>就该项目的相关事项及招生工作安排公告如下，供广大考生参考。</w:t>
      </w:r>
    </w:p>
    <w:p>
      <w:pPr>
        <w:pStyle w:val="2"/>
        <w:ind w:left="260" w:firstLine="0"/>
      </w:pPr>
      <w:r>
        <w:t>一、公费定向培养项目简介</w:t>
      </w:r>
    </w:p>
    <w:p>
      <w:pPr>
        <w:pStyle w:val="3"/>
        <w:spacing w:before="152" w:line="355" w:lineRule="auto"/>
        <w:ind w:left="260" w:right="213" w:firstLine="420"/>
        <w:jc w:val="both"/>
      </w:pPr>
      <w:r>
        <w:rPr>
          <w:spacing w:val="-12"/>
        </w:rPr>
        <w:t>该项目的相关政策介绍请查阅《关于开展公费定向培养粤东西北地区中小学教师试点工</w:t>
      </w:r>
      <w:r>
        <w:rPr>
          <w:spacing w:val="-30"/>
          <w:w w:val="100"/>
        </w:rPr>
        <w:t>作的通知》</w:t>
      </w:r>
      <w:r>
        <w:rPr>
          <w:w w:val="100"/>
        </w:rPr>
        <w:t>（</w:t>
      </w:r>
      <w:r>
        <w:rPr>
          <w:spacing w:val="-3"/>
          <w:w w:val="100"/>
        </w:rPr>
        <w:t>粤教师函</w:t>
      </w:r>
      <w:r>
        <w:rPr>
          <w:w w:val="100"/>
        </w:rPr>
        <w:t>[2</w:t>
      </w:r>
      <w:r>
        <w:rPr>
          <w:spacing w:val="-2"/>
          <w:w w:val="100"/>
        </w:rPr>
        <w:t>0</w:t>
      </w:r>
      <w:r>
        <w:rPr>
          <w:spacing w:val="-4"/>
          <w:w w:val="100"/>
        </w:rPr>
        <w:t>1</w:t>
      </w:r>
      <w:r>
        <w:rPr>
          <w:w w:val="100"/>
        </w:rPr>
        <w:t>9]7</w:t>
      </w:r>
      <w:r>
        <w:t xml:space="preserve"> </w:t>
      </w:r>
      <w:r>
        <w:rPr>
          <w:spacing w:val="-2"/>
          <w:w w:val="100"/>
        </w:rPr>
        <w:t>号文</w:t>
      </w:r>
      <w:r>
        <w:rPr>
          <w:spacing w:val="-115"/>
          <w:w w:val="100"/>
        </w:rPr>
        <w:t>）</w:t>
      </w:r>
      <w:r>
        <w:rPr>
          <w:spacing w:val="-3"/>
          <w:w w:val="100"/>
        </w:rPr>
        <w:t>（</w:t>
      </w:r>
      <w:r>
        <w:rPr>
          <w:w w:val="100"/>
        </w:rPr>
        <w:t>附件</w:t>
      </w:r>
      <w:r>
        <w:t xml:space="preserve"> </w:t>
      </w:r>
      <w:r>
        <w:rPr>
          <w:spacing w:val="-4"/>
          <w:w w:val="100"/>
        </w:rPr>
        <w:t>1</w:t>
      </w:r>
      <w:r>
        <w:rPr>
          <w:spacing w:val="-106"/>
          <w:w w:val="100"/>
        </w:rPr>
        <w:t>）</w:t>
      </w:r>
      <w:r>
        <w:rPr>
          <w:spacing w:val="-6"/>
          <w:w w:val="100"/>
        </w:rPr>
        <w:t>。录取为公费定向培养项目的学生，在读期间</w:t>
      </w:r>
      <w:r>
        <w:rPr>
          <w:spacing w:val="-5"/>
        </w:rPr>
        <w:t>的课程、毕业证、学位证等与全日制非定向学生完全一致。</w:t>
      </w:r>
    </w:p>
    <w:p>
      <w:pPr>
        <w:pStyle w:val="3"/>
        <w:ind w:left="680"/>
        <w:jc w:val="both"/>
      </w:pPr>
      <w:r>
        <w:t>2019 年我院公费定向生的定向区域及名额分布如下：</w:t>
      </w:r>
    </w:p>
    <w:p>
      <w:pPr>
        <w:pStyle w:val="3"/>
        <w:ind w:left="680"/>
        <w:jc w:val="both"/>
      </w:pPr>
    </w:p>
    <w:p>
      <w:pPr>
        <w:pStyle w:val="3"/>
        <w:spacing w:before="12"/>
        <w:rPr>
          <w:sz w:val="4"/>
        </w:rPr>
      </w:pPr>
    </w:p>
    <w:tbl>
      <w:tblPr>
        <w:tblStyle w:val="5"/>
        <w:tblW w:w="8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2088"/>
        <w:gridCol w:w="1380"/>
        <w:gridCol w:w="1584"/>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181" w:type="dxa"/>
            <w:vMerge w:val="restart"/>
          </w:tcPr>
          <w:p>
            <w:pPr>
              <w:jc w:val="center"/>
              <w:rPr>
                <w:b/>
                <w:sz w:val="30"/>
                <w:szCs w:val="30"/>
              </w:rPr>
            </w:pPr>
            <w:r>
              <w:rPr>
                <w:rFonts w:hint="eastAsia"/>
                <w:b/>
                <w:sz w:val="30"/>
                <w:szCs w:val="30"/>
              </w:rPr>
              <w:t>序号</w:t>
            </w:r>
          </w:p>
        </w:tc>
        <w:tc>
          <w:tcPr>
            <w:tcW w:w="2088" w:type="dxa"/>
          </w:tcPr>
          <w:p>
            <w:pPr>
              <w:jc w:val="center"/>
              <w:rPr>
                <w:b/>
              </w:rPr>
            </w:pPr>
            <w:r>
              <w:rPr>
                <w:rFonts w:hint="eastAsia"/>
                <w:b/>
              </w:rPr>
              <w:t>定向需求计划来源地</w:t>
            </w:r>
          </w:p>
        </w:tc>
        <w:tc>
          <w:tcPr>
            <w:tcW w:w="4836" w:type="dxa"/>
            <w:gridSpan w:val="3"/>
          </w:tcPr>
          <w:p>
            <w:pPr>
              <w:jc w:val="center"/>
              <w:rPr>
                <w:rFonts w:hint="eastAsia"/>
                <w:b/>
              </w:rPr>
            </w:pPr>
            <w:r>
              <w:rPr>
                <w:rFonts w:hint="eastAsia"/>
                <w:b/>
              </w:rPr>
              <w:t>本科起点研究生层次学科教育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1181" w:type="dxa"/>
            <w:vMerge w:val="continue"/>
          </w:tcPr>
          <w:p>
            <w:pPr>
              <w:jc w:val="center"/>
              <w:rPr>
                <w:b/>
              </w:rPr>
            </w:pPr>
          </w:p>
        </w:tc>
        <w:tc>
          <w:tcPr>
            <w:tcW w:w="2088" w:type="dxa"/>
          </w:tcPr>
          <w:p>
            <w:pPr>
              <w:jc w:val="center"/>
              <w:rPr>
                <w:b/>
              </w:rPr>
            </w:pPr>
            <w:r>
              <w:rPr>
                <w:rFonts w:hint="eastAsia"/>
                <w:b/>
              </w:rPr>
              <w:t>地级市</w:t>
            </w:r>
          </w:p>
        </w:tc>
        <w:tc>
          <w:tcPr>
            <w:tcW w:w="1380" w:type="dxa"/>
          </w:tcPr>
          <w:p>
            <w:pPr>
              <w:jc w:val="center"/>
              <w:rPr>
                <w:b/>
              </w:rPr>
            </w:pPr>
            <w:r>
              <w:rPr>
                <w:rFonts w:hint="eastAsia"/>
                <w:b/>
              </w:rPr>
              <w:t>县（市区）</w:t>
            </w:r>
          </w:p>
        </w:tc>
        <w:tc>
          <w:tcPr>
            <w:tcW w:w="1584" w:type="dxa"/>
          </w:tcPr>
          <w:p>
            <w:pPr>
              <w:jc w:val="center"/>
              <w:rPr>
                <w:b/>
              </w:rPr>
            </w:pPr>
            <w:r>
              <w:rPr>
                <w:rFonts w:hint="eastAsia"/>
                <w:b/>
              </w:rPr>
              <w:t>小计(人)</w:t>
            </w:r>
          </w:p>
        </w:tc>
        <w:tc>
          <w:tcPr>
            <w:tcW w:w="1872" w:type="dxa"/>
          </w:tcPr>
          <w:p>
            <w:pPr>
              <w:jc w:val="center"/>
              <w:rPr>
                <w:rFonts w:hint="eastAsia"/>
                <w:b/>
              </w:rPr>
            </w:pPr>
            <w:r>
              <w:rPr>
                <w:rFonts w:hint="eastAsia"/>
                <w:b/>
              </w:rPr>
              <w:t>政治计划数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vMerge w:val="restart"/>
          </w:tcPr>
          <w:p>
            <w:pPr>
              <w:jc w:val="center"/>
            </w:pPr>
            <w:r>
              <w:rPr>
                <w:rFonts w:hint="eastAsia"/>
              </w:rPr>
              <w:t>1</w:t>
            </w:r>
          </w:p>
        </w:tc>
        <w:tc>
          <w:tcPr>
            <w:tcW w:w="2088" w:type="dxa"/>
          </w:tcPr>
          <w:p>
            <w:pPr>
              <w:jc w:val="left"/>
            </w:pPr>
            <w:r>
              <w:rPr>
                <w:rFonts w:hint="eastAsia"/>
              </w:rPr>
              <w:t>汕头市</w:t>
            </w:r>
          </w:p>
        </w:tc>
        <w:tc>
          <w:tcPr>
            <w:tcW w:w="1380" w:type="dxa"/>
          </w:tcPr>
          <w:p>
            <w:pPr>
              <w:jc w:val="left"/>
            </w:pPr>
          </w:p>
        </w:tc>
        <w:tc>
          <w:tcPr>
            <w:tcW w:w="1584" w:type="dxa"/>
          </w:tcPr>
          <w:p>
            <w:pPr>
              <w:jc w:val="center"/>
            </w:pPr>
            <w:r>
              <w:rPr>
                <w:rFonts w:hint="eastAsia"/>
              </w:rPr>
              <w:t>3</w:t>
            </w:r>
          </w:p>
        </w:tc>
        <w:tc>
          <w:tcPr>
            <w:tcW w:w="187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81" w:type="dxa"/>
            <w:vMerge w:val="continue"/>
          </w:tcPr>
          <w:p>
            <w:pPr>
              <w:jc w:val="center"/>
            </w:pPr>
          </w:p>
        </w:tc>
        <w:tc>
          <w:tcPr>
            <w:tcW w:w="2088" w:type="dxa"/>
          </w:tcPr>
          <w:p>
            <w:pPr>
              <w:jc w:val="left"/>
            </w:pPr>
          </w:p>
        </w:tc>
        <w:tc>
          <w:tcPr>
            <w:tcW w:w="1380" w:type="dxa"/>
          </w:tcPr>
          <w:p>
            <w:pPr>
              <w:jc w:val="left"/>
            </w:pPr>
            <w:r>
              <w:rPr>
                <w:rFonts w:hint="eastAsia"/>
              </w:rPr>
              <w:t>澄海区</w:t>
            </w:r>
          </w:p>
        </w:tc>
        <w:tc>
          <w:tcPr>
            <w:tcW w:w="1584" w:type="dxa"/>
          </w:tcPr>
          <w:p>
            <w:pPr>
              <w:jc w:val="center"/>
            </w:pPr>
          </w:p>
        </w:tc>
        <w:tc>
          <w:tcPr>
            <w:tcW w:w="1872" w:type="dxa"/>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vMerge w:val="continue"/>
          </w:tcPr>
          <w:p>
            <w:pPr>
              <w:jc w:val="center"/>
            </w:pPr>
          </w:p>
        </w:tc>
        <w:tc>
          <w:tcPr>
            <w:tcW w:w="2088" w:type="dxa"/>
          </w:tcPr>
          <w:p>
            <w:pPr>
              <w:jc w:val="left"/>
            </w:pPr>
          </w:p>
        </w:tc>
        <w:tc>
          <w:tcPr>
            <w:tcW w:w="1380" w:type="dxa"/>
          </w:tcPr>
          <w:p>
            <w:pPr>
              <w:jc w:val="left"/>
            </w:pPr>
            <w:r>
              <w:rPr>
                <w:rFonts w:hint="eastAsia"/>
              </w:rPr>
              <w:t>南澳县</w:t>
            </w:r>
          </w:p>
        </w:tc>
        <w:tc>
          <w:tcPr>
            <w:tcW w:w="1584" w:type="dxa"/>
          </w:tcPr>
          <w:p>
            <w:pPr>
              <w:jc w:val="center"/>
            </w:pPr>
          </w:p>
        </w:tc>
        <w:tc>
          <w:tcPr>
            <w:tcW w:w="1872" w:type="dxa"/>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81" w:type="dxa"/>
            <w:vMerge w:val="restart"/>
          </w:tcPr>
          <w:p>
            <w:pPr>
              <w:jc w:val="center"/>
            </w:pPr>
            <w:r>
              <w:rPr>
                <w:rFonts w:hint="eastAsia"/>
              </w:rPr>
              <w:t>2</w:t>
            </w:r>
          </w:p>
        </w:tc>
        <w:tc>
          <w:tcPr>
            <w:tcW w:w="2088" w:type="dxa"/>
          </w:tcPr>
          <w:p>
            <w:pPr>
              <w:jc w:val="left"/>
            </w:pPr>
            <w:r>
              <w:rPr>
                <w:rFonts w:hint="eastAsia"/>
              </w:rPr>
              <w:t>梅州市</w:t>
            </w:r>
          </w:p>
        </w:tc>
        <w:tc>
          <w:tcPr>
            <w:tcW w:w="1380" w:type="dxa"/>
          </w:tcPr>
          <w:p>
            <w:pPr>
              <w:jc w:val="left"/>
            </w:pPr>
          </w:p>
        </w:tc>
        <w:tc>
          <w:tcPr>
            <w:tcW w:w="1584" w:type="dxa"/>
          </w:tcPr>
          <w:p>
            <w:pPr>
              <w:jc w:val="center"/>
            </w:pPr>
            <w:r>
              <w:rPr>
                <w:rFonts w:hint="eastAsia"/>
              </w:rPr>
              <w:t>3</w:t>
            </w:r>
          </w:p>
        </w:tc>
        <w:tc>
          <w:tcPr>
            <w:tcW w:w="187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vMerge w:val="continue"/>
          </w:tcPr>
          <w:p>
            <w:pPr>
              <w:jc w:val="center"/>
            </w:pPr>
          </w:p>
        </w:tc>
        <w:tc>
          <w:tcPr>
            <w:tcW w:w="2088" w:type="dxa"/>
          </w:tcPr>
          <w:p>
            <w:pPr>
              <w:jc w:val="left"/>
            </w:pPr>
          </w:p>
        </w:tc>
        <w:tc>
          <w:tcPr>
            <w:tcW w:w="1380" w:type="dxa"/>
          </w:tcPr>
          <w:p>
            <w:pPr>
              <w:jc w:val="left"/>
            </w:pPr>
            <w:r>
              <w:rPr>
                <w:rFonts w:hint="eastAsia"/>
              </w:rPr>
              <w:t>大埔县</w:t>
            </w:r>
          </w:p>
        </w:tc>
        <w:tc>
          <w:tcPr>
            <w:tcW w:w="1584" w:type="dxa"/>
          </w:tcPr>
          <w:p>
            <w:pPr>
              <w:jc w:val="center"/>
            </w:pPr>
          </w:p>
        </w:tc>
        <w:tc>
          <w:tcPr>
            <w:tcW w:w="1872" w:type="dxa"/>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81" w:type="dxa"/>
            <w:vMerge w:val="continue"/>
          </w:tcPr>
          <w:p>
            <w:pPr>
              <w:jc w:val="center"/>
            </w:pPr>
          </w:p>
        </w:tc>
        <w:tc>
          <w:tcPr>
            <w:tcW w:w="2088" w:type="dxa"/>
          </w:tcPr>
          <w:p>
            <w:pPr>
              <w:jc w:val="left"/>
            </w:pPr>
          </w:p>
        </w:tc>
        <w:tc>
          <w:tcPr>
            <w:tcW w:w="1380" w:type="dxa"/>
          </w:tcPr>
          <w:p>
            <w:pPr>
              <w:jc w:val="left"/>
            </w:pPr>
            <w:r>
              <w:rPr>
                <w:rFonts w:hint="eastAsia"/>
              </w:rPr>
              <w:t>丰顺县</w:t>
            </w:r>
          </w:p>
        </w:tc>
        <w:tc>
          <w:tcPr>
            <w:tcW w:w="1584" w:type="dxa"/>
          </w:tcPr>
          <w:p>
            <w:pPr>
              <w:jc w:val="center"/>
            </w:pPr>
          </w:p>
        </w:tc>
        <w:tc>
          <w:tcPr>
            <w:tcW w:w="1872" w:type="dxa"/>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81" w:type="dxa"/>
            <w:vMerge w:val="restart"/>
          </w:tcPr>
          <w:p>
            <w:pPr>
              <w:jc w:val="center"/>
            </w:pPr>
            <w:r>
              <w:rPr>
                <w:rFonts w:hint="eastAsia"/>
              </w:rPr>
              <w:t>3</w:t>
            </w:r>
          </w:p>
        </w:tc>
        <w:tc>
          <w:tcPr>
            <w:tcW w:w="2088" w:type="dxa"/>
          </w:tcPr>
          <w:p>
            <w:pPr>
              <w:jc w:val="left"/>
            </w:pPr>
            <w:r>
              <w:rPr>
                <w:rFonts w:hint="eastAsia"/>
              </w:rPr>
              <w:t>汕尾市</w:t>
            </w:r>
          </w:p>
        </w:tc>
        <w:tc>
          <w:tcPr>
            <w:tcW w:w="1380" w:type="dxa"/>
          </w:tcPr>
          <w:p>
            <w:pPr>
              <w:jc w:val="left"/>
            </w:pPr>
          </w:p>
        </w:tc>
        <w:tc>
          <w:tcPr>
            <w:tcW w:w="1584" w:type="dxa"/>
          </w:tcPr>
          <w:p>
            <w:pPr>
              <w:jc w:val="center"/>
            </w:pPr>
            <w:r>
              <w:rPr>
                <w:rFonts w:hint="eastAsia"/>
              </w:rPr>
              <w:t>6</w:t>
            </w:r>
          </w:p>
        </w:tc>
        <w:tc>
          <w:tcPr>
            <w:tcW w:w="187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vMerge w:val="continue"/>
          </w:tcPr>
          <w:p>
            <w:pPr>
              <w:jc w:val="center"/>
            </w:pPr>
          </w:p>
        </w:tc>
        <w:tc>
          <w:tcPr>
            <w:tcW w:w="2088" w:type="dxa"/>
          </w:tcPr>
          <w:p>
            <w:pPr>
              <w:jc w:val="left"/>
            </w:pPr>
          </w:p>
        </w:tc>
        <w:tc>
          <w:tcPr>
            <w:tcW w:w="1380" w:type="dxa"/>
          </w:tcPr>
          <w:p>
            <w:pPr>
              <w:jc w:val="left"/>
            </w:pPr>
            <w:r>
              <w:rPr>
                <w:rFonts w:hint="eastAsia"/>
              </w:rPr>
              <w:t>海丰县</w:t>
            </w:r>
          </w:p>
        </w:tc>
        <w:tc>
          <w:tcPr>
            <w:tcW w:w="1584" w:type="dxa"/>
          </w:tcPr>
          <w:p>
            <w:pPr>
              <w:jc w:val="center"/>
            </w:pPr>
          </w:p>
        </w:tc>
        <w:tc>
          <w:tcPr>
            <w:tcW w:w="1872" w:type="dxa"/>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vMerge w:val="continue"/>
          </w:tcPr>
          <w:p>
            <w:pPr>
              <w:jc w:val="center"/>
            </w:pPr>
          </w:p>
        </w:tc>
        <w:tc>
          <w:tcPr>
            <w:tcW w:w="2088" w:type="dxa"/>
          </w:tcPr>
          <w:p>
            <w:pPr>
              <w:jc w:val="left"/>
            </w:pPr>
          </w:p>
        </w:tc>
        <w:tc>
          <w:tcPr>
            <w:tcW w:w="1380" w:type="dxa"/>
          </w:tcPr>
          <w:p>
            <w:pPr>
              <w:jc w:val="left"/>
            </w:pPr>
            <w:r>
              <w:rPr>
                <w:rFonts w:hint="eastAsia"/>
              </w:rPr>
              <w:t>陆丰市</w:t>
            </w:r>
          </w:p>
        </w:tc>
        <w:tc>
          <w:tcPr>
            <w:tcW w:w="1584" w:type="dxa"/>
          </w:tcPr>
          <w:p>
            <w:pPr>
              <w:jc w:val="center"/>
            </w:pPr>
          </w:p>
        </w:tc>
        <w:tc>
          <w:tcPr>
            <w:tcW w:w="1872" w:type="dxa"/>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vMerge w:val="continue"/>
          </w:tcPr>
          <w:p>
            <w:pPr>
              <w:jc w:val="center"/>
            </w:pPr>
          </w:p>
        </w:tc>
        <w:tc>
          <w:tcPr>
            <w:tcW w:w="2088" w:type="dxa"/>
          </w:tcPr>
          <w:p>
            <w:pPr>
              <w:jc w:val="left"/>
            </w:pPr>
          </w:p>
        </w:tc>
        <w:tc>
          <w:tcPr>
            <w:tcW w:w="1380" w:type="dxa"/>
          </w:tcPr>
          <w:p>
            <w:pPr>
              <w:jc w:val="left"/>
            </w:pPr>
            <w:r>
              <w:rPr>
                <w:rFonts w:hint="eastAsia"/>
              </w:rPr>
              <w:t>陆河县</w:t>
            </w:r>
          </w:p>
        </w:tc>
        <w:tc>
          <w:tcPr>
            <w:tcW w:w="1584" w:type="dxa"/>
          </w:tcPr>
          <w:p>
            <w:pPr>
              <w:jc w:val="center"/>
            </w:pPr>
          </w:p>
        </w:tc>
        <w:tc>
          <w:tcPr>
            <w:tcW w:w="1872" w:type="dxa"/>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vMerge w:val="restart"/>
          </w:tcPr>
          <w:p>
            <w:pPr>
              <w:jc w:val="center"/>
            </w:pPr>
            <w:r>
              <w:rPr>
                <w:rFonts w:hint="eastAsia"/>
              </w:rPr>
              <w:t>4</w:t>
            </w:r>
          </w:p>
        </w:tc>
        <w:tc>
          <w:tcPr>
            <w:tcW w:w="2088" w:type="dxa"/>
          </w:tcPr>
          <w:p>
            <w:pPr>
              <w:jc w:val="left"/>
            </w:pPr>
            <w:r>
              <w:rPr>
                <w:rFonts w:hint="eastAsia"/>
              </w:rPr>
              <w:t>河源市</w:t>
            </w:r>
          </w:p>
        </w:tc>
        <w:tc>
          <w:tcPr>
            <w:tcW w:w="1380" w:type="dxa"/>
          </w:tcPr>
          <w:p>
            <w:pPr>
              <w:jc w:val="left"/>
              <w:rPr>
                <w:rFonts w:hint="eastAsia"/>
              </w:rPr>
            </w:pPr>
          </w:p>
        </w:tc>
        <w:tc>
          <w:tcPr>
            <w:tcW w:w="1584" w:type="dxa"/>
          </w:tcPr>
          <w:p>
            <w:pPr>
              <w:jc w:val="center"/>
              <w:rPr>
                <w:rFonts w:hint="eastAsia"/>
              </w:rPr>
            </w:pPr>
            <w:r>
              <w:rPr>
                <w:rFonts w:hint="eastAsia"/>
              </w:rPr>
              <w:t>2</w:t>
            </w:r>
          </w:p>
        </w:tc>
        <w:tc>
          <w:tcPr>
            <w:tcW w:w="187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vMerge w:val="continue"/>
          </w:tcPr>
          <w:p>
            <w:pPr>
              <w:jc w:val="center"/>
            </w:pPr>
          </w:p>
        </w:tc>
        <w:tc>
          <w:tcPr>
            <w:tcW w:w="2088" w:type="dxa"/>
          </w:tcPr>
          <w:p>
            <w:pPr>
              <w:jc w:val="left"/>
            </w:pPr>
          </w:p>
        </w:tc>
        <w:tc>
          <w:tcPr>
            <w:tcW w:w="1380" w:type="dxa"/>
          </w:tcPr>
          <w:p>
            <w:pPr>
              <w:jc w:val="left"/>
              <w:rPr>
                <w:rFonts w:hint="eastAsia"/>
              </w:rPr>
            </w:pPr>
            <w:r>
              <w:rPr>
                <w:rFonts w:hint="eastAsia"/>
              </w:rPr>
              <w:t>和平县</w:t>
            </w:r>
          </w:p>
        </w:tc>
        <w:tc>
          <w:tcPr>
            <w:tcW w:w="1584" w:type="dxa"/>
          </w:tcPr>
          <w:p>
            <w:pPr>
              <w:jc w:val="center"/>
              <w:rPr>
                <w:rFonts w:hint="eastAsia"/>
              </w:rPr>
            </w:pPr>
          </w:p>
        </w:tc>
        <w:tc>
          <w:tcPr>
            <w:tcW w:w="1872" w:type="dxa"/>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vMerge w:val="restart"/>
          </w:tcPr>
          <w:p>
            <w:pPr>
              <w:jc w:val="center"/>
            </w:pPr>
            <w:r>
              <w:rPr>
                <w:rFonts w:hint="eastAsia"/>
              </w:rPr>
              <w:t>5</w:t>
            </w:r>
          </w:p>
        </w:tc>
        <w:tc>
          <w:tcPr>
            <w:tcW w:w="2088" w:type="dxa"/>
          </w:tcPr>
          <w:p>
            <w:pPr>
              <w:jc w:val="left"/>
            </w:pPr>
            <w:r>
              <w:rPr>
                <w:rFonts w:hint="eastAsia"/>
              </w:rPr>
              <w:t>清远市</w:t>
            </w:r>
          </w:p>
        </w:tc>
        <w:tc>
          <w:tcPr>
            <w:tcW w:w="1380" w:type="dxa"/>
          </w:tcPr>
          <w:p>
            <w:pPr>
              <w:jc w:val="left"/>
              <w:rPr>
                <w:rFonts w:hint="eastAsia"/>
              </w:rPr>
            </w:pPr>
          </w:p>
        </w:tc>
        <w:tc>
          <w:tcPr>
            <w:tcW w:w="1584" w:type="dxa"/>
          </w:tcPr>
          <w:p>
            <w:pPr>
              <w:jc w:val="center"/>
              <w:rPr>
                <w:rFonts w:hint="eastAsia"/>
              </w:rPr>
            </w:pPr>
            <w:r>
              <w:rPr>
                <w:rFonts w:hint="eastAsia"/>
              </w:rPr>
              <w:t>2</w:t>
            </w:r>
          </w:p>
        </w:tc>
        <w:tc>
          <w:tcPr>
            <w:tcW w:w="187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vMerge w:val="continue"/>
          </w:tcPr>
          <w:p>
            <w:pPr>
              <w:jc w:val="center"/>
            </w:pPr>
          </w:p>
        </w:tc>
        <w:tc>
          <w:tcPr>
            <w:tcW w:w="2088" w:type="dxa"/>
          </w:tcPr>
          <w:p>
            <w:pPr>
              <w:jc w:val="left"/>
            </w:pPr>
          </w:p>
        </w:tc>
        <w:tc>
          <w:tcPr>
            <w:tcW w:w="1380" w:type="dxa"/>
          </w:tcPr>
          <w:p>
            <w:pPr>
              <w:jc w:val="left"/>
              <w:rPr>
                <w:rFonts w:hint="eastAsia"/>
              </w:rPr>
            </w:pPr>
            <w:r>
              <w:rPr>
                <w:rFonts w:hint="eastAsia"/>
              </w:rPr>
              <w:t>阳山县</w:t>
            </w:r>
          </w:p>
        </w:tc>
        <w:tc>
          <w:tcPr>
            <w:tcW w:w="1584" w:type="dxa"/>
          </w:tcPr>
          <w:p>
            <w:pPr>
              <w:jc w:val="center"/>
              <w:rPr>
                <w:rFonts w:hint="eastAsia"/>
              </w:rPr>
            </w:pPr>
          </w:p>
        </w:tc>
        <w:tc>
          <w:tcPr>
            <w:tcW w:w="1872" w:type="dxa"/>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vMerge w:val="restart"/>
          </w:tcPr>
          <w:p>
            <w:pPr>
              <w:jc w:val="center"/>
            </w:pPr>
            <w:r>
              <w:rPr>
                <w:rFonts w:hint="eastAsia"/>
              </w:rPr>
              <w:t>6</w:t>
            </w:r>
          </w:p>
        </w:tc>
        <w:tc>
          <w:tcPr>
            <w:tcW w:w="2088" w:type="dxa"/>
          </w:tcPr>
          <w:p>
            <w:pPr>
              <w:jc w:val="left"/>
            </w:pPr>
            <w:r>
              <w:rPr>
                <w:rFonts w:hint="eastAsia"/>
              </w:rPr>
              <w:t>潮州市</w:t>
            </w:r>
          </w:p>
        </w:tc>
        <w:tc>
          <w:tcPr>
            <w:tcW w:w="1380" w:type="dxa"/>
          </w:tcPr>
          <w:p>
            <w:pPr>
              <w:jc w:val="left"/>
              <w:rPr>
                <w:rFonts w:hint="eastAsia"/>
              </w:rPr>
            </w:pPr>
          </w:p>
        </w:tc>
        <w:tc>
          <w:tcPr>
            <w:tcW w:w="1584" w:type="dxa"/>
          </w:tcPr>
          <w:p>
            <w:pPr>
              <w:jc w:val="center"/>
              <w:rPr>
                <w:rFonts w:hint="eastAsia"/>
              </w:rPr>
            </w:pPr>
            <w:r>
              <w:rPr>
                <w:rFonts w:hint="eastAsia"/>
              </w:rPr>
              <w:t>1</w:t>
            </w:r>
          </w:p>
        </w:tc>
        <w:tc>
          <w:tcPr>
            <w:tcW w:w="187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vMerge w:val="continue"/>
          </w:tcPr>
          <w:p>
            <w:pPr>
              <w:jc w:val="center"/>
              <w:rPr>
                <w:rFonts w:hint="eastAsia"/>
              </w:rPr>
            </w:pPr>
          </w:p>
        </w:tc>
        <w:tc>
          <w:tcPr>
            <w:tcW w:w="2088" w:type="dxa"/>
          </w:tcPr>
          <w:p>
            <w:pPr>
              <w:jc w:val="left"/>
              <w:rPr>
                <w:rFonts w:hint="eastAsia"/>
              </w:rPr>
            </w:pPr>
          </w:p>
        </w:tc>
        <w:tc>
          <w:tcPr>
            <w:tcW w:w="1380" w:type="dxa"/>
          </w:tcPr>
          <w:p>
            <w:pPr>
              <w:jc w:val="left"/>
              <w:rPr>
                <w:rFonts w:hint="eastAsia"/>
              </w:rPr>
            </w:pPr>
            <w:r>
              <w:rPr>
                <w:rFonts w:hint="eastAsia"/>
              </w:rPr>
              <w:t>潮安区</w:t>
            </w:r>
          </w:p>
        </w:tc>
        <w:tc>
          <w:tcPr>
            <w:tcW w:w="1584" w:type="dxa"/>
          </w:tcPr>
          <w:p>
            <w:pPr>
              <w:jc w:val="center"/>
              <w:rPr>
                <w:rFonts w:hint="eastAsia"/>
              </w:rPr>
            </w:pPr>
          </w:p>
        </w:tc>
        <w:tc>
          <w:tcPr>
            <w:tcW w:w="1872" w:type="dxa"/>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vMerge w:val="restart"/>
          </w:tcPr>
          <w:p>
            <w:pPr>
              <w:jc w:val="center"/>
              <w:rPr>
                <w:rFonts w:hint="eastAsia"/>
              </w:rPr>
            </w:pPr>
            <w:r>
              <w:rPr>
                <w:rFonts w:hint="eastAsia"/>
              </w:rPr>
              <w:t>7</w:t>
            </w:r>
          </w:p>
        </w:tc>
        <w:tc>
          <w:tcPr>
            <w:tcW w:w="2088" w:type="dxa"/>
          </w:tcPr>
          <w:p>
            <w:pPr>
              <w:jc w:val="left"/>
              <w:rPr>
                <w:rFonts w:hint="eastAsia"/>
              </w:rPr>
            </w:pPr>
            <w:r>
              <w:rPr>
                <w:rFonts w:hint="eastAsia"/>
              </w:rPr>
              <w:t>云浮市</w:t>
            </w:r>
          </w:p>
        </w:tc>
        <w:tc>
          <w:tcPr>
            <w:tcW w:w="1380" w:type="dxa"/>
          </w:tcPr>
          <w:p>
            <w:pPr>
              <w:jc w:val="left"/>
              <w:rPr>
                <w:rFonts w:hint="eastAsia"/>
              </w:rPr>
            </w:pPr>
          </w:p>
        </w:tc>
        <w:tc>
          <w:tcPr>
            <w:tcW w:w="1584" w:type="dxa"/>
          </w:tcPr>
          <w:p>
            <w:pPr>
              <w:jc w:val="center"/>
              <w:rPr>
                <w:rFonts w:hint="eastAsia"/>
              </w:rPr>
            </w:pPr>
            <w:r>
              <w:rPr>
                <w:rFonts w:hint="eastAsia"/>
              </w:rPr>
              <w:t>3</w:t>
            </w:r>
          </w:p>
        </w:tc>
        <w:tc>
          <w:tcPr>
            <w:tcW w:w="187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vMerge w:val="continue"/>
          </w:tcPr>
          <w:p>
            <w:pPr>
              <w:jc w:val="center"/>
              <w:rPr>
                <w:rFonts w:hint="eastAsia"/>
              </w:rPr>
            </w:pPr>
          </w:p>
        </w:tc>
        <w:tc>
          <w:tcPr>
            <w:tcW w:w="2088" w:type="dxa"/>
          </w:tcPr>
          <w:p>
            <w:pPr>
              <w:jc w:val="left"/>
              <w:rPr>
                <w:rFonts w:hint="eastAsia"/>
              </w:rPr>
            </w:pPr>
          </w:p>
        </w:tc>
        <w:tc>
          <w:tcPr>
            <w:tcW w:w="1380" w:type="dxa"/>
          </w:tcPr>
          <w:p>
            <w:pPr>
              <w:jc w:val="left"/>
              <w:rPr>
                <w:rFonts w:hint="eastAsia"/>
              </w:rPr>
            </w:pPr>
            <w:r>
              <w:rPr>
                <w:rFonts w:hint="eastAsia"/>
              </w:rPr>
              <w:t>罗定市</w:t>
            </w:r>
          </w:p>
        </w:tc>
        <w:tc>
          <w:tcPr>
            <w:tcW w:w="1584" w:type="dxa"/>
          </w:tcPr>
          <w:p>
            <w:pPr>
              <w:jc w:val="center"/>
              <w:rPr>
                <w:rFonts w:hint="eastAsia"/>
              </w:rPr>
            </w:pPr>
          </w:p>
        </w:tc>
        <w:tc>
          <w:tcPr>
            <w:tcW w:w="1872" w:type="dxa"/>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vMerge w:val="continue"/>
          </w:tcPr>
          <w:p>
            <w:pPr>
              <w:jc w:val="center"/>
              <w:rPr>
                <w:rFonts w:hint="eastAsia"/>
              </w:rPr>
            </w:pPr>
          </w:p>
        </w:tc>
        <w:tc>
          <w:tcPr>
            <w:tcW w:w="2088" w:type="dxa"/>
          </w:tcPr>
          <w:p>
            <w:pPr>
              <w:jc w:val="left"/>
              <w:rPr>
                <w:rFonts w:hint="eastAsia"/>
              </w:rPr>
            </w:pPr>
          </w:p>
        </w:tc>
        <w:tc>
          <w:tcPr>
            <w:tcW w:w="1380" w:type="dxa"/>
          </w:tcPr>
          <w:p>
            <w:pPr>
              <w:jc w:val="left"/>
              <w:rPr>
                <w:rFonts w:hint="eastAsia"/>
              </w:rPr>
            </w:pPr>
            <w:r>
              <w:rPr>
                <w:rFonts w:hint="eastAsia"/>
              </w:rPr>
              <w:t>新兴县</w:t>
            </w:r>
          </w:p>
        </w:tc>
        <w:tc>
          <w:tcPr>
            <w:tcW w:w="1584" w:type="dxa"/>
          </w:tcPr>
          <w:p>
            <w:pPr>
              <w:jc w:val="center"/>
              <w:rPr>
                <w:rFonts w:hint="eastAsia"/>
              </w:rPr>
            </w:pPr>
          </w:p>
        </w:tc>
        <w:tc>
          <w:tcPr>
            <w:tcW w:w="1872" w:type="dxa"/>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1" w:type="dxa"/>
          </w:tcPr>
          <w:p>
            <w:pPr>
              <w:jc w:val="center"/>
              <w:rPr>
                <w:rFonts w:hint="eastAsia"/>
              </w:rPr>
            </w:pPr>
            <w:r>
              <w:rPr>
                <w:rFonts w:hint="eastAsia"/>
              </w:rPr>
              <w:t>总计(人)</w:t>
            </w:r>
          </w:p>
        </w:tc>
        <w:tc>
          <w:tcPr>
            <w:tcW w:w="6924" w:type="dxa"/>
            <w:gridSpan w:val="4"/>
          </w:tcPr>
          <w:p>
            <w:pPr>
              <w:jc w:val="center"/>
              <w:rPr>
                <w:rFonts w:hint="eastAsia" w:eastAsia="等线"/>
                <w:lang w:eastAsia="zh-CN"/>
              </w:rPr>
            </w:pPr>
            <w:r>
              <w:rPr>
                <w:rFonts w:hint="eastAsia"/>
                <w:b/>
                <w:bCs/>
                <w:sz w:val="24"/>
                <w:szCs w:val="24"/>
              </w:rPr>
              <w:t>20</w:t>
            </w:r>
            <w:r>
              <w:rPr>
                <w:rFonts w:hint="eastAsia"/>
                <w:b/>
                <w:bCs/>
                <w:sz w:val="24"/>
                <w:szCs w:val="24"/>
                <w:lang w:eastAsia="zh-CN"/>
              </w:rPr>
              <w:t>（其中</w:t>
            </w:r>
            <w:r>
              <w:rPr>
                <w:rFonts w:hint="eastAsia"/>
                <w:b/>
                <w:bCs/>
                <w:sz w:val="24"/>
                <w:szCs w:val="24"/>
                <w:lang w:val="en-US" w:eastAsia="zh-CN"/>
              </w:rPr>
              <w:t>1名是与韶关学院联合培养名额</w:t>
            </w:r>
            <w:r>
              <w:rPr>
                <w:rFonts w:hint="eastAsia"/>
                <w:b/>
                <w:bCs/>
                <w:sz w:val="24"/>
                <w:szCs w:val="24"/>
                <w:lang w:eastAsia="zh-CN"/>
              </w:rPr>
              <w:t>）</w:t>
            </w:r>
          </w:p>
        </w:tc>
      </w:tr>
    </w:tbl>
    <w:p>
      <w:pPr>
        <w:pStyle w:val="3"/>
        <w:rPr>
          <w:sz w:val="22"/>
        </w:rPr>
      </w:pPr>
    </w:p>
    <w:p>
      <w:pPr>
        <w:pStyle w:val="3"/>
        <w:spacing w:before="5"/>
        <w:rPr>
          <w:sz w:val="14"/>
        </w:rPr>
      </w:pPr>
    </w:p>
    <w:p>
      <w:pPr>
        <w:pStyle w:val="2"/>
        <w:ind w:left="260" w:firstLine="0"/>
      </w:pPr>
      <w:r>
        <w:t>二、公费定向培养项目招生工作安排</w:t>
      </w:r>
    </w:p>
    <w:p>
      <w:pPr>
        <w:pStyle w:val="10"/>
        <w:numPr>
          <w:ilvl w:val="0"/>
          <w:numId w:val="1"/>
        </w:numPr>
        <w:tabs>
          <w:tab w:val="left" w:pos="679"/>
          <w:tab w:val="left" w:pos="680"/>
        </w:tabs>
        <w:spacing w:before="152" w:after="0" w:line="240" w:lineRule="auto"/>
        <w:ind w:left="680" w:right="0" w:hanging="420"/>
        <w:jc w:val="left"/>
        <w:rPr>
          <w:b/>
          <w:sz w:val="21"/>
        </w:rPr>
      </w:pPr>
      <w:r>
        <w:rPr>
          <w:b/>
          <w:spacing w:val="-1"/>
          <w:sz w:val="21"/>
        </w:rPr>
        <w:t>报名资格</w:t>
      </w:r>
    </w:p>
    <w:p>
      <w:pPr>
        <w:pStyle w:val="3"/>
        <w:spacing w:before="152" w:line="355" w:lineRule="auto"/>
        <w:ind w:left="620" w:right="214" w:firstLine="420"/>
        <w:jc w:val="both"/>
      </w:pPr>
      <w:r>
        <w:rPr>
          <w:spacing w:val="-5"/>
          <w:w w:val="100"/>
        </w:rPr>
        <w:t>考生需第一志愿报考我院学科教学</w:t>
      </w:r>
      <w:r>
        <w:rPr>
          <w:w w:val="100"/>
        </w:rPr>
        <w:t>（</w:t>
      </w:r>
      <w:r>
        <w:rPr>
          <w:rFonts w:hint="eastAsia"/>
          <w:spacing w:val="-3"/>
          <w:w w:val="100"/>
          <w:lang w:eastAsia="zh-CN"/>
        </w:rPr>
        <w:t>思政</w:t>
      </w:r>
      <w:r>
        <w:rPr>
          <w:spacing w:val="-115"/>
          <w:w w:val="100"/>
        </w:rPr>
        <w:t>）</w:t>
      </w:r>
      <w:r>
        <w:rPr>
          <w:spacing w:val="-3"/>
          <w:w w:val="100"/>
        </w:rPr>
        <w:t>（全日制</w:t>
      </w:r>
      <w:r>
        <w:rPr>
          <w:spacing w:val="-108"/>
          <w:w w:val="100"/>
        </w:rPr>
        <w:t>）</w:t>
      </w:r>
      <w:r>
        <w:rPr>
          <w:rFonts w:hint="eastAsia"/>
          <w:spacing w:val="-6"/>
          <w:w w:val="100"/>
          <w:lang w:eastAsia="zh-CN"/>
        </w:rPr>
        <w:t>，</w:t>
      </w:r>
      <w:r>
        <w:rPr>
          <w:spacing w:val="-6"/>
          <w:w w:val="100"/>
        </w:rPr>
        <w:t>且达到我院复试分数线</w:t>
      </w:r>
      <w:r>
        <w:rPr>
          <w:w w:val="100"/>
        </w:rPr>
        <w:t>（分数线将在发布研究生复试通知时公布</w:t>
      </w:r>
      <w:r>
        <w:rPr>
          <w:spacing w:val="-106"/>
          <w:w w:val="100"/>
        </w:rPr>
        <w:t>）</w:t>
      </w:r>
      <w:r>
        <w:rPr>
          <w:spacing w:val="-1"/>
          <w:w w:val="100"/>
        </w:rPr>
        <w:t>，入围复试的考生可自愿选择报名该项目。如第</w:t>
      </w:r>
      <w:r>
        <w:rPr>
          <w:spacing w:val="-2"/>
        </w:rPr>
        <w:t>一轮复试未招满，我院将安排补录，</w:t>
      </w:r>
      <w:r>
        <w:rPr>
          <w:rFonts w:hint="eastAsia"/>
          <w:spacing w:val="-2"/>
          <w:lang w:eastAsia="zh-CN"/>
        </w:rPr>
        <w:t>“补录”程序</w:t>
      </w:r>
      <w:r>
        <w:rPr>
          <w:spacing w:val="-2"/>
        </w:rPr>
        <w:t>请考生参照 “5.</w:t>
      </w:r>
      <w:r>
        <w:rPr>
          <w:spacing w:val="-1"/>
        </w:rPr>
        <w:t>补录”报名。</w:t>
      </w:r>
    </w:p>
    <w:p>
      <w:pPr>
        <w:pStyle w:val="2"/>
        <w:numPr>
          <w:ilvl w:val="0"/>
          <w:numId w:val="1"/>
        </w:numPr>
        <w:tabs>
          <w:tab w:val="left" w:pos="680"/>
        </w:tabs>
        <w:spacing w:before="0" w:after="0" w:line="240" w:lineRule="auto"/>
        <w:ind w:left="680" w:right="0" w:hanging="420"/>
        <w:jc w:val="both"/>
      </w:pPr>
      <w:r>
        <w:rPr>
          <w:spacing w:val="-1"/>
        </w:rPr>
        <w:t>报名流程</w:t>
      </w:r>
    </w:p>
    <w:p>
      <w:pPr>
        <w:pStyle w:val="3"/>
        <w:numPr>
          <w:ilvl w:val="0"/>
          <w:numId w:val="2"/>
        </w:numPr>
        <w:spacing w:before="151" w:line="355" w:lineRule="auto"/>
        <w:ind w:right="212" w:firstLine="606" w:firstLineChars="300"/>
        <w:jc w:val="both"/>
        <w:rPr>
          <w:rFonts w:hint="eastAsia"/>
          <w:spacing w:val="-4"/>
          <w:w w:val="100"/>
          <w:lang w:val="en-US" w:eastAsia="zh-CN"/>
        </w:rPr>
      </w:pPr>
      <w:r>
        <w:rPr>
          <w:rFonts w:hint="eastAsia"/>
          <w:spacing w:val="-4"/>
          <w:w w:val="100"/>
          <w:lang w:eastAsia="zh-CN"/>
        </w:rPr>
        <w:t>有意愿报名的考生请下载附件</w:t>
      </w:r>
      <w:r>
        <w:rPr>
          <w:rFonts w:hint="eastAsia"/>
          <w:spacing w:val="-4"/>
          <w:w w:val="100"/>
          <w:lang w:val="en-US" w:eastAsia="zh-CN"/>
        </w:rPr>
        <w:t>2《报名表》，3月28日前填写好后将电子版发送到邮箱</w:t>
      </w:r>
      <w:r>
        <w:rPr>
          <w:rFonts w:hint="eastAsia"/>
          <w:spacing w:val="-4"/>
          <w:w w:val="100"/>
          <w:lang w:val="en-US" w:eastAsia="zh-CN"/>
        </w:rPr>
        <w:fldChar w:fldCharType="begin"/>
      </w:r>
      <w:r>
        <w:rPr>
          <w:rFonts w:hint="eastAsia"/>
          <w:spacing w:val="-4"/>
          <w:w w:val="100"/>
          <w:lang w:val="en-US" w:eastAsia="zh-CN"/>
        </w:rPr>
        <w:instrText xml:space="preserve"> HYPERLINK "mailto:scnumks@163.com" </w:instrText>
      </w:r>
      <w:r>
        <w:rPr>
          <w:rFonts w:hint="eastAsia"/>
          <w:spacing w:val="-4"/>
          <w:w w:val="100"/>
          <w:lang w:val="en-US" w:eastAsia="zh-CN"/>
        </w:rPr>
        <w:fldChar w:fldCharType="separate"/>
      </w:r>
      <w:r>
        <w:rPr>
          <w:rFonts w:hint="eastAsia"/>
          <w:spacing w:val="-4"/>
          <w:w w:val="100"/>
          <w:lang w:val="en-US" w:eastAsia="zh-CN"/>
        </w:rPr>
        <w:t>zhengxingygb@foxmail.com</w:t>
      </w:r>
      <w:r>
        <w:rPr>
          <w:rFonts w:hint="eastAsia"/>
          <w:spacing w:val="-4"/>
          <w:w w:val="100"/>
          <w:lang w:val="en-US" w:eastAsia="zh-CN"/>
        </w:rPr>
        <w:fldChar w:fldCharType="end"/>
      </w:r>
    </w:p>
    <w:p>
      <w:pPr>
        <w:pStyle w:val="3"/>
        <w:numPr>
          <w:ilvl w:val="0"/>
          <w:numId w:val="2"/>
        </w:numPr>
        <w:spacing w:before="151" w:line="355" w:lineRule="auto"/>
        <w:ind w:right="212" w:firstLine="606" w:firstLineChars="300"/>
        <w:jc w:val="both"/>
      </w:pPr>
      <w:r>
        <w:rPr>
          <w:spacing w:val="-4"/>
          <w:w w:val="100"/>
        </w:rPr>
        <w:t>我院将在复试报到</w:t>
      </w:r>
      <w:r>
        <w:rPr>
          <w:rFonts w:hint="eastAsia"/>
          <w:spacing w:val="-4"/>
          <w:w w:val="100"/>
          <w:lang w:eastAsia="zh-CN"/>
        </w:rPr>
        <w:t>会议</w:t>
      </w:r>
      <w:r>
        <w:rPr>
          <w:spacing w:val="-4"/>
          <w:w w:val="100"/>
        </w:rPr>
        <w:t>现场发放报名意向书</w:t>
      </w:r>
      <w:r>
        <w:rPr>
          <w:spacing w:val="-2"/>
          <w:w w:val="100"/>
        </w:rPr>
        <w:t>考生需现</w:t>
      </w:r>
      <w:r>
        <w:rPr>
          <w:spacing w:val="-4"/>
        </w:rPr>
        <w:t>场签署</w:t>
      </w:r>
      <w:r>
        <w:rPr>
          <w:rFonts w:hint="eastAsia"/>
          <w:spacing w:val="-4"/>
          <w:lang w:eastAsia="zh-CN"/>
        </w:rPr>
        <w:t>《报名表》</w:t>
      </w:r>
      <w:r>
        <w:rPr>
          <w:spacing w:val="-4"/>
        </w:rPr>
        <w:t>报名，逾期视为自动放弃参加本项目。</w:t>
      </w:r>
    </w:p>
    <w:p>
      <w:pPr>
        <w:pStyle w:val="2"/>
        <w:numPr>
          <w:ilvl w:val="0"/>
          <w:numId w:val="1"/>
        </w:numPr>
        <w:tabs>
          <w:tab w:val="left" w:pos="680"/>
        </w:tabs>
        <w:spacing w:before="0" w:after="0" w:line="240" w:lineRule="auto"/>
        <w:ind w:left="680" w:right="0" w:hanging="420"/>
        <w:jc w:val="both"/>
      </w:pPr>
      <w:r>
        <w:rPr>
          <w:spacing w:val="-1"/>
        </w:rPr>
        <w:t>录取流程</w:t>
      </w:r>
    </w:p>
    <w:p>
      <w:pPr>
        <w:pStyle w:val="3"/>
        <w:spacing w:before="40" w:line="355" w:lineRule="auto"/>
        <w:ind w:left="260" w:right="217" w:firstLine="424"/>
      </w:pPr>
      <w:r>
        <w:rPr>
          <w:spacing w:val="-10"/>
        </w:rPr>
        <w:t>考生需复试及格，方可进入录取流程。根据考生填报的《报名</w:t>
      </w:r>
      <w:r>
        <w:rPr>
          <w:rFonts w:hint="eastAsia"/>
          <w:spacing w:val="-10"/>
          <w:lang w:eastAsia="zh-CN"/>
        </w:rPr>
        <w:t>表</w:t>
      </w:r>
      <w:bookmarkStart w:id="0" w:name="_GoBack"/>
      <w:bookmarkEnd w:id="0"/>
      <w:r>
        <w:rPr>
          <w:spacing w:val="-10"/>
        </w:rPr>
        <w:t>》的志愿，按如下</w:t>
      </w:r>
      <w:r>
        <w:rPr>
          <w:spacing w:val="-5"/>
        </w:rPr>
        <w:t>规则录取：</w:t>
      </w:r>
    </w:p>
    <w:p>
      <w:pPr>
        <w:pStyle w:val="10"/>
        <w:numPr>
          <w:ilvl w:val="0"/>
          <w:numId w:val="3"/>
        </w:numPr>
        <w:tabs>
          <w:tab w:val="left" w:pos="657"/>
        </w:tabs>
        <w:spacing w:before="0" w:after="0" w:line="240" w:lineRule="auto"/>
        <w:ind w:left="656" w:right="0" w:hanging="534"/>
        <w:jc w:val="left"/>
        <w:rPr>
          <w:sz w:val="21"/>
        </w:rPr>
      </w:pPr>
      <w:r>
        <w:rPr>
          <w:spacing w:val="-4"/>
          <w:sz w:val="21"/>
        </w:rPr>
        <w:t>如果入围非定向拟录取名单，</w:t>
      </w:r>
      <w:r>
        <w:rPr>
          <w:b/>
          <w:spacing w:val="-2"/>
          <w:sz w:val="21"/>
        </w:rPr>
        <w:t>放弃</w:t>
      </w:r>
      <w:r>
        <w:rPr>
          <w:spacing w:val="-4"/>
          <w:sz w:val="21"/>
        </w:rPr>
        <w:t>参加公费定向培养项目，则优先录为非定向学生；</w:t>
      </w:r>
    </w:p>
    <w:p>
      <w:pPr>
        <w:pStyle w:val="10"/>
        <w:numPr>
          <w:ilvl w:val="0"/>
          <w:numId w:val="3"/>
        </w:numPr>
        <w:tabs>
          <w:tab w:val="left" w:pos="657"/>
        </w:tabs>
        <w:spacing w:before="152" w:after="0" w:line="240" w:lineRule="auto"/>
        <w:ind w:left="656" w:right="0" w:hanging="534"/>
        <w:jc w:val="left"/>
        <w:rPr>
          <w:sz w:val="21"/>
        </w:rPr>
      </w:pPr>
      <w:r>
        <w:rPr>
          <w:spacing w:val="-4"/>
          <w:sz w:val="21"/>
        </w:rPr>
        <w:t>如果入围非定向拟录取名单，</w:t>
      </w:r>
      <w:r>
        <w:rPr>
          <w:b/>
          <w:spacing w:val="-2"/>
          <w:sz w:val="21"/>
        </w:rPr>
        <w:t>坚持</w:t>
      </w:r>
      <w:r>
        <w:rPr>
          <w:spacing w:val="-4"/>
          <w:sz w:val="21"/>
        </w:rPr>
        <w:t>参加公费定向培养项目，则优先录为公费定向学生；</w:t>
      </w:r>
    </w:p>
    <w:p>
      <w:pPr>
        <w:pStyle w:val="10"/>
        <w:numPr>
          <w:ilvl w:val="0"/>
          <w:numId w:val="3"/>
        </w:numPr>
        <w:tabs>
          <w:tab w:val="left" w:pos="652"/>
        </w:tabs>
        <w:spacing w:before="152" w:after="0" w:line="355" w:lineRule="auto"/>
        <w:ind w:left="687" w:right="212" w:hanging="569"/>
        <w:jc w:val="left"/>
        <w:rPr>
          <w:sz w:val="21"/>
        </w:rPr>
      </w:pPr>
      <w:r>
        <w:rPr>
          <w:spacing w:val="-10"/>
          <w:sz w:val="21"/>
        </w:rPr>
        <w:t>如果未入围非定向拟录取名单，在有招生名额的情况下，按总成绩由高至低录为公费定</w:t>
      </w:r>
      <w:r>
        <w:rPr>
          <w:spacing w:val="-6"/>
          <w:sz w:val="21"/>
        </w:rPr>
        <w:t>向学生；</w:t>
      </w:r>
    </w:p>
    <w:p>
      <w:pPr>
        <w:pStyle w:val="10"/>
        <w:numPr>
          <w:ilvl w:val="0"/>
          <w:numId w:val="3"/>
        </w:numPr>
        <w:tabs>
          <w:tab w:val="left" w:pos="657"/>
        </w:tabs>
        <w:spacing w:before="0" w:after="0" w:line="360" w:lineRule="auto"/>
        <w:ind w:left="656" w:right="0" w:hanging="534"/>
        <w:jc w:val="left"/>
        <w:rPr>
          <w:sz w:val="21"/>
        </w:rPr>
      </w:pPr>
      <w:r>
        <w:rPr>
          <w:spacing w:val="-5"/>
          <w:sz w:val="21"/>
        </w:rPr>
        <w:t>录取为公费定向项目的考生，按照总成绩由高至低的顺序选择定向就业地区。</w:t>
      </w:r>
    </w:p>
    <w:p>
      <w:pPr>
        <w:pStyle w:val="10"/>
        <w:numPr>
          <w:ilvl w:val="0"/>
          <w:numId w:val="3"/>
        </w:numPr>
        <w:tabs>
          <w:tab w:val="left" w:pos="657"/>
        </w:tabs>
        <w:spacing w:before="0" w:after="0" w:line="360" w:lineRule="auto"/>
        <w:ind w:left="656" w:right="0" w:hanging="534"/>
        <w:jc w:val="left"/>
        <w:rPr>
          <w:sz w:val="21"/>
        </w:rPr>
      </w:pPr>
      <w:r>
        <w:rPr>
          <w:rFonts w:hint="eastAsia"/>
          <w:spacing w:val="-5"/>
          <w:sz w:val="21"/>
          <w:lang w:eastAsia="zh-CN"/>
        </w:rPr>
        <w:t>录取为公费定向项目的考生</w:t>
      </w:r>
      <w:r>
        <w:rPr>
          <w:rFonts w:hint="eastAsia"/>
          <w:spacing w:val="-5"/>
          <w:sz w:val="21"/>
          <w:lang w:val="en-US" w:eastAsia="zh-CN"/>
        </w:rPr>
        <w:t>，</w:t>
      </w:r>
      <w:r>
        <w:rPr>
          <w:rFonts w:hint="eastAsia"/>
          <w:spacing w:val="-5"/>
          <w:sz w:val="21"/>
          <w:lang w:eastAsia="zh-CN"/>
        </w:rPr>
        <w:t>可以依据个人意愿报名录取为联合培养考生：如有多人报名的按照总成绩排名确定；如无人报名则录取为公费定向项目考生排名最后一名录取为联合培养，如考生自愿放弃，则按总成绩递推到下一位复试合格考生。</w:t>
      </w:r>
    </w:p>
    <w:p>
      <w:pPr>
        <w:pStyle w:val="2"/>
        <w:numPr>
          <w:ilvl w:val="0"/>
          <w:numId w:val="1"/>
        </w:numPr>
        <w:tabs>
          <w:tab w:val="left" w:pos="679"/>
          <w:tab w:val="left" w:pos="680"/>
        </w:tabs>
        <w:spacing w:before="151" w:after="0" w:line="240" w:lineRule="auto"/>
        <w:ind w:left="680" w:right="0" w:hanging="420"/>
        <w:jc w:val="left"/>
      </w:pPr>
      <w:r>
        <w:rPr>
          <w:spacing w:val="-3"/>
        </w:rPr>
        <w:t>签订定向培养协议书</w:t>
      </w:r>
    </w:p>
    <w:p>
      <w:pPr>
        <w:pStyle w:val="3"/>
        <w:spacing w:before="152" w:line="355" w:lineRule="auto"/>
        <w:ind w:left="260" w:right="213" w:firstLine="420"/>
        <w:jc w:val="both"/>
      </w:pPr>
      <w:r>
        <w:rPr>
          <w:spacing w:val="-8"/>
        </w:rPr>
        <w:t>拟录取为公费定向的考生需在拟录取结束后签订协议书，协议书样本请查阅</w:t>
      </w:r>
      <w:r>
        <w:rPr>
          <w:spacing w:val="3"/>
        </w:rPr>
        <w:t>附件</w:t>
      </w:r>
      <w:r>
        <w:rPr>
          <w:rFonts w:hint="eastAsia"/>
          <w:spacing w:val="3"/>
          <w:lang w:val="en-US" w:eastAsia="zh-CN"/>
        </w:rPr>
        <w:t>1</w:t>
      </w:r>
      <w:r>
        <w:rPr>
          <w:spacing w:val="-8"/>
        </w:rPr>
        <w:t>《关于开展</w:t>
      </w:r>
      <w:r>
        <w:rPr>
          <w:spacing w:val="-5"/>
        </w:rPr>
        <w:t>公费定向培养粤东西北地区中小学教师试点工作的通知</w:t>
      </w:r>
      <w:r>
        <w:rPr>
          <w:spacing w:val="-193"/>
        </w:rPr>
        <w:t>》</w:t>
      </w:r>
      <w:r>
        <w:t>（</w:t>
      </w:r>
      <w:r>
        <w:rPr>
          <w:spacing w:val="-3"/>
        </w:rPr>
        <w:t>粤教师函[</w:t>
      </w:r>
      <w:r>
        <w:t>2019]7</w:t>
      </w:r>
      <w:r>
        <w:rPr>
          <w:spacing w:val="2"/>
        </w:rPr>
        <w:t xml:space="preserve"> 号文</w:t>
      </w:r>
      <w:r>
        <w:rPr>
          <w:spacing w:val="-85"/>
        </w:rPr>
        <w:t>）</w:t>
      </w:r>
      <w:r>
        <w:rPr>
          <w:rFonts w:hint="eastAsia"/>
          <w:spacing w:val="-45"/>
          <w:lang w:eastAsia="zh-CN"/>
        </w:rPr>
        <w:t>，</w:t>
      </w:r>
      <w:r>
        <w:rPr>
          <w:spacing w:val="-9"/>
          <w:w w:val="100"/>
        </w:rPr>
        <w:t>未</w:t>
      </w:r>
      <w:r>
        <w:rPr>
          <w:spacing w:val="-5"/>
        </w:rPr>
        <w:t>在规定时间内签订协议，视为自动放弃录取资格，不发放录取通知。</w:t>
      </w:r>
    </w:p>
    <w:p>
      <w:pPr>
        <w:pStyle w:val="2"/>
        <w:numPr>
          <w:ilvl w:val="0"/>
          <w:numId w:val="1"/>
        </w:numPr>
        <w:tabs>
          <w:tab w:val="left" w:pos="680"/>
        </w:tabs>
        <w:spacing w:before="0" w:after="0" w:line="240" w:lineRule="auto"/>
        <w:ind w:left="680" w:right="0" w:hanging="420"/>
        <w:jc w:val="both"/>
      </w:pPr>
      <w:r>
        <w:t>补录</w:t>
      </w:r>
    </w:p>
    <w:p>
      <w:pPr>
        <w:pStyle w:val="3"/>
        <w:spacing w:before="152" w:line="355" w:lineRule="auto"/>
        <w:ind w:left="260" w:right="213" w:firstLine="420"/>
      </w:pPr>
      <w:r>
        <w:rPr>
          <w:spacing w:val="-22"/>
        </w:rPr>
        <w:t xml:space="preserve">第一轮复试后，如该项目名额未招满，我院将进行补录工作。补录采用自愿报名的方式， </w:t>
      </w:r>
      <w:r>
        <w:rPr>
          <w:spacing w:val="-8"/>
        </w:rPr>
        <w:t>报名时需同时满足以下两个条件：</w:t>
      </w:r>
    </w:p>
    <w:p>
      <w:pPr>
        <w:pStyle w:val="10"/>
        <w:numPr>
          <w:ilvl w:val="0"/>
          <w:numId w:val="4"/>
        </w:numPr>
        <w:tabs>
          <w:tab w:val="left" w:pos="652"/>
        </w:tabs>
        <w:spacing w:before="0" w:after="0" w:line="240" w:lineRule="auto"/>
        <w:ind w:left="651" w:right="0" w:hanging="534"/>
        <w:jc w:val="left"/>
        <w:rPr>
          <w:sz w:val="21"/>
        </w:rPr>
      </w:pPr>
      <w:r>
        <w:rPr>
          <w:spacing w:val="-4"/>
          <w:w w:val="100"/>
          <w:sz w:val="21"/>
        </w:rPr>
        <w:t>初试第一志愿报考我院，且达到国家</w:t>
      </w:r>
      <w:r>
        <w:rPr>
          <w:spacing w:val="-12"/>
          <w:sz w:val="21"/>
        </w:rPr>
        <w:t xml:space="preserve">  </w:t>
      </w:r>
      <w:r>
        <w:rPr>
          <w:w w:val="100"/>
          <w:sz w:val="21"/>
        </w:rPr>
        <w:t>A</w:t>
      </w:r>
      <w:r>
        <w:rPr>
          <w:spacing w:val="-9"/>
          <w:sz w:val="21"/>
        </w:rPr>
        <w:t xml:space="preserve">  </w:t>
      </w:r>
      <w:r>
        <w:rPr>
          <w:spacing w:val="-3"/>
          <w:w w:val="100"/>
          <w:sz w:val="21"/>
        </w:rPr>
        <w:t>区分数线的学科教学（</w:t>
      </w:r>
      <w:r>
        <w:rPr>
          <w:rFonts w:hint="eastAsia"/>
          <w:spacing w:val="-3"/>
          <w:w w:val="100"/>
          <w:sz w:val="21"/>
          <w:lang w:eastAsia="zh-CN"/>
        </w:rPr>
        <w:t>思政</w:t>
      </w:r>
      <w:r>
        <w:rPr>
          <w:spacing w:val="-106"/>
          <w:w w:val="100"/>
          <w:sz w:val="21"/>
        </w:rPr>
        <w:t>）</w:t>
      </w:r>
      <w:r>
        <w:rPr>
          <w:spacing w:val="-3"/>
          <w:w w:val="100"/>
          <w:sz w:val="21"/>
        </w:rPr>
        <w:t>（全日制</w:t>
      </w:r>
      <w:r>
        <w:rPr>
          <w:w w:val="100"/>
          <w:sz w:val="21"/>
        </w:rPr>
        <w:t>）</w:t>
      </w:r>
      <w:r>
        <w:rPr>
          <w:spacing w:val="-2"/>
          <w:w w:val="100"/>
          <w:sz w:val="21"/>
        </w:rPr>
        <w:t>专业；</w:t>
      </w:r>
    </w:p>
    <w:p>
      <w:pPr>
        <w:pStyle w:val="10"/>
        <w:numPr>
          <w:ilvl w:val="0"/>
          <w:numId w:val="4"/>
        </w:numPr>
        <w:tabs>
          <w:tab w:val="left" w:pos="657"/>
        </w:tabs>
        <w:spacing w:before="151" w:after="0" w:line="240" w:lineRule="auto"/>
        <w:ind w:left="656" w:right="0" w:hanging="534"/>
        <w:jc w:val="left"/>
        <w:rPr>
          <w:sz w:val="21"/>
        </w:rPr>
      </w:pPr>
      <w:r>
        <w:rPr>
          <w:spacing w:val="-3"/>
          <w:sz w:val="21"/>
        </w:rPr>
        <w:t>未入围第一轮复试</w:t>
      </w:r>
      <w:r>
        <w:rPr>
          <w:spacing w:val="-4"/>
          <w:sz w:val="21"/>
        </w:rPr>
        <w:t>（</w:t>
      </w:r>
      <w:r>
        <w:rPr>
          <w:b/>
          <w:spacing w:val="-5"/>
          <w:sz w:val="21"/>
        </w:rPr>
        <w:t>已经参加过第一轮复试的考生，第二轮复试不再接受报名</w:t>
      </w:r>
      <w:r>
        <w:rPr>
          <w:spacing w:val="-106"/>
          <w:sz w:val="21"/>
        </w:rPr>
        <w:t>）</w:t>
      </w:r>
      <w:r>
        <w:rPr>
          <w:sz w:val="21"/>
        </w:rPr>
        <w:t>。</w:t>
      </w:r>
    </w:p>
    <w:p>
      <w:pPr>
        <w:pStyle w:val="3"/>
        <w:spacing w:before="3"/>
        <w:rPr>
          <w:sz w:val="19"/>
        </w:rPr>
      </w:pPr>
    </w:p>
    <w:p>
      <w:pPr>
        <w:pStyle w:val="2"/>
        <w:ind w:left="334" w:firstLine="0"/>
      </w:pPr>
      <w:r>
        <w:t>如需补录，我院将在学院网站发布缺额信息及复试通知，请广大考生留意。</w:t>
      </w:r>
    </w:p>
    <w:p>
      <w:pPr>
        <w:pStyle w:val="3"/>
        <w:rPr>
          <w:b/>
          <w:sz w:val="22"/>
        </w:rPr>
      </w:pPr>
    </w:p>
    <w:p>
      <w:pPr>
        <w:pStyle w:val="3"/>
        <w:spacing w:before="2"/>
        <w:rPr>
          <w:b/>
          <w:sz w:val="19"/>
        </w:rPr>
      </w:pPr>
    </w:p>
    <w:p>
      <w:pPr>
        <w:pStyle w:val="3"/>
        <w:spacing w:line="355" w:lineRule="auto"/>
        <w:ind w:right="214"/>
        <w:jc w:val="right"/>
        <w:rPr>
          <w:rFonts w:hint="eastAsia"/>
          <w:lang w:eastAsia="zh-CN"/>
        </w:rPr>
      </w:pPr>
      <w:r>
        <w:rPr>
          <w:rFonts w:hint="eastAsia"/>
          <w:lang w:eastAsia="zh-CN"/>
        </w:rPr>
        <w:t>政治与行政学院</w:t>
      </w:r>
    </w:p>
    <w:p>
      <w:pPr>
        <w:pStyle w:val="3"/>
        <w:spacing w:line="355" w:lineRule="auto"/>
        <w:ind w:right="214"/>
        <w:jc w:val="right"/>
      </w:pPr>
      <w:r>
        <w:t xml:space="preserve">2019 年 3 月 </w:t>
      </w:r>
      <w:r>
        <w:rPr>
          <w:rFonts w:hint="eastAsia"/>
          <w:lang w:val="en-US" w:eastAsia="zh-CN"/>
        </w:rPr>
        <w:t>26</w:t>
      </w:r>
      <w:r>
        <w:t xml:space="preserve"> 日</w:t>
      </w:r>
    </w:p>
    <w:sectPr>
      <w:pgSz w:w="11910" w:h="16840"/>
      <w:pgMar w:top="1440" w:right="1800" w:bottom="1440" w:left="18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9F4A9E"/>
    <w:multiLevelType w:val="singleLevel"/>
    <w:tmpl w:val="B09F4A9E"/>
    <w:lvl w:ilvl="0" w:tentative="0">
      <w:start w:val="1"/>
      <w:numFmt w:val="decimal"/>
      <w:suff w:val="nothing"/>
      <w:lvlText w:val="（%1）"/>
      <w:lvlJc w:val="left"/>
    </w:lvl>
  </w:abstractNum>
  <w:abstractNum w:abstractNumId="1">
    <w:nsid w:val="CF092B84"/>
    <w:multiLevelType w:val="multilevel"/>
    <w:tmpl w:val="CF092B84"/>
    <w:lvl w:ilvl="0" w:tentative="0">
      <w:start w:val="1"/>
      <w:numFmt w:val="decimal"/>
      <w:lvlText w:val="（%1）"/>
      <w:lvlJc w:val="left"/>
      <w:pPr>
        <w:ind w:left="656" w:hanging="534"/>
        <w:jc w:val="left"/>
      </w:pPr>
      <w:rPr>
        <w:rFonts w:hint="default" w:ascii="等线" w:hAnsi="等线" w:eastAsia="等线" w:cs="等线"/>
        <w:spacing w:val="-2"/>
        <w:w w:val="100"/>
        <w:sz w:val="19"/>
        <w:szCs w:val="19"/>
        <w:lang w:val="zh-CN" w:eastAsia="zh-CN" w:bidi="zh-CN"/>
      </w:rPr>
    </w:lvl>
    <w:lvl w:ilvl="1" w:tentative="0">
      <w:start w:val="0"/>
      <w:numFmt w:val="bullet"/>
      <w:lvlText w:val="•"/>
      <w:lvlJc w:val="left"/>
      <w:pPr>
        <w:ind w:left="1472" w:hanging="534"/>
      </w:pPr>
      <w:rPr>
        <w:rFonts w:hint="default"/>
        <w:lang w:val="zh-CN" w:eastAsia="zh-CN" w:bidi="zh-CN"/>
      </w:rPr>
    </w:lvl>
    <w:lvl w:ilvl="2" w:tentative="0">
      <w:start w:val="0"/>
      <w:numFmt w:val="bullet"/>
      <w:lvlText w:val="•"/>
      <w:lvlJc w:val="left"/>
      <w:pPr>
        <w:ind w:left="2285" w:hanging="534"/>
      </w:pPr>
      <w:rPr>
        <w:rFonts w:hint="default"/>
        <w:lang w:val="zh-CN" w:eastAsia="zh-CN" w:bidi="zh-CN"/>
      </w:rPr>
    </w:lvl>
    <w:lvl w:ilvl="3" w:tentative="0">
      <w:start w:val="0"/>
      <w:numFmt w:val="bullet"/>
      <w:lvlText w:val="•"/>
      <w:lvlJc w:val="left"/>
      <w:pPr>
        <w:ind w:left="3097" w:hanging="534"/>
      </w:pPr>
      <w:rPr>
        <w:rFonts w:hint="default"/>
        <w:lang w:val="zh-CN" w:eastAsia="zh-CN" w:bidi="zh-CN"/>
      </w:rPr>
    </w:lvl>
    <w:lvl w:ilvl="4" w:tentative="0">
      <w:start w:val="0"/>
      <w:numFmt w:val="bullet"/>
      <w:lvlText w:val="•"/>
      <w:lvlJc w:val="left"/>
      <w:pPr>
        <w:ind w:left="3910" w:hanging="534"/>
      </w:pPr>
      <w:rPr>
        <w:rFonts w:hint="default"/>
        <w:lang w:val="zh-CN" w:eastAsia="zh-CN" w:bidi="zh-CN"/>
      </w:rPr>
    </w:lvl>
    <w:lvl w:ilvl="5" w:tentative="0">
      <w:start w:val="0"/>
      <w:numFmt w:val="bullet"/>
      <w:lvlText w:val="•"/>
      <w:lvlJc w:val="left"/>
      <w:pPr>
        <w:ind w:left="4723" w:hanging="534"/>
      </w:pPr>
      <w:rPr>
        <w:rFonts w:hint="default"/>
        <w:lang w:val="zh-CN" w:eastAsia="zh-CN" w:bidi="zh-CN"/>
      </w:rPr>
    </w:lvl>
    <w:lvl w:ilvl="6" w:tentative="0">
      <w:start w:val="0"/>
      <w:numFmt w:val="bullet"/>
      <w:lvlText w:val="•"/>
      <w:lvlJc w:val="left"/>
      <w:pPr>
        <w:ind w:left="5535" w:hanging="534"/>
      </w:pPr>
      <w:rPr>
        <w:rFonts w:hint="default"/>
        <w:lang w:val="zh-CN" w:eastAsia="zh-CN" w:bidi="zh-CN"/>
      </w:rPr>
    </w:lvl>
    <w:lvl w:ilvl="7" w:tentative="0">
      <w:start w:val="0"/>
      <w:numFmt w:val="bullet"/>
      <w:lvlText w:val="•"/>
      <w:lvlJc w:val="left"/>
      <w:pPr>
        <w:ind w:left="6348" w:hanging="534"/>
      </w:pPr>
      <w:rPr>
        <w:rFonts w:hint="default"/>
        <w:lang w:val="zh-CN" w:eastAsia="zh-CN" w:bidi="zh-CN"/>
      </w:rPr>
    </w:lvl>
    <w:lvl w:ilvl="8" w:tentative="0">
      <w:start w:val="0"/>
      <w:numFmt w:val="bullet"/>
      <w:lvlText w:val="•"/>
      <w:lvlJc w:val="left"/>
      <w:pPr>
        <w:ind w:left="7161" w:hanging="534"/>
      </w:pPr>
      <w:rPr>
        <w:rFonts w:hint="default"/>
        <w:lang w:val="zh-CN" w:eastAsia="zh-CN" w:bidi="zh-CN"/>
      </w:rPr>
    </w:lvl>
  </w:abstractNum>
  <w:abstractNum w:abstractNumId="2">
    <w:nsid w:val="0053208E"/>
    <w:multiLevelType w:val="multilevel"/>
    <w:tmpl w:val="0053208E"/>
    <w:lvl w:ilvl="0" w:tentative="0">
      <w:start w:val="1"/>
      <w:numFmt w:val="decimal"/>
      <w:lvlText w:val="%1."/>
      <w:lvlJc w:val="left"/>
      <w:pPr>
        <w:ind w:left="680" w:hanging="420"/>
        <w:jc w:val="left"/>
      </w:pPr>
      <w:rPr>
        <w:rFonts w:hint="default" w:ascii="等线" w:hAnsi="等线" w:eastAsia="等线" w:cs="等线"/>
        <w:b/>
        <w:bCs/>
        <w:w w:val="100"/>
        <w:sz w:val="21"/>
        <w:szCs w:val="21"/>
        <w:lang w:val="zh-CN" w:eastAsia="zh-CN" w:bidi="zh-CN"/>
      </w:rPr>
    </w:lvl>
    <w:lvl w:ilvl="1" w:tentative="0">
      <w:start w:val="0"/>
      <w:numFmt w:val="bullet"/>
      <w:lvlText w:val="•"/>
      <w:lvlJc w:val="left"/>
      <w:pPr>
        <w:ind w:left="1490" w:hanging="420"/>
      </w:pPr>
      <w:rPr>
        <w:rFonts w:hint="default"/>
        <w:lang w:val="zh-CN" w:eastAsia="zh-CN" w:bidi="zh-CN"/>
      </w:rPr>
    </w:lvl>
    <w:lvl w:ilvl="2" w:tentative="0">
      <w:start w:val="0"/>
      <w:numFmt w:val="bullet"/>
      <w:lvlText w:val="•"/>
      <w:lvlJc w:val="left"/>
      <w:pPr>
        <w:ind w:left="2301" w:hanging="420"/>
      </w:pPr>
      <w:rPr>
        <w:rFonts w:hint="default"/>
        <w:lang w:val="zh-CN" w:eastAsia="zh-CN" w:bidi="zh-CN"/>
      </w:rPr>
    </w:lvl>
    <w:lvl w:ilvl="3" w:tentative="0">
      <w:start w:val="0"/>
      <w:numFmt w:val="bullet"/>
      <w:lvlText w:val="•"/>
      <w:lvlJc w:val="left"/>
      <w:pPr>
        <w:ind w:left="3111" w:hanging="420"/>
      </w:pPr>
      <w:rPr>
        <w:rFonts w:hint="default"/>
        <w:lang w:val="zh-CN" w:eastAsia="zh-CN" w:bidi="zh-CN"/>
      </w:rPr>
    </w:lvl>
    <w:lvl w:ilvl="4" w:tentative="0">
      <w:start w:val="0"/>
      <w:numFmt w:val="bullet"/>
      <w:lvlText w:val="•"/>
      <w:lvlJc w:val="left"/>
      <w:pPr>
        <w:ind w:left="3922" w:hanging="420"/>
      </w:pPr>
      <w:rPr>
        <w:rFonts w:hint="default"/>
        <w:lang w:val="zh-CN" w:eastAsia="zh-CN" w:bidi="zh-CN"/>
      </w:rPr>
    </w:lvl>
    <w:lvl w:ilvl="5" w:tentative="0">
      <w:start w:val="0"/>
      <w:numFmt w:val="bullet"/>
      <w:lvlText w:val="•"/>
      <w:lvlJc w:val="left"/>
      <w:pPr>
        <w:ind w:left="4733" w:hanging="420"/>
      </w:pPr>
      <w:rPr>
        <w:rFonts w:hint="default"/>
        <w:lang w:val="zh-CN" w:eastAsia="zh-CN" w:bidi="zh-CN"/>
      </w:rPr>
    </w:lvl>
    <w:lvl w:ilvl="6" w:tentative="0">
      <w:start w:val="0"/>
      <w:numFmt w:val="bullet"/>
      <w:lvlText w:val="•"/>
      <w:lvlJc w:val="left"/>
      <w:pPr>
        <w:ind w:left="5543" w:hanging="420"/>
      </w:pPr>
      <w:rPr>
        <w:rFonts w:hint="default"/>
        <w:lang w:val="zh-CN" w:eastAsia="zh-CN" w:bidi="zh-CN"/>
      </w:rPr>
    </w:lvl>
    <w:lvl w:ilvl="7" w:tentative="0">
      <w:start w:val="0"/>
      <w:numFmt w:val="bullet"/>
      <w:lvlText w:val="•"/>
      <w:lvlJc w:val="left"/>
      <w:pPr>
        <w:ind w:left="6354" w:hanging="420"/>
      </w:pPr>
      <w:rPr>
        <w:rFonts w:hint="default"/>
        <w:lang w:val="zh-CN" w:eastAsia="zh-CN" w:bidi="zh-CN"/>
      </w:rPr>
    </w:lvl>
    <w:lvl w:ilvl="8" w:tentative="0">
      <w:start w:val="0"/>
      <w:numFmt w:val="bullet"/>
      <w:lvlText w:val="•"/>
      <w:lvlJc w:val="left"/>
      <w:pPr>
        <w:ind w:left="7165" w:hanging="420"/>
      </w:pPr>
      <w:rPr>
        <w:rFonts w:hint="default"/>
        <w:lang w:val="zh-CN" w:eastAsia="zh-CN" w:bidi="zh-CN"/>
      </w:rPr>
    </w:lvl>
  </w:abstractNum>
  <w:abstractNum w:abstractNumId="3">
    <w:nsid w:val="59ADCABA"/>
    <w:multiLevelType w:val="multilevel"/>
    <w:tmpl w:val="59ADCABA"/>
    <w:lvl w:ilvl="0" w:tentative="0">
      <w:start w:val="1"/>
      <w:numFmt w:val="decimal"/>
      <w:lvlText w:val="（%1）"/>
      <w:lvlJc w:val="left"/>
      <w:pPr>
        <w:ind w:left="651" w:hanging="534"/>
        <w:jc w:val="left"/>
      </w:pPr>
      <w:rPr>
        <w:rFonts w:hint="default" w:ascii="等线" w:hAnsi="等线" w:eastAsia="等线" w:cs="等线"/>
        <w:spacing w:val="-2"/>
        <w:w w:val="100"/>
        <w:sz w:val="19"/>
        <w:szCs w:val="19"/>
        <w:lang w:val="zh-CN" w:eastAsia="zh-CN" w:bidi="zh-CN"/>
      </w:rPr>
    </w:lvl>
    <w:lvl w:ilvl="1" w:tentative="0">
      <w:start w:val="0"/>
      <w:numFmt w:val="bullet"/>
      <w:lvlText w:val="•"/>
      <w:lvlJc w:val="left"/>
      <w:pPr>
        <w:ind w:left="1472" w:hanging="534"/>
      </w:pPr>
      <w:rPr>
        <w:rFonts w:hint="default"/>
        <w:lang w:val="zh-CN" w:eastAsia="zh-CN" w:bidi="zh-CN"/>
      </w:rPr>
    </w:lvl>
    <w:lvl w:ilvl="2" w:tentative="0">
      <w:start w:val="0"/>
      <w:numFmt w:val="bullet"/>
      <w:lvlText w:val="•"/>
      <w:lvlJc w:val="left"/>
      <w:pPr>
        <w:ind w:left="2285" w:hanging="534"/>
      </w:pPr>
      <w:rPr>
        <w:rFonts w:hint="default"/>
        <w:lang w:val="zh-CN" w:eastAsia="zh-CN" w:bidi="zh-CN"/>
      </w:rPr>
    </w:lvl>
    <w:lvl w:ilvl="3" w:tentative="0">
      <w:start w:val="0"/>
      <w:numFmt w:val="bullet"/>
      <w:lvlText w:val="•"/>
      <w:lvlJc w:val="left"/>
      <w:pPr>
        <w:ind w:left="3097" w:hanging="534"/>
      </w:pPr>
      <w:rPr>
        <w:rFonts w:hint="default"/>
        <w:lang w:val="zh-CN" w:eastAsia="zh-CN" w:bidi="zh-CN"/>
      </w:rPr>
    </w:lvl>
    <w:lvl w:ilvl="4" w:tentative="0">
      <w:start w:val="0"/>
      <w:numFmt w:val="bullet"/>
      <w:lvlText w:val="•"/>
      <w:lvlJc w:val="left"/>
      <w:pPr>
        <w:ind w:left="3910" w:hanging="534"/>
      </w:pPr>
      <w:rPr>
        <w:rFonts w:hint="default"/>
        <w:lang w:val="zh-CN" w:eastAsia="zh-CN" w:bidi="zh-CN"/>
      </w:rPr>
    </w:lvl>
    <w:lvl w:ilvl="5" w:tentative="0">
      <w:start w:val="0"/>
      <w:numFmt w:val="bullet"/>
      <w:lvlText w:val="•"/>
      <w:lvlJc w:val="left"/>
      <w:pPr>
        <w:ind w:left="4723" w:hanging="534"/>
      </w:pPr>
      <w:rPr>
        <w:rFonts w:hint="default"/>
        <w:lang w:val="zh-CN" w:eastAsia="zh-CN" w:bidi="zh-CN"/>
      </w:rPr>
    </w:lvl>
    <w:lvl w:ilvl="6" w:tentative="0">
      <w:start w:val="0"/>
      <w:numFmt w:val="bullet"/>
      <w:lvlText w:val="•"/>
      <w:lvlJc w:val="left"/>
      <w:pPr>
        <w:ind w:left="5535" w:hanging="534"/>
      </w:pPr>
      <w:rPr>
        <w:rFonts w:hint="default"/>
        <w:lang w:val="zh-CN" w:eastAsia="zh-CN" w:bidi="zh-CN"/>
      </w:rPr>
    </w:lvl>
    <w:lvl w:ilvl="7" w:tentative="0">
      <w:start w:val="0"/>
      <w:numFmt w:val="bullet"/>
      <w:lvlText w:val="•"/>
      <w:lvlJc w:val="left"/>
      <w:pPr>
        <w:ind w:left="6348" w:hanging="534"/>
      </w:pPr>
      <w:rPr>
        <w:rFonts w:hint="default"/>
        <w:lang w:val="zh-CN" w:eastAsia="zh-CN" w:bidi="zh-CN"/>
      </w:rPr>
    </w:lvl>
    <w:lvl w:ilvl="8" w:tentative="0">
      <w:start w:val="0"/>
      <w:numFmt w:val="bullet"/>
      <w:lvlText w:val="•"/>
      <w:lvlJc w:val="left"/>
      <w:pPr>
        <w:ind w:left="7161" w:hanging="534"/>
      </w:pPr>
      <w:rPr>
        <w:rFonts w:hint="default"/>
        <w:lang w:val="zh-CN" w:eastAsia="zh-CN" w:bidi="zh-C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E75334"/>
    <w:rsid w:val="1CA83CD2"/>
    <w:rsid w:val="226961BF"/>
    <w:rsid w:val="46924BFF"/>
    <w:rsid w:val="4A41341D"/>
    <w:rsid w:val="55DF3D77"/>
    <w:rsid w:val="5F286C7B"/>
    <w:rsid w:val="6FF027EC"/>
    <w:rsid w:val="704154DF"/>
    <w:rsid w:val="712366DF"/>
    <w:rsid w:val="71F414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等线" w:hAnsi="等线" w:eastAsia="等线" w:cs="等线"/>
      <w:sz w:val="22"/>
      <w:szCs w:val="22"/>
      <w:lang w:val="zh-CN" w:eastAsia="zh-CN" w:bidi="zh-CN"/>
    </w:rPr>
  </w:style>
  <w:style w:type="paragraph" w:styleId="2">
    <w:name w:val="heading 1"/>
    <w:basedOn w:val="1"/>
    <w:next w:val="1"/>
    <w:qFormat/>
    <w:uiPriority w:val="1"/>
    <w:pPr>
      <w:ind w:left="680" w:hanging="420"/>
      <w:outlineLvl w:val="1"/>
    </w:pPr>
    <w:rPr>
      <w:rFonts w:ascii="等线" w:hAnsi="等线" w:eastAsia="等线" w:cs="等线"/>
      <w:b/>
      <w:bCs/>
      <w:sz w:val="21"/>
      <w:szCs w:val="21"/>
      <w:lang w:val="zh-CN" w:eastAsia="zh-CN" w:bidi="zh-CN"/>
    </w:rPr>
  </w:style>
  <w:style w:type="character" w:default="1" w:styleId="6">
    <w:name w:val="Default Paragraph Font"/>
    <w:semiHidden/>
    <w:unhideWhenUsed/>
    <w:qFormat/>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等线" w:hAnsi="等线" w:eastAsia="等线" w:cs="等线"/>
      <w:sz w:val="21"/>
      <w:szCs w:val="21"/>
      <w:lang w:val="zh-CN" w:eastAsia="zh-CN" w:bidi="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Strong"/>
    <w:basedOn w:val="6"/>
    <w:qFormat/>
    <w:uiPriority w:val="0"/>
    <w:rPr>
      <w:b/>
    </w:rPr>
  </w:style>
  <w:style w:type="character" w:styleId="8">
    <w:name w:val="Hyperlink"/>
    <w:basedOn w:val="6"/>
    <w:uiPriority w:val="0"/>
    <w:rPr>
      <w:color w:val="0000FF"/>
      <w:u w:val="single"/>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ind w:left="680" w:hanging="534"/>
    </w:pPr>
    <w:rPr>
      <w:rFonts w:ascii="等线" w:hAnsi="等线" w:eastAsia="等线" w:cs="等线"/>
      <w:lang w:val="zh-CN" w:eastAsia="zh-CN" w:bidi="zh-CN"/>
    </w:rPr>
  </w:style>
  <w:style w:type="paragraph" w:customStyle="1" w:styleId="11">
    <w:name w:val="Table Paragraph"/>
    <w:basedOn w:val="1"/>
    <w:qFormat/>
    <w:uiPriority w:val="1"/>
    <w:pPr>
      <w:spacing w:before="61"/>
      <w:ind w:left="145"/>
      <w:jc w:val="center"/>
    </w:pPr>
    <w:rPr>
      <w:rFonts w:ascii="等线" w:hAnsi="等线" w:eastAsia="等线" w:cs="等线"/>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ScaleCrop>false</ScaleCrop>
  <LinksUpToDate>false</LinksUpToDate>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2019-03-19T02:37:00Z</dcterms:created>
  <dc:creator>Cheng</dc:creator>
  <cp:lastModifiedBy>政行研工办</cp:lastModifiedBy>
  <dcterms:modified xsi:type="dcterms:W3CDTF">2019-03-26T12:55:18Z</dcterms:modified>
  <dc:title>Microsoft Word - å¤Œåł½è¯?è¨•æŒ⁄å„Œå?¦éŽ¢å–¬è´¹å®ıå’‚å?¹å–»é¡¹çł®æ‰łçfl?å–¬å‚−.docx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LastSaved">
    <vt:filetime>2019-03-19T00:00:00Z</vt:filetime>
  </property>
  <property fmtid="{D5CDD505-2E9C-101B-9397-08002B2CF9AE}" pid="4" name="KSOProductBuildVer">
    <vt:lpwstr>2052-11.1.0.8527</vt:lpwstr>
  </property>
</Properties>
</file>