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line="360" w:lineRule="auto"/>
        <w:ind w:left="0" w:right="-57" w:rightChars="-27"/>
        <w:jc w:val="center"/>
      </w:pPr>
      <w:r>
        <w:rPr>
          <w:rFonts w:asciiTheme="minorHAnsi" w:hAnsiTheme="minorHAnsi" w:eastAsiaTheme="minorEastAsia" w:cstheme="minorBidi"/>
          <w:b/>
          <w:bCs w:val="0"/>
          <w:kern w:val="0"/>
          <w:sz w:val="24"/>
          <w:szCs w:val="24"/>
          <w:lang w:val="en-US" w:eastAsia="zh-CN" w:bidi="ar"/>
        </w:rPr>
        <w:t>华南师范大学大学城校区文二栋装修改造工程</w:t>
      </w:r>
    </w:p>
    <w:p>
      <w:pPr>
        <w:keepNext w:val="0"/>
        <w:keepLines w:val="0"/>
        <w:widowControl/>
        <w:suppressLineNumbers w:val="0"/>
        <w:spacing w:before="0" w:beforeAutospacing="1" w:after="0" w:afterAutospacing="1" w:line="360" w:lineRule="auto"/>
        <w:ind w:left="0" w:right="0"/>
        <w:jc w:val="center"/>
      </w:pPr>
      <w:r>
        <w:rPr>
          <w:rFonts w:asciiTheme="minorHAnsi" w:hAnsiTheme="minorHAnsi" w:eastAsiaTheme="minorEastAsia" w:cstheme="minorBidi"/>
          <w:b/>
          <w:kern w:val="0"/>
          <w:sz w:val="24"/>
          <w:szCs w:val="24"/>
          <w:lang w:val="en-US" w:eastAsia="zh-CN" w:bidi="ar"/>
        </w:rPr>
        <w:t>招标公告</w:t>
      </w:r>
    </w:p>
    <w:p>
      <w:pPr>
        <w:keepNext w:val="0"/>
        <w:keepLines w:val="0"/>
        <w:widowControl/>
        <w:suppressLineNumbers w:val="0"/>
        <w:spacing w:before="0" w:beforeAutospacing="1" w:after="0" w:afterAutospacing="1" w:line="360" w:lineRule="auto"/>
        <w:ind w:left="0" w:right="0"/>
        <w:jc w:val="center"/>
      </w:pPr>
    </w:p>
    <w:p>
      <w:pPr>
        <w:keepNext w:val="0"/>
        <w:keepLines w:val="0"/>
        <w:widowControl/>
        <w:suppressLineNumbers w:val="0"/>
        <w:spacing w:before="0" w:beforeAutospacing="1" w:after="0" w:afterAutospacing="1" w:line="360" w:lineRule="auto"/>
        <w:ind w:left="0" w:right="0" w:firstLine="453" w:firstLineChars="189"/>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招  标 单 位：</w:t>
      </w:r>
      <w:r>
        <w:rPr>
          <w:rFonts w:hint="eastAsia" w:ascii="宋体" w:hAnsi="宋体" w:eastAsia="宋体" w:cs="宋体"/>
          <w:kern w:val="0"/>
          <w:sz w:val="24"/>
          <w:szCs w:val="24"/>
          <w:u w:val="single"/>
          <w:lang w:val="en-US" w:eastAsia="zh-CN" w:bidi="ar"/>
        </w:rPr>
        <w:t>华南师范大学</w:t>
      </w:r>
    </w:p>
    <w:p>
      <w:pPr>
        <w:keepNext w:val="0"/>
        <w:keepLines w:val="0"/>
        <w:widowControl/>
        <w:suppressLineNumbers w:val="0"/>
        <w:spacing w:before="0" w:beforeAutospacing="1" w:after="0" w:afterAutospacing="1" w:line="360" w:lineRule="auto"/>
        <w:ind w:left="0" w:right="0" w:firstLine="453" w:firstLineChars="189"/>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招标代理单位：</w:t>
      </w:r>
      <w:r>
        <w:rPr>
          <w:rFonts w:hint="eastAsia" w:ascii="宋体" w:hAnsi="宋体" w:eastAsia="宋体" w:cs="宋体"/>
          <w:kern w:val="0"/>
          <w:sz w:val="24"/>
          <w:szCs w:val="24"/>
          <w:u w:val="single"/>
          <w:lang w:val="en-US" w:eastAsia="zh-CN" w:bidi="ar"/>
        </w:rPr>
        <w:t>广东志正招标有限公司</w:t>
      </w:r>
    </w:p>
    <w:p>
      <w:pPr>
        <w:keepNext w:val="0"/>
        <w:keepLines w:val="0"/>
        <w:widowControl/>
        <w:suppressLineNumbers w:val="0"/>
        <w:spacing w:before="0" w:beforeAutospacing="1" w:after="0" w:afterAutospacing="1"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日期</w:t>
      </w: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u w:val="single"/>
          <w:lang w:val="en-US" w:eastAsia="zh-CN" w:bidi="ar"/>
        </w:rPr>
        <w:t>2020年7月</w:t>
      </w:r>
    </w:p>
    <w:p>
      <w:pPr>
        <w:pStyle w:val="4"/>
        <w:keepNext w:val="0"/>
        <w:keepLines w:val="0"/>
        <w:widowControl/>
        <w:suppressLineNumbers w:val="0"/>
        <w:spacing w:before="0" w:beforeAutospacing="1" w:after="0" w:afterAutospacing="1"/>
        <w:ind w:left="0" w:right="0"/>
      </w:pPr>
      <w:r>
        <w:rPr>
          <w:lang w:val="en-US"/>
        </w:rPr>
        <w:t> </w:t>
      </w:r>
    </w:p>
    <w:p>
      <w:pPr>
        <w:keepNext w:val="0"/>
        <w:keepLines w:val="0"/>
        <w:widowControl/>
        <w:suppressLineNumbers w:val="0"/>
        <w:spacing w:before="0" w:beforeAutospacing="1" w:after="0" w:afterAutospacing="1" w:line="440" w:lineRule="exact"/>
        <w:ind w:left="0" w:right="0" w:firstLine="540" w:firstLineChars="224"/>
        <w:jc w:val="center"/>
      </w:pPr>
      <w:r>
        <w:rPr>
          <w:rFonts w:asciiTheme="minorHAnsi" w:hAnsiTheme="minorHAnsi" w:eastAsiaTheme="minorEastAsia" w:cstheme="minorBidi"/>
          <w:b/>
          <w:kern w:val="0"/>
          <w:sz w:val="24"/>
          <w:szCs w:val="24"/>
          <w:lang w:val="en-US" w:eastAsia="zh-CN" w:bidi="ar"/>
        </w:rPr>
        <w:t>华南师范大学大学城校区文二栋装修改造工程招标公告</w:t>
      </w:r>
    </w:p>
    <w:p>
      <w:pPr>
        <w:pStyle w:val="4"/>
        <w:keepNext w:val="0"/>
        <w:keepLines w:val="0"/>
        <w:widowControl/>
        <w:suppressLineNumbers w:val="0"/>
        <w:spacing w:before="0" w:beforeAutospacing="1" w:after="0" w:afterAutospacing="1"/>
        <w:ind w:left="0" w:right="0"/>
      </w:pPr>
      <w:r>
        <w:rPr>
          <w:lang w:val="en-US"/>
        </w:rPr>
        <w:t> </w:t>
      </w:r>
    </w:p>
    <w:p>
      <w:pPr>
        <w:keepNext w:val="0"/>
        <w:keepLines w:val="0"/>
        <w:widowControl/>
        <w:suppressLineNumbers w:val="0"/>
        <w:spacing w:before="0" w:beforeAutospacing="1" w:after="0" w:afterAutospacing="1" w:line="360" w:lineRule="auto"/>
        <w:ind w:left="118" w:leftChars="56" w:right="0" w:firstLine="417" w:firstLineChars="174"/>
        <w:jc w:val="left"/>
      </w:pPr>
      <w:r>
        <w:rPr>
          <w:rFonts w:asciiTheme="minorHAnsi" w:hAnsiTheme="minorHAnsi" w:eastAsiaTheme="minorEastAsia" w:cstheme="minorBidi"/>
          <w:kern w:val="0"/>
          <w:sz w:val="24"/>
          <w:szCs w:val="24"/>
          <w:lang w:val="en-US" w:eastAsia="zh-CN" w:bidi="ar"/>
        </w:rPr>
        <w:t>根据</w:t>
      </w:r>
      <w:r>
        <w:rPr>
          <w:rFonts w:asciiTheme="minorHAnsi" w:hAnsiTheme="minorHAnsi" w:eastAsiaTheme="minorEastAsia" w:cstheme="minorBidi"/>
          <w:kern w:val="0"/>
          <w:sz w:val="24"/>
          <w:szCs w:val="24"/>
          <w:u w:val="single"/>
          <w:lang w:val="en-US" w:eastAsia="zh-CN" w:bidi="ar"/>
        </w:rPr>
        <w:t>广东省企业投资项目备案证（</w:t>
      </w:r>
      <w:r>
        <w:rPr>
          <w:rFonts w:asciiTheme="minorHAnsi" w:hAnsiTheme="minorHAnsi" w:eastAsiaTheme="minorEastAsia" w:cstheme="minorBidi"/>
          <w:b/>
          <w:kern w:val="0"/>
          <w:sz w:val="24"/>
          <w:szCs w:val="24"/>
          <w:u w:val="single"/>
          <w:lang w:val="en-US" w:eastAsia="zh-CN" w:bidi="ar"/>
        </w:rPr>
        <w:t>2020-440113-50-03-056408 ）</w:t>
      </w:r>
      <w:r>
        <w:rPr>
          <w:rFonts w:asciiTheme="minorHAnsi" w:hAnsiTheme="minorHAnsi" w:eastAsiaTheme="minorEastAsia" w:cstheme="minorBidi"/>
          <w:kern w:val="0"/>
          <w:sz w:val="24"/>
          <w:szCs w:val="24"/>
          <w:lang w:val="en-US" w:eastAsia="zh-CN" w:bidi="ar"/>
        </w:rPr>
        <w:t>批准，并且图纸和技术资料满足施工需要，</w:t>
      </w:r>
      <w:r>
        <w:rPr>
          <w:rFonts w:asciiTheme="minorHAnsi" w:hAnsiTheme="minorHAnsi" w:eastAsiaTheme="minorEastAsia" w:cstheme="minorBidi"/>
          <w:kern w:val="0"/>
          <w:sz w:val="24"/>
          <w:szCs w:val="24"/>
          <w:u w:val="single"/>
          <w:lang w:val="en-US" w:eastAsia="zh-CN" w:bidi="ar"/>
        </w:rPr>
        <w:t>华南师范大学</w:t>
      </w:r>
      <w:r>
        <w:rPr>
          <w:rFonts w:asciiTheme="minorHAnsi" w:hAnsiTheme="minorHAnsi" w:eastAsiaTheme="minorEastAsia" w:cstheme="minorBidi"/>
          <w:kern w:val="0"/>
          <w:sz w:val="24"/>
          <w:szCs w:val="24"/>
          <w:lang w:val="en-US" w:eastAsia="zh-CN" w:bidi="ar"/>
        </w:rPr>
        <w:t>现对</w:t>
      </w:r>
      <w:r>
        <w:rPr>
          <w:rFonts w:asciiTheme="minorHAnsi" w:hAnsiTheme="minorHAnsi" w:eastAsiaTheme="minorEastAsia" w:cstheme="minorBidi"/>
          <w:kern w:val="0"/>
          <w:sz w:val="24"/>
          <w:szCs w:val="24"/>
          <w:u w:val="single"/>
          <w:lang w:val="en-US" w:eastAsia="zh-CN" w:bidi="ar"/>
        </w:rPr>
        <w:t>华南师范大学大学城校区文二栋装修改造工程</w:t>
      </w:r>
      <w:r>
        <w:rPr>
          <w:rFonts w:asciiTheme="minorHAnsi" w:hAnsiTheme="minorHAnsi" w:eastAsiaTheme="minorEastAsia" w:cstheme="minorBidi"/>
          <w:kern w:val="0"/>
          <w:sz w:val="24"/>
          <w:szCs w:val="24"/>
          <w:lang w:val="en-US" w:eastAsia="zh-CN" w:bidi="ar"/>
        </w:rPr>
        <w:t>进行公开招标，选定承包人。</w:t>
      </w:r>
    </w:p>
    <w:p>
      <w:pPr>
        <w:keepNext w:val="0"/>
        <w:keepLines w:val="0"/>
        <w:widowControl/>
        <w:suppressLineNumbers w:val="0"/>
        <w:tabs>
          <w:tab w:val="center" w:pos="4415"/>
        </w:tabs>
        <w:spacing w:before="0" w:beforeAutospacing="1" w:after="0" w:afterAutospacing="1" w:line="360" w:lineRule="auto"/>
        <w:ind w:left="851" w:leftChars="304" w:right="0" w:hanging="213" w:hangingChars="89"/>
        <w:jc w:val="left"/>
      </w:pPr>
      <w:r>
        <w:rPr>
          <w:rFonts w:asciiTheme="minorHAnsi" w:hAnsiTheme="minorHAnsi" w:eastAsiaTheme="minorEastAsia" w:cstheme="minorBidi"/>
          <w:kern w:val="0"/>
          <w:sz w:val="24"/>
          <w:szCs w:val="24"/>
          <w:lang w:val="en-US" w:eastAsia="zh-CN" w:bidi="ar"/>
        </w:rPr>
        <w:t>一、工程名称：</w:t>
      </w:r>
      <w:r>
        <w:rPr>
          <w:rFonts w:asciiTheme="minorHAnsi" w:hAnsiTheme="minorHAnsi" w:eastAsiaTheme="minorEastAsia" w:cstheme="minorBidi"/>
          <w:kern w:val="0"/>
          <w:sz w:val="24"/>
          <w:szCs w:val="24"/>
          <w:u w:val="single"/>
          <w:lang w:val="en-US" w:eastAsia="zh-CN" w:bidi="ar"/>
        </w:rPr>
        <w:t>华南师范大学大学城校区文二栋装修改造工程</w:t>
      </w:r>
    </w:p>
    <w:p>
      <w:pPr>
        <w:keepNext w:val="0"/>
        <w:keepLines w:val="0"/>
        <w:widowControl/>
        <w:suppressLineNumbers w:val="0"/>
        <w:tabs>
          <w:tab w:val="center" w:pos="4415"/>
        </w:tabs>
        <w:spacing w:before="0" w:beforeAutospacing="1" w:after="0" w:afterAutospacing="1" w:line="360" w:lineRule="auto"/>
        <w:ind w:left="0" w:right="0" w:firstLine="1022" w:firstLineChars="424"/>
        <w:jc w:val="left"/>
      </w:pPr>
      <w:r>
        <w:rPr>
          <w:rFonts w:hint="eastAsia" w:ascii="宋体" w:hAnsi="宋体" w:eastAsia="宋体" w:cs="宋体"/>
          <w:b/>
          <w:kern w:val="0"/>
          <w:sz w:val="24"/>
          <w:szCs w:val="24"/>
          <w:lang w:val="en-US" w:eastAsia="zh-CN" w:bidi="ar"/>
        </w:rPr>
        <w:t>项目代码：</w:t>
      </w:r>
      <w:r>
        <w:rPr>
          <w:rFonts w:hint="eastAsia" w:ascii="宋体" w:hAnsi="宋体" w:eastAsia="宋体" w:cs="宋体"/>
          <w:b/>
          <w:kern w:val="0"/>
          <w:sz w:val="24"/>
          <w:szCs w:val="24"/>
          <w:u w:val="single"/>
          <w:lang w:val="en-US" w:eastAsia="zh-CN" w:bidi="ar"/>
        </w:rPr>
        <w:t xml:space="preserve"> 2020-440113-50-03-056408 </w:t>
      </w:r>
    </w:p>
    <w:p>
      <w:pPr>
        <w:keepNext w:val="0"/>
        <w:keepLines w:val="0"/>
        <w:widowControl/>
        <w:suppressLineNumbers w:val="0"/>
        <w:spacing w:before="0" w:beforeAutospacing="1" w:after="0" w:afterAutospacing="1" w:line="360" w:lineRule="auto"/>
        <w:ind w:left="0" w:right="0" w:firstLine="537" w:firstLineChars="224"/>
        <w:jc w:val="left"/>
      </w:pPr>
      <w:r>
        <w:rPr>
          <w:rFonts w:hint="eastAsia" w:ascii="宋体" w:hAnsi="宋体" w:eastAsia="宋体" w:cs="宋体"/>
          <w:kern w:val="0"/>
          <w:sz w:val="24"/>
          <w:szCs w:val="24"/>
          <w:lang w:val="en-US" w:eastAsia="zh-CN" w:bidi="ar"/>
        </w:rPr>
        <w:t>二、招标单位：</w:t>
      </w:r>
      <w:r>
        <w:rPr>
          <w:rFonts w:hint="eastAsia" w:ascii="宋体" w:hAnsi="宋体" w:eastAsia="宋体" w:cs="宋体"/>
          <w:kern w:val="0"/>
          <w:sz w:val="24"/>
          <w:szCs w:val="24"/>
          <w:u w:val="single"/>
          <w:lang w:val="en-US" w:eastAsia="zh-CN" w:bidi="ar"/>
        </w:rPr>
        <w:t>华南师范大学</w:t>
      </w:r>
    </w:p>
    <w:p>
      <w:pPr>
        <w:keepNext w:val="0"/>
        <w:keepLines w:val="0"/>
        <w:widowControl/>
        <w:suppressLineNumbers w:val="0"/>
        <w:spacing w:before="0" w:beforeAutospacing="1" w:after="0" w:afterAutospacing="1" w:line="360" w:lineRule="auto"/>
        <w:ind w:left="0" w:right="0" w:firstLine="1015" w:firstLineChars="423"/>
        <w:jc w:val="left"/>
      </w:pPr>
      <w:r>
        <w:rPr>
          <w:rFonts w:hint="eastAsia" w:ascii="宋体" w:hAnsi="宋体" w:eastAsia="宋体" w:cs="宋体"/>
          <w:kern w:val="0"/>
          <w:sz w:val="24"/>
          <w:szCs w:val="24"/>
          <w:lang w:val="en-US" w:eastAsia="zh-CN" w:bidi="ar"/>
        </w:rPr>
        <w:t>联系人：</w:t>
      </w:r>
      <w:r>
        <w:rPr>
          <w:rFonts w:hint="eastAsia" w:ascii="宋体" w:hAnsi="宋体" w:eastAsia="宋体" w:cs="宋体"/>
          <w:kern w:val="0"/>
          <w:sz w:val="24"/>
          <w:szCs w:val="24"/>
          <w:u w:val="single"/>
          <w:lang w:val="en-US" w:eastAsia="zh-CN" w:bidi="ar"/>
        </w:rPr>
        <w:t xml:space="preserve">詹老师 </w:t>
      </w:r>
      <w:r>
        <w:rPr>
          <w:rFonts w:hint="eastAsia" w:ascii="宋体" w:hAnsi="宋体" w:eastAsia="宋体" w:cs="宋体"/>
          <w:kern w:val="0"/>
          <w:sz w:val="24"/>
          <w:szCs w:val="24"/>
          <w:lang w:val="en-US" w:eastAsia="zh-CN" w:bidi="ar"/>
        </w:rPr>
        <w:t>     </w:t>
      </w:r>
      <w:r>
        <w:rPr>
          <w:rFonts w:asciiTheme="minorHAnsi" w:hAnsiTheme="minorHAnsi" w:eastAsiaTheme="minorEastAsia" w:cstheme="minorBidi"/>
          <w:kern w:val="0"/>
          <w:sz w:val="24"/>
          <w:szCs w:val="24"/>
          <w:lang w:val="en-US" w:eastAsia="zh-CN" w:bidi="ar"/>
        </w:rPr>
        <w:t>联系电话：</w:t>
      </w:r>
      <w:r>
        <w:rPr>
          <w:rFonts w:asciiTheme="minorHAnsi" w:hAnsiTheme="minorHAnsi" w:eastAsiaTheme="minorEastAsia" w:cstheme="minorBidi"/>
          <w:kern w:val="0"/>
          <w:sz w:val="24"/>
          <w:szCs w:val="24"/>
          <w:u w:val="single"/>
          <w:lang w:val="en-US" w:eastAsia="zh-CN" w:bidi="ar"/>
        </w:rPr>
        <w:t>020-85211069</w:t>
      </w:r>
    </w:p>
    <w:p>
      <w:pPr>
        <w:keepNext w:val="0"/>
        <w:keepLines w:val="0"/>
        <w:widowControl/>
        <w:suppressLineNumbers w:val="0"/>
        <w:spacing w:before="0" w:beforeAutospacing="1" w:after="0" w:afterAutospacing="1" w:line="360" w:lineRule="auto"/>
        <w:ind w:left="420" w:leftChars="200" w:right="0" w:firstLine="537" w:firstLineChars="224"/>
        <w:jc w:val="left"/>
      </w:pPr>
      <w:r>
        <w:rPr>
          <w:rFonts w:asciiTheme="minorHAnsi" w:hAnsiTheme="minorHAnsi" w:eastAsiaTheme="minorEastAsia" w:cstheme="minorBidi"/>
          <w:kern w:val="0"/>
          <w:sz w:val="24"/>
          <w:szCs w:val="24"/>
          <w:lang w:val="en-US" w:eastAsia="zh-CN" w:bidi="ar"/>
        </w:rPr>
        <w:t>招标代理机构：</w:t>
      </w:r>
      <w:r>
        <w:rPr>
          <w:rFonts w:asciiTheme="minorHAnsi" w:hAnsiTheme="minorHAnsi" w:eastAsiaTheme="minorEastAsia" w:cstheme="minorBidi"/>
          <w:kern w:val="0"/>
          <w:sz w:val="24"/>
          <w:szCs w:val="24"/>
          <w:u w:val="single"/>
          <w:lang w:val="en-US" w:eastAsia="zh-CN" w:bidi="ar"/>
        </w:rPr>
        <w:t>广东志正招标有限公司</w:t>
      </w:r>
    </w:p>
    <w:p>
      <w:pPr>
        <w:keepNext w:val="0"/>
        <w:keepLines w:val="0"/>
        <w:widowControl/>
        <w:suppressLineNumbers w:val="0"/>
        <w:spacing w:before="0" w:beforeAutospacing="1" w:after="0" w:afterAutospacing="1" w:line="360" w:lineRule="auto"/>
        <w:ind w:left="0" w:right="0" w:firstLine="1015" w:firstLineChars="423"/>
        <w:jc w:val="left"/>
      </w:pPr>
      <w:r>
        <w:rPr>
          <w:rFonts w:hint="eastAsia" w:ascii="宋体" w:hAnsi="宋体" w:eastAsia="宋体" w:cs="宋体"/>
          <w:kern w:val="0"/>
          <w:sz w:val="24"/>
          <w:szCs w:val="24"/>
          <w:lang w:val="en-US" w:eastAsia="zh-CN" w:bidi="ar"/>
        </w:rPr>
        <w:t>联系人：</w:t>
      </w:r>
      <w:r>
        <w:rPr>
          <w:rFonts w:hint="eastAsia" w:ascii="宋体" w:hAnsi="宋体" w:eastAsia="宋体" w:cs="宋体"/>
          <w:kern w:val="0"/>
          <w:sz w:val="24"/>
          <w:szCs w:val="24"/>
          <w:u w:val="single"/>
          <w:lang w:val="en-US" w:eastAsia="zh-CN" w:bidi="ar"/>
        </w:rPr>
        <w:t xml:space="preserve">李工 </w:t>
      </w:r>
      <w:r>
        <w:rPr>
          <w:rFonts w:hint="eastAsia" w:ascii="宋体" w:hAnsi="宋体" w:eastAsia="宋体" w:cs="宋体"/>
          <w:kern w:val="0"/>
          <w:sz w:val="24"/>
          <w:szCs w:val="24"/>
          <w:lang w:val="en-US" w:eastAsia="zh-CN" w:bidi="ar"/>
        </w:rPr>
        <w:t>     </w:t>
      </w:r>
      <w:r>
        <w:rPr>
          <w:rFonts w:asciiTheme="minorHAnsi" w:hAnsiTheme="minorHAnsi" w:eastAsiaTheme="minorEastAsia" w:cstheme="minorBidi"/>
          <w:kern w:val="0"/>
          <w:sz w:val="24"/>
          <w:szCs w:val="24"/>
          <w:lang w:val="en-US" w:eastAsia="zh-CN" w:bidi="ar"/>
        </w:rPr>
        <w:t>联系电话：</w:t>
      </w:r>
      <w:r>
        <w:rPr>
          <w:rFonts w:asciiTheme="minorHAnsi" w:hAnsiTheme="minorHAnsi" w:eastAsiaTheme="minorEastAsia" w:cstheme="minorBidi"/>
          <w:kern w:val="0"/>
          <w:sz w:val="24"/>
          <w:szCs w:val="24"/>
          <w:u w:val="single"/>
          <w:lang w:val="en-US" w:eastAsia="zh-CN" w:bidi="ar"/>
        </w:rPr>
        <w:t>020-87554618</w:t>
      </w:r>
    </w:p>
    <w:p>
      <w:pPr>
        <w:keepNext w:val="0"/>
        <w:keepLines w:val="0"/>
        <w:widowControl/>
        <w:suppressLineNumbers w:val="0"/>
        <w:spacing w:before="0" w:beforeAutospacing="1" w:after="0" w:afterAutospacing="1" w:line="360" w:lineRule="auto"/>
        <w:ind w:left="0" w:right="0" w:firstLine="1015" w:firstLineChars="423"/>
        <w:jc w:val="left"/>
      </w:pPr>
      <w:r>
        <w:rPr>
          <w:rFonts w:hint="eastAsia" w:ascii="宋体" w:hAnsi="宋体" w:eastAsia="宋体" w:cs="宋体"/>
          <w:kern w:val="0"/>
          <w:sz w:val="24"/>
          <w:szCs w:val="24"/>
          <w:lang w:val="en-US" w:eastAsia="zh-CN" w:bidi="ar"/>
        </w:rPr>
        <w:t>招标监督机构：</w:t>
      </w:r>
      <w:r>
        <w:rPr>
          <w:rFonts w:hint="eastAsia" w:ascii="宋体" w:hAnsi="宋体" w:eastAsia="宋体" w:cs="宋体"/>
          <w:kern w:val="0"/>
          <w:sz w:val="24"/>
          <w:szCs w:val="24"/>
          <w:u w:val="single"/>
          <w:lang w:val="en-US" w:eastAsia="zh-CN" w:bidi="ar"/>
        </w:rPr>
        <w:t>广州市番禺区建设工程招标管理办公室</w:t>
      </w:r>
    </w:p>
    <w:p>
      <w:pPr>
        <w:keepNext w:val="0"/>
        <w:keepLines w:val="0"/>
        <w:widowControl/>
        <w:suppressLineNumbers w:val="0"/>
        <w:spacing w:before="0" w:beforeAutospacing="1" w:after="0" w:afterAutospacing="1" w:line="360" w:lineRule="auto"/>
        <w:ind w:left="0" w:right="0" w:firstLine="1015" w:firstLineChars="423"/>
        <w:jc w:val="left"/>
      </w:pPr>
      <w:r>
        <w:rPr>
          <w:rFonts w:hint="eastAsia" w:ascii="宋体" w:hAnsi="宋体" w:eastAsia="宋体" w:cs="宋体"/>
          <w:kern w:val="0"/>
          <w:sz w:val="24"/>
          <w:szCs w:val="24"/>
          <w:lang w:val="en-US" w:eastAsia="zh-CN" w:bidi="ar"/>
        </w:rPr>
        <w:t xml:space="preserve">监督电话： </w:t>
      </w:r>
      <w:r>
        <w:rPr>
          <w:rFonts w:hint="eastAsia" w:ascii="宋体" w:hAnsi="宋体" w:eastAsia="宋体" w:cs="宋体"/>
          <w:kern w:val="0"/>
          <w:sz w:val="24"/>
          <w:szCs w:val="24"/>
          <w:u w:val="single"/>
          <w:lang w:val="en-US" w:eastAsia="zh-CN" w:bidi="ar"/>
        </w:rPr>
        <w:t>020-84892221</w:t>
      </w:r>
    </w:p>
    <w:p>
      <w:pPr>
        <w:keepNext w:val="0"/>
        <w:keepLines w:val="0"/>
        <w:widowControl/>
        <w:suppressLineNumbers w:val="0"/>
        <w:spacing w:before="0" w:beforeAutospacing="1" w:after="0" w:afterAutospacing="1" w:line="360" w:lineRule="auto"/>
        <w:ind w:left="0" w:right="0" w:firstLine="537" w:firstLineChars="224"/>
        <w:jc w:val="left"/>
      </w:pPr>
      <w:r>
        <w:rPr>
          <w:rFonts w:hint="eastAsia" w:ascii="宋体" w:hAnsi="宋体" w:eastAsia="宋体" w:cs="宋体"/>
          <w:kern w:val="0"/>
          <w:sz w:val="24"/>
          <w:szCs w:val="24"/>
          <w:lang w:val="en-US" w:eastAsia="zh-CN" w:bidi="ar"/>
        </w:rPr>
        <w:t>三、建设地点：</w:t>
      </w:r>
      <w:r>
        <w:rPr>
          <w:rFonts w:hint="eastAsia" w:ascii="宋体" w:hAnsi="宋体" w:eastAsia="宋体" w:cs="宋体"/>
          <w:kern w:val="0"/>
          <w:sz w:val="24"/>
          <w:szCs w:val="24"/>
          <w:u w:val="single"/>
          <w:lang w:val="en-US" w:eastAsia="zh-CN" w:bidi="ar"/>
        </w:rPr>
        <w:t>华南师范大学大学城校区</w:t>
      </w:r>
    </w:p>
    <w:p>
      <w:pPr>
        <w:keepNext w:val="0"/>
        <w:keepLines w:val="0"/>
        <w:widowControl/>
        <w:suppressLineNumbers w:val="0"/>
        <w:spacing w:before="0" w:beforeAutospacing="1" w:after="0" w:afterAutospacing="1" w:line="360" w:lineRule="auto"/>
        <w:ind w:left="0" w:right="0" w:firstLine="537" w:firstLineChars="224"/>
        <w:jc w:val="left"/>
      </w:pPr>
      <w:r>
        <w:rPr>
          <w:rFonts w:hint="eastAsia" w:ascii="宋体" w:hAnsi="宋体" w:eastAsia="宋体" w:cs="宋体"/>
          <w:kern w:val="0"/>
          <w:sz w:val="24"/>
          <w:szCs w:val="24"/>
          <w:lang w:val="en-US" w:eastAsia="zh-CN" w:bidi="ar"/>
        </w:rPr>
        <w:t>四、项目概况：</w:t>
      </w:r>
      <w:r>
        <w:rPr>
          <w:rFonts w:hint="eastAsia" w:ascii="宋体" w:hAnsi="宋体" w:eastAsia="宋体" w:cs="宋体"/>
          <w:kern w:val="28"/>
          <w:sz w:val="24"/>
          <w:szCs w:val="24"/>
          <w:u w:val="single"/>
          <w:lang w:val="en-US" w:eastAsia="zh-CN" w:bidi="ar"/>
        </w:rPr>
        <w:t>本次招标范围为施工图范围内的华南师范大学大学城校区文二栋第二次装修改造工程项目，主要施工范围：包括一、二层装饰、电气及给排水改造；二、三层外墙漆；三层展厅装饰及电气改造；五层装饰及电气改造（含卫生间）；三、四层天花及电气改造；室外景观安装。具体详见设计图纸和工程量清单。</w:t>
      </w:r>
    </w:p>
    <w:p>
      <w:pPr>
        <w:keepNext w:val="0"/>
        <w:keepLines w:val="0"/>
        <w:widowControl/>
        <w:suppressLineNumbers w:val="0"/>
        <w:spacing w:before="0" w:beforeAutospacing="1" w:after="0" w:afterAutospacing="1" w:line="360" w:lineRule="auto"/>
        <w:ind w:left="0" w:right="0" w:firstLine="537" w:firstLineChars="224"/>
        <w:jc w:val="left"/>
      </w:pPr>
      <w:r>
        <w:rPr>
          <w:rFonts w:hint="eastAsia" w:ascii="宋体" w:hAnsi="宋体" w:eastAsia="宋体" w:cs="宋体"/>
          <w:kern w:val="0"/>
          <w:sz w:val="24"/>
          <w:szCs w:val="24"/>
          <w:u w:val="single"/>
          <w:lang w:val="en-US" w:eastAsia="zh-CN" w:bidi="ar"/>
        </w:rPr>
        <w:t>五、标段划分及各标段招标内容、规模和最高投标限价：</w:t>
      </w:r>
    </w:p>
    <w:p>
      <w:pPr>
        <w:keepNext w:val="0"/>
        <w:keepLines w:val="0"/>
        <w:widowControl/>
        <w:suppressLineNumbers w:val="0"/>
        <w:spacing w:before="0" w:beforeAutospacing="1" w:after="0" w:afterAutospacing="1" w:line="360" w:lineRule="auto"/>
        <w:ind w:left="0" w:right="0" w:firstLine="537" w:firstLineChars="224"/>
        <w:jc w:val="left"/>
      </w:pPr>
      <w:r>
        <w:rPr>
          <w:rFonts w:hint="eastAsia" w:ascii="宋体" w:hAnsi="宋体" w:eastAsia="宋体" w:cs="宋体"/>
          <w:kern w:val="0"/>
          <w:sz w:val="24"/>
          <w:szCs w:val="24"/>
          <w:u w:val="single"/>
          <w:lang w:val="en-US" w:eastAsia="zh-CN" w:bidi="ar"/>
        </w:rPr>
        <w:t>1、标段划分：本工程划分为1</w:t>
      </w:r>
      <w:r>
        <w:rPr>
          <w:rFonts w:asciiTheme="minorHAnsi" w:hAnsiTheme="minorHAnsi" w:eastAsiaTheme="minorEastAsia" w:cstheme="minorBidi"/>
          <w:kern w:val="0"/>
          <w:sz w:val="24"/>
          <w:szCs w:val="24"/>
          <w:u w:val="single"/>
          <w:lang w:val="en-US" w:eastAsia="zh-CN" w:bidi="ar"/>
        </w:rPr>
        <w:t>个标段。</w:t>
      </w:r>
    </w:p>
    <w:p>
      <w:pPr>
        <w:keepNext w:val="0"/>
        <w:keepLines w:val="0"/>
        <w:widowControl/>
        <w:suppressLineNumbers w:val="0"/>
        <w:spacing w:before="0" w:beforeAutospacing="1" w:after="0" w:afterAutospacing="1" w:line="360" w:lineRule="auto"/>
        <w:ind w:left="0" w:right="0" w:firstLine="537" w:firstLineChars="224"/>
        <w:jc w:val="left"/>
      </w:pPr>
      <w:r>
        <w:rPr>
          <w:rFonts w:hint="eastAsia" w:ascii="宋体" w:hAnsi="宋体" w:eastAsia="宋体" w:cs="宋体"/>
          <w:kern w:val="0"/>
          <w:sz w:val="24"/>
          <w:szCs w:val="24"/>
          <w:u w:val="single"/>
          <w:lang w:val="en-US" w:eastAsia="zh-CN" w:bidi="ar"/>
        </w:rPr>
        <w:t>2、招标内容、规模：</w:t>
      </w:r>
      <w:r>
        <w:rPr>
          <w:rFonts w:asciiTheme="minorHAnsi" w:hAnsiTheme="minorHAnsi" w:eastAsiaTheme="minorEastAsia" w:cstheme="minorBidi"/>
          <w:kern w:val="0"/>
          <w:sz w:val="24"/>
          <w:szCs w:val="24"/>
          <w:u w:val="single"/>
          <w:lang w:val="en-US" w:eastAsia="zh-CN" w:bidi="ar"/>
        </w:rPr>
        <w:t>本次招标范围为施工图范围内的华南师范大学大学城校区文二栋第二次装修改造工程项目，主要施工范围：包括一、二层装饰、电气及给排水改造；二、三层外墙漆；三层展厅装饰及电气改造；五层装饰及电气改造（含卫生间）；三、四层天花及电气改造；室外景观安装。具体详见设计图纸和工程量清单。</w:t>
      </w:r>
    </w:p>
    <w:p>
      <w:pPr>
        <w:keepNext w:val="0"/>
        <w:keepLines w:val="0"/>
        <w:widowControl/>
        <w:suppressLineNumbers w:val="0"/>
        <w:spacing w:before="0" w:beforeAutospacing="1" w:after="0" w:afterAutospacing="1" w:line="360" w:lineRule="auto"/>
        <w:ind w:left="0" w:right="0" w:firstLine="537" w:firstLineChars="224"/>
        <w:jc w:val="left"/>
      </w:pPr>
      <w:r>
        <w:rPr>
          <w:rFonts w:hint="eastAsia" w:ascii="宋体" w:hAnsi="宋体" w:eastAsia="宋体" w:cs="宋体"/>
          <w:kern w:val="0"/>
          <w:sz w:val="24"/>
          <w:szCs w:val="24"/>
          <w:u w:val="single"/>
          <w:lang w:val="en-US" w:eastAsia="zh-CN" w:bidi="ar"/>
        </w:rPr>
        <w:t>3、最高投标限价：</w:t>
      </w:r>
      <w:r>
        <w:rPr>
          <w:rFonts w:hint="eastAsia" w:ascii="宋体" w:hAnsi="宋体" w:eastAsia="宋体" w:cs="宋体"/>
          <w:b/>
          <w:kern w:val="0"/>
          <w:sz w:val="24"/>
          <w:szCs w:val="24"/>
          <w:u w:val="single"/>
          <w:lang w:val="en-US" w:eastAsia="zh-CN" w:bidi="ar"/>
        </w:rPr>
        <w:t>人民币6673045.71</w:t>
      </w:r>
      <w:r>
        <w:rPr>
          <w:rFonts w:asciiTheme="minorHAnsi" w:hAnsiTheme="minorHAnsi" w:eastAsiaTheme="minorEastAsia" w:cstheme="minorBidi"/>
          <w:b/>
          <w:kern w:val="0"/>
          <w:sz w:val="24"/>
          <w:szCs w:val="24"/>
          <w:u w:val="single"/>
          <w:lang w:val="en-US" w:eastAsia="zh-CN" w:bidi="ar"/>
        </w:rPr>
        <w:t>元</w:t>
      </w:r>
    </w:p>
    <w:p>
      <w:pPr>
        <w:keepNext w:val="0"/>
        <w:keepLines w:val="0"/>
        <w:widowControl/>
        <w:suppressLineNumbers w:val="0"/>
        <w:spacing w:before="0" w:beforeAutospacing="1" w:after="0" w:afterAutospacing="1" w:line="360" w:lineRule="auto"/>
        <w:ind w:left="0" w:right="0" w:firstLine="537" w:firstLineChars="224"/>
        <w:jc w:val="left"/>
      </w:pPr>
      <w:r>
        <w:rPr>
          <w:rFonts w:hint="eastAsia" w:ascii="宋体" w:hAnsi="宋体" w:eastAsia="宋体" w:cs="宋体"/>
          <w:kern w:val="0"/>
          <w:sz w:val="24"/>
          <w:szCs w:val="24"/>
          <w:lang w:val="en-US" w:eastAsia="zh-CN" w:bidi="ar"/>
        </w:rPr>
        <w:t>六、资金来源：</w:t>
      </w:r>
      <w:r>
        <w:rPr>
          <w:rFonts w:hint="eastAsia" w:ascii="宋体" w:hAnsi="宋体" w:eastAsia="宋体" w:cs="宋体"/>
          <w:b/>
          <w:kern w:val="0"/>
          <w:sz w:val="24"/>
          <w:szCs w:val="24"/>
          <w:u w:val="single"/>
          <w:lang w:val="en-US" w:eastAsia="zh-CN" w:bidi="ar"/>
        </w:rPr>
        <w:t>自筹资金</w:t>
      </w:r>
    </w:p>
    <w:p>
      <w:pPr>
        <w:keepNext w:val="0"/>
        <w:keepLines w:val="0"/>
        <w:widowControl/>
        <w:suppressLineNumbers w:val="0"/>
        <w:spacing w:before="0" w:beforeAutospacing="1" w:after="0" w:afterAutospacing="1" w:line="360" w:lineRule="auto"/>
        <w:ind w:left="118" w:leftChars="56" w:right="0" w:firstLine="417" w:firstLineChars="174"/>
        <w:jc w:val="left"/>
      </w:pPr>
      <w:r>
        <w:rPr>
          <w:rFonts w:asciiTheme="minorHAnsi" w:hAnsiTheme="minorHAnsi" w:eastAsiaTheme="minorEastAsia" w:cstheme="minorBidi"/>
          <w:kern w:val="0"/>
          <w:sz w:val="24"/>
          <w:szCs w:val="24"/>
          <w:lang w:val="en-US" w:eastAsia="zh-CN" w:bidi="ar"/>
        </w:rPr>
        <w:t>注：政府投资项目一律不得以建筑业企业带资承包的方式进行建设。</w:t>
      </w:r>
    </w:p>
    <w:p>
      <w:pPr>
        <w:keepNext w:val="0"/>
        <w:keepLines w:val="0"/>
        <w:widowControl/>
        <w:suppressLineNumbers w:val="0"/>
        <w:snapToGrid w:val="0"/>
        <w:spacing w:before="0" w:beforeAutospacing="1" w:after="0" w:afterAutospacing="1" w:line="360" w:lineRule="auto"/>
        <w:ind w:left="435" w:right="0"/>
        <w:jc w:val="left"/>
      </w:pPr>
      <w:r>
        <w:rPr>
          <w:rFonts w:hint="eastAsia" w:ascii="宋体" w:hAnsi="宋体" w:eastAsia="宋体" w:cs="宋体"/>
          <w:kern w:val="0"/>
          <w:sz w:val="24"/>
          <w:szCs w:val="24"/>
          <w:lang w:val="en-US" w:eastAsia="zh-CN" w:bidi="ar"/>
        </w:rPr>
        <w:t>七、</w:t>
      </w:r>
      <w:r>
        <w:rPr>
          <w:rFonts w:hint="eastAsia" w:ascii="宋体" w:hAnsi="宋体" w:eastAsia="宋体" w:cs="宋体"/>
          <w:kern w:val="0"/>
          <w:sz w:val="24"/>
          <w:szCs w:val="24"/>
          <w:lang w:val="en-US" w:eastAsia="zh-CN" w:bidi="ar"/>
        </w:rPr>
        <w:t>公告发布日期、递交投标文件时间与开标时间：</w:t>
      </w:r>
    </w:p>
    <w:p>
      <w:pPr>
        <w:keepNext w:val="0"/>
        <w:keepLines w:val="0"/>
        <w:widowControl/>
        <w:suppressLineNumbers w:val="0"/>
        <w:snapToGrid w:val="0"/>
        <w:spacing w:before="0" w:beforeAutospacing="1" w:after="0" w:afterAutospacing="1" w:line="360" w:lineRule="auto"/>
        <w:ind w:left="435" w:right="0"/>
        <w:jc w:val="left"/>
      </w:pPr>
      <w:r>
        <w:rPr>
          <w:rFonts w:hint="eastAsia" w:ascii="宋体" w:hAnsi="宋体" w:eastAsia="宋体" w:cs="宋体"/>
          <w:kern w:val="0"/>
          <w:sz w:val="24"/>
          <w:szCs w:val="24"/>
          <w:lang w:val="en-US" w:eastAsia="zh-CN" w:bidi="ar"/>
        </w:rPr>
        <w:t>1、公告发布日期（含本日）：</w:t>
      </w:r>
      <w:r>
        <w:rPr>
          <w:rFonts w:hint="eastAsia" w:ascii="宋体" w:hAnsi="宋体" w:eastAsia="宋体" w:cs="宋体"/>
          <w:kern w:val="0"/>
          <w:sz w:val="24"/>
          <w:szCs w:val="24"/>
          <w:u w:val="single"/>
          <w:lang w:val="en-US" w:eastAsia="zh-CN" w:bidi="ar"/>
        </w:rPr>
        <w:t>2020</w:t>
      </w:r>
      <w:r>
        <w:rPr>
          <w:rFonts w:hint="eastAsia" w:ascii="宋体" w:hAnsi="宋体" w:eastAsia="宋体" w:cs="宋体"/>
          <w:kern w:val="0"/>
          <w:sz w:val="24"/>
          <w:szCs w:val="24"/>
          <w:lang w:val="en-US" w:eastAsia="zh-CN" w:bidi="ar"/>
        </w:rPr>
        <w:t>年</w:t>
      </w:r>
      <w:r>
        <w:rPr>
          <w:rFonts w:hint="eastAsia" w:ascii="宋体" w:hAnsi="宋体" w:eastAsia="宋体" w:cs="宋体"/>
          <w:kern w:val="0"/>
          <w:sz w:val="24"/>
          <w:szCs w:val="24"/>
          <w:u w:val="single"/>
          <w:lang w:val="en-US" w:eastAsia="zh-CN" w:bidi="ar"/>
        </w:rPr>
        <w:t>7</w:t>
      </w:r>
      <w:r>
        <w:rPr>
          <w:rFonts w:asciiTheme="minorHAnsi" w:hAnsiTheme="minorHAnsi" w:eastAsiaTheme="minorEastAsia" w:cstheme="minorBidi"/>
          <w:snapToGrid w:val="0"/>
          <w:kern w:val="0"/>
          <w:sz w:val="24"/>
          <w:szCs w:val="24"/>
          <w:lang w:val="en-US" w:eastAsia="zh-CN" w:bidi="ar"/>
        </w:rPr>
        <w:t>月</w:t>
      </w:r>
      <w:r>
        <w:rPr>
          <w:rFonts w:asciiTheme="minorHAnsi" w:hAnsiTheme="minorHAnsi" w:eastAsiaTheme="minorEastAsia" w:cstheme="minorBidi"/>
          <w:kern w:val="0"/>
          <w:sz w:val="24"/>
          <w:szCs w:val="24"/>
          <w:u w:val="single"/>
          <w:lang w:val="en-US" w:eastAsia="zh-CN" w:bidi="ar"/>
        </w:rPr>
        <w:t>24</w:t>
      </w:r>
      <w:r>
        <w:rPr>
          <w:rFonts w:asciiTheme="minorHAnsi" w:hAnsiTheme="minorHAnsi" w:eastAsiaTheme="minorEastAsia" w:cstheme="minorBidi"/>
          <w:snapToGrid w:val="0"/>
          <w:kern w:val="0"/>
          <w:sz w:val="24"/>
          <w:szCs w:val="24"/>
          <w:lang w:val="en-US" w:eastAsia="zh-CN" w:bidi="ar"/>
        </w:rPr>
        <w:t>日至</w:t>
      </w:r>
      <w:r>
        <w:rPr>
          <w:rFonts w:asciiTheme="minorHAnsi" w:hAnsiTheme="minorHAnsi" w:eastAsiaTheme="minorEastAsia" w:cstheme="minorBidi"/>
          <w:kern w:val="0"/>
          <w:sz w:val="24"/>
          <w:szCs w:val="24"/>
          <w:u w:val="single"/>
          <w:lang w:val="en-US" w:eastAsia="zh-CN" w:bidi="ar"/>
        </w:rPr>
        <w:t>2020</w:t>
      </w:r>
      <w:r>
        <w:rPr>
          <w:rFonts w:asciiTheme="minorHAnsi" w:hAnsiTheme="minorHAnsi" w:eastAsiaTheme="minorEastAsia" w:cstheme="minorBidi"/>
          <w:snapToGrid w:val="0"/>
          <w:kern w:val="0"/>
          <w:sz w:val="24"/>
          <w:szCs w:val="24"/>
          <w:lang w:val="en-US" w:eastAsia="zh-CN" w:bidi="ar"/>
        </w:rPr>
        <w:t>年</w:t>
      </w:r>
      <w:r>
        <w:rPr>
          <w:rFonts w:asciiTheme="minorHAnsi" w:hAnsiTheme="minorHAnsi" w:eastAsiaTheme="minorEastAsia" w:cstheme="minorBidi"/>
          <w:snapToGrid w:val="0"/>
          <w:kern w:val="0"/>
          <w:sz w:val="24"/>
          <w:szCs w:val="24"/>
          <w:u w:val="single"/>
          <w:lang w:val="en-US" w:eastAsia="zh-CN" w:bidi="ar"/>
        </w:rPr>
        <w:t>8</w:t>
      </w:r>
      <w:r>
        <w:rPr>
          <w:rFonts w:asciiTheme="minorHAnsi" w:hAnsiTheme="minorHAnsi" w:eastAsiaTheme="minorEastAsia" w:cstheme="minorBidi"/>
          <w:snapToGrid w:val="0"/>
          <w:kern w:val="0"/>
          <w:sz w:val="24"/>
          <w:szCs w:val="24"/>
          <w:lang w:val="en-US" w:eastAsia="zh-CN" w:bidi="ar"/>
        </w:rPr>
        <w:t>月</w:t>
      </w:r>
      <w:r>
        <w:rPr>
          <w:rFonts w:asciiTheme="minorHAnsi" w:hAnsiTheme="minorHAnsi" w:eastAsiaTheme="minorEastAsia" w:cstheme="minorBidi"/>
          <w:kern w:val="0"/>
          <w:sz w:val="24"/>
          <w:szCs w:val="24"/>
          <w:u w:val="single"/>
          <w:lang w:val="en-US" w:eastAsia="zh-CN" w:bidi="ar"/>
        </w:rPr>
        <w:t xml:space="preserve">17 </w:t>
      </w:r>
      <w:r>
        <w:rPr>
          <w:rFonts w:asciiTheme="minorHAnsi" w:hAnsiTheme="minorHAnsi" w:eastAsiaTheme="minorEastAsia" w:cstheme="minorBidi"/>
          <w:snapToGrid w:val="0"/>
          <w:kern w:val="0"/>
          <w:sz w:val="24"/>
          <w:szCs w:val="24"/>
          <w:lang w:val="en-US" w:eastAsia="zh-CN" w:bidi="ar"/>
        </w:rPr>
        <w:t>日</w:t>
      </w:r>
    </w:p>
    <w:p>
      <w:pPr>
        <w:keepNext w:val="0"/>
        <w:keepLines w:val="0"/>
        <w:widowControl/>
        <w:suppressLineNumbers w:val="0"/>
        <w:snapToGrid w:val="0"/>
        <w:spacing w:before="0" w:beforeAutospacing="1" w:after="0" w:afterAutospacing="1" w:line="360" w:lineRule="auto"/>
        <w:ind w:left="435" w:right="0"/>
        <w:jc w:val="left"/>
      </w:pPr>
      <w:r>
        <w:rPr>
          <w:rFonts w:hint="eastAsia" w:ascii="宋体" w:hAnsi="宋体" w:eastAsia="宋体" w:cs="宋体"/>
          <w:kern w:val="0"/>
          <w:sz w:val="24"/>
          <w:szCs w:val="24"/>
          <w:lang w:val="en-US" w:eastAsia="zh-CN" w:bidi="ar"/>
        </w:rPr>
        <w:t>凡有意参加投标者，请登录</w:t>
      </w:r>
      <w:r>
        <w:rPr>
          <w:rFonts w:hint="eastAsia" w:ascii="宋体" w:hAnsi="宋体" w:eastAsia="宋体" w:cs="宋体"/>
          <w:kern w:val="0"/>
          <w:sz w:val="24"/>
          <w:szCs w:val="24"/>
          <w:u w:val="single"/>
          <w:lang w:val="en-US" w:eastAsia="zh-CN" w:bidi="ar"/>
        </w:rPr>
        <w:t>广州公共资源交易中心</w:t>
      </w:r>
      <w:r>
        <w:rPr>
          <w:rFonts w:hint="eastAsia" w:ascii="宋体" w:hAnsi="宋体" w:eastAsia="宋体" w:cs="宋体"/>
          <w:kern w:val="0"/>
          <w:sz w:val="24"/>
          <w:szCs w:val="24"/>
          <w:lang w:val="en-US" w:eastAsia="zh-CN" w:bidi="ar"/>
        </w:rPr>
        <w:t>交易平台网站下载电子招标文件。</w:t>
      </w:r>
    </w:p>
    <w:p>
      <w:pPr>
        <w:keepNext w:val="0"/>
        <w:keepLines w:val="0"/>
        <w:widowControl/>
        <w:suppressLineNumbers w:val="0"/>
        <w:shd w:val="clear" w:fill="FFFFFF"/>
        <w:snapToGrid w:val="0"/>
        <w:spacing w:before="0" w:beforeAutospacing="1" w:after="0" w:afterAutospacing="1" w:line="360" w:lineRule="auto"/>
        <w:ind w:left="0" w:right="0"/>
        <w:jc w:val="left"/>
      </w:pPr>
      <w:r>
        <w:rPr>
          <w:rFonts w:asciiTheme="minorHAnsi" w:hAnsiTheme="minorHAnsi" w:eastAsiaTheme="minorEastAsia" w:cstheme="minorBidi"/>
          <w:kern w:val="0"/>
          <w:sz w:val="24"/>
          <w:szCs w:val="24"/>
          <w:shd w:val="clear" w:fill="FFFFFF"/>
          <w:lang w:val="en-US" w:eastAsia="zh-CN" w:bidi="ar"/>
        </w:rPr>
        <w:t xml:space="preserve">   </w:t>
      </w:r>
      <w:r>
        <w:rPr>
          <w:rFonts w:hint="eastAsia" w:ascii="宋体" w:hAnsi="宋体" w:eastAsia="宋体" w:cs="宋体"/>
          <w:kern w:val="0"/>
          <w:sz w:val="24"/>
          <w:szCs w:val="24"/>
          <w:shd w:val="clear" w:fill="FFFFFF"/>
          <w:lang w:val="en-US" w:eastAsia="zh-CN" w:bidi="ar"/>
        </w:rPr>
        <w:t>注：发布招标公告的时间为招标公告发出之日起至投标截止时间止。</w:t>
      </w:r>
    </w:p>
    <w:p>
      <w:pPr>
        <w:keepNext w:val="0"/>
        <w:keepLines w:val="0"/>
        <w:widowControl/>
        <w:suppressLineNumbers w:val="0"/>
        <w:shd w:val="clear" w:fill="FFFFFF"/>
        <w:snapToGrid w:val="0"/>
        <w:spacing w:before="0" w:beforeAutospacing="1" w:after="0" w:afterAutospacing="1" w:line="360" w:lineRule="auto"/>
        <w:ind w:left="809" w:leftChars="214" w:right="0" w:hanging="360" w:hangingChars="150"/>
        <w:jc w:val="left"/>
      </w:pPr>
      <w:r>
        <w:rPr>
          <w:rFonts w:hint="eastAsia" w:ascii="宋体" w:hAnsi="宋体" w:eastAsia="宋体" w:cs="宋体"/>
          <w:kern w:val="0"/>
          <w:sz w:val="24"/>
          <w:szCs w:val="24"/>
          <w:shd w:val="clear" w:fill="FFFFFF"/>
          <w:lang w:val="en-US" w:eastAsia="zh-CN" w:bidi="ar"/>
        </w:rPr>
        <w:t>2、递交投标文件起始时间：</w:t>
      </w:r>
      <w:r>
        <w:rPr>
          <w:rFonts w:hint="eastAsia" w:ascii="宋体" w:hAnsi="宋体" w:eastAsia="宋体" w:cs="宋体"/>
          <w:kern w:val="0"/>
          <w:sz w:val="24"/>
          <w:szCs w:val="24"/>
          <w:u w:val="single"/>
          <w:shd w:val="clear" w:fill="FFFFFF"/>
          <w:lang w:val="en-US" w:eastAsia="zh-CN" w:bidi="ar"/>
        </w:rPr>
        <w:t>2020</w:t>
      </w:r>
      <w:r>
        <w:rPr>
          <w:rFonts w:hint="eastAsia" w:ascii="宋体" w:hAnsi="宋体" w:eastAsia="宋体" w:cs="宋体"/>
          <w:kern w:val="0"/>
          <w:sz w:val="24"/>
          <w:szCs w:val="24"/>
          <w:shd w:val="clear" w:fill="FFFFFF"/>
          <w:lang w:val="en-US" w:eastAsia="zh-CN" w:bidi="ar"/>
        </w:rPr>
        <w:t>年</w:t>
      </w:r>
      <w:r>
        <w:rPr>
          <w:rFonts w:hint="eastAsia" w:ascii="宋体" w:hAnsi="宋体" w:eastAsia="宋体" w:cs="宋体"/>
          <w:kern w:val="0"/>
          <w:sz w:val="24"/>
          <w:szCs w:val="24"/>
          <w:u w:val="single"/>
          <w:shd w:val="clear" w:fill="FFFFFF"/>
          <w:lang w:val="en-US" w:eastAsia="zh-CN" w:bidi="ar"/>
        </w:rPr>
        <w:t>7</w:t>
      </w:r>
      <w:r>
        <w:rPr>
          <w:rFonts w:asciiTheme="minorHAnsi" w:hAnsiTheme="minorHAnsi" w:eastAsiaTheme="minorEastAsia" w:cstheme="minorBidi"/>
          <w:snapToGrid w:val="0"/>
          <w:kern w:val="0"/>
          <w:sz w:val="24"/>
          <w:szCs w:val="24"/>
          <w:shd w:val="clear" w:fill="FFFFFF"/>
          <w:lang w:val="en-US" w:eastAsia="zh-CN" w:bidi="ar"/>
        </w:rPr>
        <w:t>月</w:t>
      </w:r>
      <w:r>
        <w:rPr>
          <w:rFonts w:asciiTheme="minorHAnsi" w:hAnsiTheme="minorHAnsi" w:eastAsiaTheme="minorEastAsia" w:cstheme="minorBidi"/>
          <w:kern w:val="0"/>
          <w:sz w:val="24"/>
          <w:szCs w:val="24"/>
          <w:u w:val="single"/>
          <w:shd w:val="clear" w:fill="FFFFFF"/>
          <w:lang w:val="en-US" w:eastAsia="zh-CN" w:bidi="ar"/>
        </w:rPr>
        <w:t>24</w:t>
      </w:r>
      <w:r>
        <w:rPr>
          <w:rFonts w:asciiTheme="minorHAnsi" w:hAnsiTheme="minorHAnsi" w:eastAsiaTheme="minorEastAsia" w:cstheme="minorBidi"/>
          <w:snapToGrid w:val="0"/>
          <w:kern w:val="0"/>
          <w:sz w:val="24"/>
          <w:szCs w:val="24"/>
          <w:shd w:val="clear" w:fill="FFFFFF"/>
          <w:lang w:val="en-US" w:eastAsia="zh-CN" w:bidi="ar"/>
        </w:rPr>
        <w:t>日</w:t>
      </w:r>
      <w:r>
        <w:rPr>
          <w:rFonts w:asciiTheme="minorHAnsi" w:hAnsiTheme="minorHAnsi" w:eastAsiaTheme="minorEastAsia" w:cstheme="minorBidi"/>
          <w:kern w:val="0"/>
          <w:sz w:val="24"/>
          <w:szCs w:val="24"/>
          <w:u w:val="single"/>
          <w:shd w:val="clear" w:fill="FFFFFF"/>
          <w:lang w:val="en-US" w:eastAsia="zh-CN" w:bidi="ar"/>
        </w:rPr>
        <w:t>12</w:t>
      </w:r>
      <w:r>
        <w:rPr>
          <w:rFonts w:asciiTheme="minorHAnsi" w:hAnsiTheme="minorHAnsi" w:eastAsiaTheme="minorEastAsia" w:cstheme="minorBidi"/>
          <w:snapToGrid w:val="0"/>
          <w:kern w:val="0"/>
          <w:sz w:val="24"/>
          <w:szCs w:val="24"/>
          <w:shd w:val="clear" w:fill="FFFFFF"/>
          <w:lang w:val="en-US" w:eastAsia="zh-CN" w:bidi="ar"/>
        </w:rPr>
        <w:t>时</w:t>
      </w:r>
      <w:r>
        <w:rPr>
          <w:rFonts w:asciiTheme="minorHAnsi" w:hAnsiTheme="minorHAnsi" w:eastAsiaTheme="minorEastAsia" w:cstheme="minorBidi"/>
          <w:snapToGrid w:val="0"/>
          <w:kern w:val="0"/>
          <w:sz w:val="24"/>
          <w:szCs w:val="24"/>
          <w:u w:val="single"/>
          <w:shd w:val="clear" w:fill="FFFFFF"/>
          <w:lang w:val="en-US" w:eastAsia="zh-CN" w:bidi="ar"/>
        </w:rPr>
        <w:t>00</w:t>
      </w:r>
      <w:r>
        <w:rPr>
          <w:rFonts w:asciiTheme="minorHAnsi" w:hAnsiTheme="minorHAnsi" w:eastAsiaTheme="minorEastAsia" w:cstheme="minorBidi"/>
          <w:snapToGrid w:val="0"/>
          <w:kern w:val="0"/>
          <w:sz w:val="24"/>
          <w:szCs w:val="24"/>
          <w:shd w:val="clear" w:fill="FFFFFF"/>
          <w:lang w:val="en-US" w:eastAsia="zh-CN" w:bidi="ar"/>
        </w:rPr>
        <w:t>分；</w:t>
      </w:r>
    </w:p>
    <w:p>
      <w:pPr>
        <w:keepNext w:val="0"/>
        <w:keepLines w:val="0"/>
        <w:widowControl/>
        <w:suppressLineNumbers w:val="0"/>
        <w:shd w:val="clear" w:fill="FFFFFF"/>
        <w:snapToGrid w:val="0"/>
        <w:spacing w:before="0" w:beforeAutospacing="1" w:after="0" w:afterAutospacing="1" w:line="360" w:lineRule="auto"/>
        <w:ind w:left="0" w:right="0" w:firstLine="840" w:firstLineChars="350"/>
        <w:jc w:val="left"/>
      </w:pPr>
      <w:r>
        <w:rPr>
          <w:rFonts w:hint="eastAsia" w:ascii="宋体" w:hAnsi="宋体" w:eastAsia="宋体" w:cs="宋体"/>
          <w:kern w:val="0"/>
          <w:sz w:val="24"/>
          <w:szCs w:val="24"/>
          <w:shd w:val="clear" w:fill="FFFFFF"/>
          <w:lang w:val="en-US" w:eastAsia="zh-CN" w:bidi="ar"/>
        </w:rPr>
        <w:t>递交投标文件截止时间：</w:t>
      </w:r>
      <w:r>
        <w:rPr>
          <w:rFonts w:hint="eastAsia" w:ascii="宋体" w:hAnsi="宋体" w:eastAsia="宋体" w:cs="宋体"/>
          <w:kern w:val="0"/>
          <w:sz w:val="24"/>
          <w:szCs w:val="24"/>
          <w:u w:val="single"/>
          <w:shd w:val="clear" w:fill="FFFFFF"/>
          <w:lang w:val="en-US" w:eastAsia="zh-CN" w:bidi="ar"/>
        </w:rPr>
        <w:t>2020</w:t>
      </w:r>
      <w:r>
        <w:rPr>
          <w:rFonts w:hint="eastAsia" w:ascii="宋体" w:hAnsi="宋体" w:eastAsia="宋体" w:cs="宋体"/>
          <w:kern w:val="0"/>
          <w:sz w:val="24"/>
          <w:szCs w:val="24"/>
          <w:shd w:val="clear" w:fill="FFFFFF"/>
          <w:lang w:val="en-US" w:eastAsia="zh-CN" w:bidi="ar"/>
        </w:rPr>
        <w:t>年</w:t>
      </w:r>
      <w:r>
        <w:rPr>
          <w:rFonts w:hint="eastAsia" w:ascii="宋体" w:hAnsi="宋体" w:eastAsia="宋体" w:cs="宋体"/>
          <w:kern w:val="0"/>
          <w:sz w:val="24"/>
          <w:szCs w:val="24"/>
          <w:u w:val="single"/>
          <w:shd w:val="clear" w:fill="FFFFFF"/>
          <w:lang w:val="en-US" w:eastAsia="zh-CN" w:bidi="ar"/>
        </w:rPr>
        <w:t>8</w:t>
      </w:r>
      <w:r>
        <w:rPr>
          <w:rFonts w:asciiTheme="minorHAnsi" w:hAnsiTheme="minorHAnsi" w:eastAsiaTheme="minorEastAsia" w:cstheme="minorBidi"/>
          <w:snapToGrid w:val="0"/>
          <w:kern w:val="0"/>
          <w:sz w:val="24"/>
          <w:szCs w:val="24"/>
          <w:shd w:val="clear" w:fill="FFFFFF"/>
          <w:lang w:val="en-US" w:eastAsia="zh-CN" w:bidi="ar"/>
        </w:rPr>
        <w:t>月</w:t>
      </w:r>
      <w:r>
        <w:rPr>
          <w:rFonts w:asciiTheme="minorHAnsi" w:hAnsiTheme="minorHAnsi" w:eastAsiaTheme="minorEastAsia" w:cstheme="minorBidi"/>
          <w:kern w:val="0"/>
          <w:sz w:val="24"/>
          <w:szCs w:val="24"/>
          <w:u w:val="single"/>
          <w:shd w:val="clear" w:fill="FFFFFF"/>
          <w:lang w:val="en-US" w:eastAsia="zh-CN" w:bidi="ar"/>
        </w:rPr>
        <w:t>17</w:t>
      </w:r>
      <w:r>
        <w:rPr>
          <w:rFonts w:asciiTheme="minorHAnsi" w:hAnsiTheme="minorHAnsi" w:eastAsiaTheme="minorEastAsia" w:cstheme="minorBidi"/>
          <w:snapToGrid w:val="0"/>
          <w:kern w:val="0"/>
          <w:sz w:val="24"/>
          <w:szCs w:val="24"/>
          <w:shd w:val="clear" w:fill="FFFFFF"/>
          <w:lang w:val="en-US" w:eastAsia="zh-CN" w:bidi="ar"/>
        </w:rPr>
        <w:t>日</w:t>
      </w:r>
      <w:r>
        <w:rPr>
          <w:rFonts w:asciiTheme="minorHAnsi" w:hAnsiTheme="minorHAnsi" w:eastAsiaTheme="minorEastAsia" w:cstheme="minorBidi"/>
          <w:kern w:val="0"/>
          <w:sz w:val="24"/>
          <w:szCs w:val="24"/>
          <w:u w:val="single"/>
          <w:shd w:val="clear" w:fill="FFFFFF"/>
          <w:lang w:val="en-US" w:eastAsia="zh-CN" w:bidi="ar"/>
        </w:rPr>
        <w:t>10</w:t>
      </w:r>
      <w:r>
        <w:rPr>
          <w:rFonts w:asciiTheme="minorHAnsi" w:hAnsiTheme="minorHAnsi" w:eastAsiaTheme="minorEastAsia" w:cstheme="minorBidi"/>
          <w:snapToGrid w:val="0"/>
          <w:kern w:val="0"/>
          <w:sz w:val="24"/>
          <w:szCs w:val="24"/>
          <w:shd w:val="clear" w:fill="FFFFFF"/>
          <w:lang w:val="en-US" w:eastAsia="zh-CN" w:bidi="ar"/>
        </w:rPr>
        <w:t>时3</w:t>
      </w:r>
      <w:r>
        <w:rPr>
          <w:rFonts w:asciiTheme="minorHAnsi" w:hAnsiTheme="minorHAnsi" w:eastAsiaTheme="minorEastAsia" w:cstheme="minorBidi"/>
          <w:snapToGrid w:val="0"/>
          <w:kern w:val="0"/>
          <w:sz w:val="24"/>
          <w:szCs w:val="24"/>
          <w:u w:val="single"/>
          <w:shd w:val="clear" w:fill="FFFFFF"/>
          <w:lang w:val="en-US" w:eastAsia="zh-CN" w:bidi="ar"/>
        </w:rPr>
        <w:t>0</w:t>
      </w:r>
      <w:r>
        <w:rPr>
          <w:rFonts w:asciiTheme="minorHAnsi" w:hAnsiTheme="minorHAnsi" w:eastAsiaTheme="minorEastAsia" w:cstheme="minorBidi"/>
          <w:snapToGrid w:val="0"/>
          <w:kern w:val="0"/>
          <w:sz w:val="24"/>
          <w:szCs w:val="24"/>
          <w:shd w:val="clear" w:fill="FFFFFF"/>
          <w:lang w:val="en-US" w:eastAsia="zh-CN" w:bidi="ar"/>
        </w:rPr>
        <w:t>分。</w:t>
      </w:r>
    </w:p>
    <w:p>
      <w:pPr>
        <w:keepNext w:val="0"/>
        <w:keepLines w:val="0"/>
        <w:widowControl/>
        <w:suppressLineNumbers w:val="0"/>
        <w:shd w:val="clear" w:fill="FFFFFF"/>
        <w:snapToGrid w:val="0"/>
        <w:spacing w:before="0" w:beforeAutospacing="1" w:after="0" w:afterAutospacing="1" w:line="360" w:lineRule="auto"/>
        <w:ind w:left="0" w:right="0" w:firstLine="480"/>
        <w:jc w:val="left"/>
      </w:pPr>
      <w:r>
        <w:rPr>
          <w:rFonts w:hint="eastAsia" w:ascii="宋体" w:hAnsi="宋体" w:eastAsia="宋体" w:cs="宋体"/>
          <w:kern w:val="0"/>
          <w:sz w:val="24"/>
          <w:szCs w:val="24"/>
          <w:shd w:val="clear" w:fill="FFFFFF"/>
          <w:lang w:val="en-US" w:eastAsia="zh-CN" w:bidi="ar"/>
        </w:rPr>
        <w:t>3、开标开始时间：</w:t>
      </w:r>
      <w:r>
        <w:rPr>
          <w:rFonts w:hint="eastAsia" w:ascii="宋体" w:hAnsi="宋体" w:eastAsia="宋体" w:cs="宋体"/>
          <w:kern w:val="0"/>
          <w:sz w:val="24"/>
          <w:szCs w:val="24"/>
          <w:u w:val="single"/>
          <w:shd w:val="clear" w:fill="FFFFFF"/>
          <w:lang w:val="en-US" w:eastAsia="zh-CN" w:bidi="ar"/>
        </w:rPr>
        <w:t>2020</w:t>
      </w:r>
      <w:r>
        <w:rPr>
          <w:rFonts w:hint="eastAsia" w:ascii="宋体" w:hAnsi="宋体" w:eastAsia="宋体" w:cs="宋体"/>
          <w:kern w:val="0"/>
          <w:sz w:val="24"/>
          <w:szCs w:val="24"/>
          <w:shd w:val="clear" w:fill="FFFFFF"/>
          <w:lang w:val="en-US" w:eastAsia="zh-CN" w:bidi="ar"/>
        </w:rPr>
        <w:t>年</w:t>
      </w:r>
      <w:r>
        <w:rPr>
          <w:rFonts w:hint="eastAsia" w:ascii="宋体" w:hAnsi="宋体" w:eastAsia="宋体" w:cs="宋体"/>
          <w:kern w:val="0"/>
          <w:sz w:val="24"/>
          <w:szCs w:val="24"/>
          <w:u w:val="single"/>
          <w:shd w:val="clear" w:fill="FFFFFF"/>
          <w:lang w:val="en-US" w:eastAsia="zh-CN" w:bidi="ar"/>
        </w:rPr>
        <w:t>8</w:t>
      </w:r>
      <w:r>
        <w:rPr>
          <w:rFonts w:asciiTheme="minorHAnsi" w:hAnsiTheme="minorHAnsi" w:eastAsiaTheme="minorEastAsia" w:cstheme="minorBidi"/>
          <w:snapToGrid w:val="0"/>
          <w:kern w:val="0"/>
          <w:sz w:val="24"/>
          <w:szCs w:val="24"/>
          <w:shd w:val="clear" w:fill="FFFFFF"/>
          <w:lang w:val="en-US" w:eastAsia="zh-CN" w:bidi="ar"/>
        </w:rPr>
        <w:t>月</w:t>
      </w:r>
      <w:r>
        <w:rPr>
          <w:rFonts w:asciiTheme="minorHAnsi" w:hAnsiTheme="minorHAnsi" w:eastAsiaTheme="minorEastAsia" w:cstheme="minorBidi"/>
          <w:kern w:val="0"/>
          <w:sz w:val="24"/>
          <w:szCs w:val="24"/>
          <w:u w:val="single"/>
          <w:shd w:val="clear" w:fill="FFFFFF"/>
          <w:lang w:val="en-US" w:eastAsia="zh-CN" w:bidi="ar"/>
        </w:rPr>
        <w:t>17</w:t>
      </w:r>
      <w:r>
        <w:rPr>
          <w:rFonts w:asciiTheme="minorHAnsi" w:hAnsiTheme="minorHAnsi" w:eastAsiaTheme="minorEastAsia" w:cstheme="minorBidi"/>
          <w:snapToGrid w:val="0"/>
          <w:kern w:val="0"/>
          <w:sz w:val="24"/>
          <w:szCs w:val="24"/>
          <w:shd w:val="clear" w:fill="FFFFFF"/>
          <w:lang w:val="en-US" w:eastAsia="zh-CN" w:bidi="ar"/>
        </w:rPr>
        <w:t>日</w:t>
      </w:r>
      <w:r>
        <w:rPr>
          <w:rFonts w:asciiTheme="minorHAnsi" w:hAnsiTheme="minorHAnsi" w:eastAsiaTheme="minorEastAsia" w:cstheme="minorBidi"/>
          <w:kern w:val="0"/>
          <w:sz w:val="24"/>
          <w:szCs w:val="24"/>
          <w:u w:val="single"/>
          <w:shd w:val="clear" w:fill="FFFFFF"/>
          <w:lang w:val="en-US" w:eastAsia="zh-CN" w:bidi="ar"/>
        </w:rPr>
        <w:t>10</w:t>
      </w:r>
      <w:r>
        <w:rPr>
          <w:rFonts w:asciiTheme="minorHAnsi" w:hAnsiTheme="minorHAnsi" w:eastAsiaTheme="minorEastAsia" w:cstheme="minorBidi"/>
          <w:snapToGrid w:val="0"/>
          <w:kern w:val="0"/>
          <w:sz w:val="24"/>
          <w:szCs w:val="24"/>
          <w:shd w:val="clear" w:fill="FFFFFF"/>
          <w:lang w:val="en-US" w:eastAsia="zh-CN" w:bidi="ar"/>
        </w:rPr>
        <w:t>时</w:t>
      </w:r>
      <w:r>
        <w:rPr>
          <w:rFonts w:asciiTheme="minorHAnsi" w:hAnsiTheme="minorHAnsi" w:eastAsiaTheme="minorEastAsia" w:cstheme="minorBidi"/>
          <w:snapToGrid w:val="0"/>
          <w:kern w:val="0"/>
          <w:sz w:val="24"/>
          <w:szCs w:val="24"/>
          <w:u w:val="single"/>
          <w:shd w:val="clear" w:fill="FFFFFF"/>
          <w:lang w:val="en-US" w:eastAsia="zh-CN" w:bidi="ar"/>
        </w:rPr>
        <w:t>30</w:t>
      </w:r>
      <w:r>
        <w:rPr>
          <w:rFonts w:asciiTheme="minorHAnsi" w:hAnsiTheme="minorHAnsi" w:eastAsiaTheme="minorEastAsia" w:cstheme="minorBidi"/>
          <w:snapToGrid w:val="0"/>
          <w:kern w:val="0"/>
          <w:sz w:val="24"/>
          <w:szCs w:val="24"/>
          <w:shd w:val="clear" w:fill="FFFFFF"/>
          <w:lang w:val="en-US" w:eastAsia="zh-CN" w:bidi="ar"/>
        </w:rPr>
        <w:t>分。</w:t>
      </w:r>
    </w:p>
    <w:p>
      <w:pPr>
        <w:keepNext w:val="0"/>
        <w:keepLines w:val="0"/>
        <w:widowControl/>
        <w:suppressLineNumbers w:val="0"/>
        <w:shd w:val="clear" w:fill="FFFFFF"/>
        <w:snapToGrid w:val="0"/>
        <w:spacing w:before="0" w:beforeAutospacing="1" w:after="0" w:afterAutospacing="1" w:line="360" w:lineRule="auto"/>
        <w:ind w:left="0" w:right="0"/>
        <w:jc w:val="left"/>
      </w:pPr>
      <w:r>
        <w:rPr>
          <w:rFonts w:asciiTheme="minorHAnsi" w:hAnsiTheme="minorHAnsi" w:eastAsiaTheme="minorEastAsia" w:cstheme="minorBidi"/>
          <w:kern w:val="0"/>
          <w:sz w:val="24"/>
          <w:szCs w:val="24"/>
          <w:shd w:val="clear" w:fill="FFFFFF"/>
          <w:lang w:val="en-US" w:eastAsia="zh-CN" w:bidi="ar"/>
        </w:rPr>
        <w:t xml:space="preserve">    </w:t>
      </w:r>
      <w:r>
        <w:rPr>
          <w:rFonts w:asciiTheme="minorHAnsi" w:hAnsiTheme="minorHAnsi" w:eastAsiaTheme="minorEastAsia" w:cstheme="minorBidi"/>
          <w:snapToGrid w:val="0"/>
          <w:kern w:val="0"/>
          <w:sz w:val="24"/>
          <w:szCs w:val="24"/>
          <w:shd w:val="clear" w:fill="FFFFFF"/>
          <w:lang w:val="en-US" w:eastAsia="zh-CN" w:bidi="ar"/>
        </w:rPr>
        <w:t>4、递交投标文件截止时间与开标时间是否有变化，请密切留意招标答疑中的相关信息。递交投标文件截止时间后，开标时间因故推迟的，相关评标信息仍以原递交投标文件截止时间的信息为准。</w:t>
      </w:r>
    </w:p>
    <w:p>
      <w:pPr>
        <w:keepNext w:val="0"/>
        <w:keepLines w:val="0"/>
        <w:widowControl/>
        <w:suppressLineNumbers w:val="0"/>
        <w:snapToGrid w:val="0"/>
        <w:spacing w:before="0" w:beforeAutospacing="1" w:after="0" w:afterAutospacing="1" w:line="360" w:lineRule="auto"/>
        <w:ind w:left="0" w:right="0" w:firstLine="480" w:firstLineChars="200"/>
        <w:jc w:val="left"/>
      </w:pPr>
      <w:r>
        <w:rPr>
          <w:rFonts w:hint="eastAsia" w:ascii="宋体" w:hAnsi="宋体" w:eastAsia="宋体" w:cs="宋体"/>
          <w:kern w:val="0"/>
          <w:sz w:val="24"/>
          <w:szCs w:val="24"/>
          <w:lang w:val="en-US" w:eastAsia="zh-CN" w:bidi="ar"/>
        </w:rPr>
        <w:t>5</w:t>
      </w:r>
      <w:r>
        <w:rPr>
          <w:rFonts w:asciiTheme="minorHAnsi" w:hAnsiTheme="minorHAnsi" w:eastAsiaTheme="minorEastAsia" w:cstheme="minorBidi"/>
          <w:snapToGrid w:val="0"/>
          <w:kern w:val="0"/>
          <w:sz w:val="24"/>
          <w:szCs w:val="24"/>
          <w:lang w:val="en-US" w:eastAsia="zh-CN" w:bidi="ar"/>
        </w:rPr>
        <w:t>、</w:t>
      </w:r>
      <w:r>
        <w:rPr>
          <w:rFonts w:asciiTheme="minorHAnsi" w:hAnsiTheme="minorHAnsi" w:eastAsiaTheme="minorEastAsia" w:cstheme="minorBidi"/>
          <w:bCs/>
          <w:kern w:val="0"/>
          <w:sz w:val="24"/>
          <w:szCs w:val="24"/>
          <w:lang w:val="en-US" w:eastAsia="zh-CN" w:bidi="ar"/>
        </w:rPr>
        <w:t>投标人通过</w:t>
      </w:r>
      <w:r>
        <w:rPr>
          <w:rFonts w:asciiTheme="minorHAnsi" w:hAnsiTheme="minorHAnsi" w:eastAsiaTheme="minorEastAsia" w:cstheme="minorBidi"/>
          <w:snapToGrid w:val="0"/>
          <w:kern w:val="0"/>
          <w:sz w:val="24"/>
          <w:szCs w:val="24"/>
          <w:u w:val="single"/>
          <w:lang w:val="en-US" w:eastAsia="zh-CN" w:bidi="ar"/>
        </w:rPr>
        <w:t>广州公共资源交易中心</w:t>
      </w:r>
      <w:r>
        <w:rPr>
          <w:rFonts w:asciiTheme="minorHAnsi" w:hAnsiTheme="minorHAnsi" w:eastAsiaTheme="minorEastAsia" w:cstheme="minorBidi"/>
          <w:snapToGrid w:val="0"/>
          <w:kern w:val="0"/>
          <w:sz w:val="24"/>
          <w:szCs w:val="24"/>
          <w:lang w:val="en-US" w:eastAsia="zh-CN" w:bidi="ar"/>
        </w:rPr>
        <w:t>交易平台递交电子投标文件。投标人应在递交投标文件截止时间前，登录</w:t>
      </w:r>
      <w:r>
        <w:rPr>
          <w:rFonts w:asciiTheme="minorHAnsi" w:hAnsiTheme="minorHAnsi" w:eastAsiaTheme="minorEastAsia" w:cstheme="minorBidi"/>
          <w:snapToGrid w:val="0"/>
          <w:kern w:val="0"/>
          <w:sz w:val="24"/>
          <w:szCs w:val="24"/>
          <w:u w:val="single"/>
          <w:lang w:val="en-US" w:eastAsia="zh-CN" w:bidi="ar"/>
        </w:rPr>
        <w:t>广州公共资源交易中心</w:t>
      </w:r>
      <w:r>
        <w:rPr>
          <w:rFonts w:asciiTheme="minorHAnsi" w:hAnsiTheme="minorHAnsi" w:eastAsiaTheme="minorEastAsia" w:cstheme="minorBidi"/>
          <w:snapToGrid w:val="0"/>
          <w:kern w:val="0"/>
          <w:sz w:val="24"/>
          <w:szCs w:val="24"/>
          <w:lang w:val="en-US" w:eastAsia="zh-CN" w:bidi="ar"/>
        </w:rPr>
        <w:t>交易平台网站办理网上投标登记手续。按照交易平台关于全流程电子化项目的相关指南进行操作。详见：</w:t>
      </w:r>
      <w:r>
        <w:rPr>
          <w:rFonts w:asciiTheme="minorHAnsi" w:hAnsiTheme="minorHAnsi" w:eastAsiaTheme="minorEastAsia" w:cstheme="minorBidi"/>
          <w:snapToGrid w:val="0"/>
          <w:kern w:val="0"/>
          <w:sz w:val="24"/>
          <w:szCs w:val="24"/>
          <w:u w:val="single"/>
          <w:lang w:val="en-US" w:eastAsia="zh-CN" w:bidi="ar"/>
        </w:rPr>
        <w:t>http://www.gzggzy.cn</w:t>
      </w:r>
      <w:r>
        <w:rPr>
          <w:rFonts w:asciiTheme="minorHAnsi" w:hAnsiTheme="minorHAnsi" w:eastAsiaTheme="minorEastAsia" w:cstheme="minorBidi"/>
          <w:snapToGrid w:val="0"/>
          <w:kern w:val="0"/>
          <w:sz w:val="24"/>
          <w:szCs w:val="24"/>
          <w:lang w:val="en-US" w:eastAsia="zh-CN" w:bidi="ar"/>
        </w:rPr>
        <w:t>。</w:t>
      </w:r>
    </w:p>
    <w:p>
      <w:pPr>
        <w:keepNext w:val="0"/>
        <w:keepLines w:val="0"/>
        <w:widowControl/>
        <w:suppressLineNumbers w:val="0"/>
        <w:shd w:val="clear" w:fill="FFFFFF"/>
        <w:snapToGrid w:val="0"/>
        <w:spacing w:before="0" w:beforeAutospacing="1" w:after="0" w:afterAutospacing="1" w:line="360" w:lineRule="auto"/>
        <w:ind w:left="0" w:right="0"/>
        <w:jc w:val="left"/>
      </w:pPr>
      <w:r>
        <w:rPr>
          <w:rFonts w:asciiTheme="minorHAnsi" w:hAnsiTheme="minorHAnsi" w:eastAsiaTheme="minorEastAsia" w:cstheme="minorBidi"/>
          <w:kern w:val="0"/>
          <w:sz w:val="24"/>
          <w:szCs w:val="24"/>
          <w:shd w:val="clear" w:fill="FFFFFF"/>
          <w:lang w:val="en-US" w:eastAsia="zh-CN" w:bidi="ar"/>
        </w:rPr>
        <w:t xml:space="preserve">    </w:t>
      </w:r>
      <w:r>
        <w:rPr>
          <w:rFonts w:asciiTheme="minorHAnsi" w:hAnsiTheme="minorHAnsi" w:eastAsiaTheme="minorEastAsia" w:cstheme="minorBidi"/>
          <w:snapToGrid w:val="0"/>
          <w:kern w:val="0"/>
          <w:sz w:val="24"/>
          <w:szCs w:val="24"/>
          <w:shd w:val="clear" w:fill="FFFFFF"/>
          <w:lang w:val="en-US" w:eastAsia="zh-CN" w:bidi="ar"/>
        </w:rPr>
        <w:t>八、招标文件获取方式：</w:t>
      </w:r>
    </w:p>
    <w:p>
      <w:pPr>
        <w:keepNext w:val="0"/>
        <w:keepLines w:val="0"/>
        <w:widowControl/>
        <w:suppressLineNumbers w:val="0"/>
        <w:shd w:val="clear" w:fill="FFFFFF"/>
        <w:snapToGrid w:val="0"/>
        <w:spacing w:before="0" w:beforeAutospacing="1" w:after="0" w:afterAutospacing="1" w:line="360" w:lineRule="auto"/>
        <w:ind w:left="0" w:right="0" w:firstLine="480" w:firstLineChars="200"/>
        <w:jc w:val="left"/>
      </w:pPr>
      <w:r>
        <w:rPr>
          <w:rFonts w:hint="eastAsia" w:ascii="宋体" w:hAnsi="宋体" w:eastAsia="宋体" w:cs="宋体"/>
          <w:kern w:val="0"/>
          <w:sz w:val="24"/>
          <w:szCs w:val="24"/>
          <w:shd w:val="clear" w:fill="FFFFFF"/>
          <w:lang w:val="en-US" w:eastAsia="zh-CN" w:bidi="ar"/>
        </w:rPr>
        <w:t>本项目招标文件随招标公告一并在</w:t>
      </w:r>
      <w:r>
        <w:rPr>
          <w:rFonts w:asciiTheme="minorHAnsi" w:hAnsiTheme="minorHAnsi" w:eastAsiaTheme="minorEastAsia" w:cstheme="minorBidi"/>
          <w:snapToGrid w:val="0"/>
          <w:kern w:val="0"/>
          <w:sz w:val="24"/>
          <w:szCs w:val="24"/>
          <w:u w:val="single"/>
          <w:shd w:val="clear" w:fill="FFFFFF"/>
          <w:lang w:val="en-US" w:eastAsia="zh-CN" w:bidi="ar"/>
        </w:rPr>
        <w:t>广州公共资源交易中心</w:t>
      </w:r>
      <w:r>
        <w:rPr>
          <w:rFonts w:hint="eastAsia" w:ascii="宋体" w:hAnsi="宋体" w:eastAsia="宋体" w:cs="宋体"/>
          <w:kern w:val="0"/>
          <w:sz w:val="24"/>
          <w:szCs w:val="24"/>
          <w:shd w:val="clear" w:fill="FFFFFF"/>
          <w:lang w:val="en-US" w:eastAsia="zh-CN" w:bidi="ar"/>
        </w:rPr>
        <w:t>交易平台网站发布。招标文件</w:t>
      </w:r>
      <w:r>
        <w:rPr>
          <w:rFonts w:asciiTheme="minorHAnsi" w:hAnsiTheme="minorHAnsi" w:eastAsiaTheme="minorEastAsia" w:cstheme="minorBidi"/>
          <w:snapToGrid w:val="0"/>
          <w:kern w:val="0"/>
          <w:sz w:val="24"/>
          <w:szCs w:val="24"/>
          <w:shd w:val="clear" w:fill="FFFFFF"/>
          <w:lang w:val="en-US" w:eastAsia="zh-CN" w:bidi="ar"/>
        </w:rPr>
        <w:t>一经在</w:t>
      </w:r>
      <w:r>
        <w:rPr>
          <w:rFonts w:hint="eastAsia" w:ascii="宋体" w:hAnsi="宋体" w:eastAsia="宋体" w:cs="宋体"/>
          <w:kern w:val="0"/>
          <w:sz w:val="24"/>
          <w:szCs w:val="24"/>
          <w:u w:val="single"/>
          <w:shd w:val="clear" w:fill="FFFFFF"/>
          <w:lang w:val="en-US" w:eastAsia="zh-CN" w:bidi="ar"/>
        </w:rPr>
        <w:t>广州公共资源交易中心</w:t>
      </w:r>
      <w:r>
        <w:rPr>
          <w:rFonts w:asciiTheme="minorHAnsi" w:hAnsiTheme="minorHAnsi" w:eastAsiaTheme="minorEastAsia" w:cstheme="minorBidi"/>
          <w:snapToGrid w:val="0"/>
          <w:kern w:val="0"/>
          <w:sz w:val="24"/>
          <w:szCs w:val="24"/>
          <w:shd w:val="clear" w:fill="FFFFFF"/>
          <w:lang w:val="en-US" w:eastAsia="zh-CN" w:bidi="ar"/>
        </w:rPr>
        <w:t>交易平台</w:t>
      </w:r>
      <w:r>
        <w:rPr>
          <w:rFonts w:hint="eastAsia" w:ascii="宋体" w:hAnsi="宋体" w:eastAsia="宋体" w:cs="宋体"/>
          <w:kern w:val="0"/>
          <w:sz w:val="24"/>
          <w:szCs w:val="24"/>
          <w:shd w:val="clear" w:fill="FFFFFF"/>
          <w:lang w:val="en-US" w:eastAsia="zh-CN" w:bidi="ar"/>
        </w:rPr>
        <w:t>发布，视为发售给投标人，招标文件由投标人自行在</w:t>
      </w:r>
      <w:r>
        <w:rPr>
          <w:rFonts w:asciiTheme="minorHAnsi" w:hAnsiTheme="minorHAnsi" w:eastAsiaTheme="minorEastAsia" w:cstheme="minorBidi"/>
          <w:snapToGrid w:val="0"/>
          <w:kern w:val="0"/>
          <w:sz w:val="24"/>
          <w:szCs w:val="24"/>
          <w:u w:val="single"/>
          <w:shd w:val="clear" w:fill="FFFFFF"/>
          <w:lang w:val="en-US" w:eastAsia="zh-CN" w:bidi="ar"/>
        </w:rPr>
        <w:t>广州公共资源交易中心</w:t>
      </w:r>
      <w:r>
        <w:rPr>
          <w:rFonts w:hint="eastAsia" w:ascii="宋体" w:hAnsi="宋体" w:eastAsia="宋体" w:cs="宋体"/>
          <w:kern w:val="0"/>
          <w:sz w:val="24"/>
          <w:szCs w:val="24"/>
          <w:shd w:val="clear" w:fill="FFFFFF"/>
          <w:lang w:val="en-US" w:eastAsia="zh-CN" w:bidi="ar"/>
        </w:rPr>
        <w:t>交易平台</w:t>
      </w:r>
      <w:r>
        <w:rPr>
          <w:rFonts w:hint="eastAsia" w:ascii="宋体" w:hAnsi="宋体" w:eastAsia="宋体" w:cs="宋体"/>
          <w:kern w:val="0"/>
          <w:sz w:val="24"/>
          <w:szCs w:val="24"/>
          <w:shd w:val="clear" w:fill="FFFFFF"/>
          <w:lang w:val="en-US" w:eastAsia="zh-CN" w:bidi="ar"/>
        </w:rPr>
        <w:t>网站下载。</w:t>
      </w:r>
    </w:p>
    <w:p>
      <w:pPr>
        <w:keepNext w:val="0"/>
        <w:keepLines w:val="0"/>
        <w:widowControl/>
        <w:suppressLineNumbers w:val="0"/>
        <w:spacing w:before="0" w:beforeAutospacing="1" w:after="0" w:afterAutospacing="1" w:line="360" w:lineRule="auto"/>
        <w:ind w:left="0" w:right="0" w:firstLine="537" w:firstLineChars="224"/>
        <w:jc w:val="left"/>
      </w:pPr>
      <w:r>
        <w:rPr>
          <w:rFonts w:hint="eastAsia" w:ascii="宋体" w:hAnsi="宋体" w:eastAsia="宋体" w:cs="宋体"/>
          <w:color w:val="000000"/>
          <w:kern w:val="0"/>
          <w:sz w:val="24"/>
          <w:szCs w:val="24"/>
          <w:lang w:val="en-US" w:eastAsia="zh-CN" w:bidi="ar"/>
        </w:rPr>
        <w:t>九、投标人合格条件：</w:t>
      </w:r>
    </w:p>
    <w:p>
      <w:pPr>
        <w:keepNext w:val="0"/>
        <w:keepLines w:val="0"/>
        <w:widowControl/>
        <w:suppressLineNumbers w:val="0"/>
        <w:spacing w:before="0" w:beforeAutospacing="1" w:after="0" w:afterAutospacing="1" w:line="360" w:lineRule="auto"/>
        <w:ind w:left="0" w:right="0" w:firstLine="537" w:firstLineChars="224"/>
        <w:jc w:val="left"/>
      </w:pPr>
      <w:r>
        <w:rPr>
          <w:rFonts w:hint="eastAsia" w:ascii="宋体" w:hAnsi="宋体" w:eastAsia="宋体" w:cs="宋体"/>
          <w:kern w:val="0"/>
          <w:sz w:val="24"/>
          <w:szCs w:val="24"/>
          <w:lang w:val="en-US" w:eastAsia="zh-CN" w:bidi="ar"/>
        </w:rPr>
        <w:t>1、投标人参加投标的意思表达清楚，投标人代表被授权有效。</w:t>
      </w:r>
    </w:p>
    <w:p>
      <w:pPr>
        <w:keepNext w:val="0"/>
        <w:keepLines w:val="0"/>
        <w:widowControl/>
        <w:suppressLineNumbers w:val="0"/>
        <w:spacing w:before="0" w:beforeAutospacing="1" w:after="0" w:afterAutospacing="1" w:line="360" w:lineRule="auto"/>
        <w:ind w:left="0" w:right="0" w:firstLine="537" w:firstLineChars="224"/>
        <w:jc w:val="left"/>
      </w:pPr>
      <w:r>
        <w:rPr>
          <w:rFonts w:hint="eastAsia" w:ascii="宋体" w:hAnsi="宋体" w:eastAsia="宋体" w:cs="宋体"/>
          <w:kern w:val="0"/>
          <w:sz w:val="24"/>
          <w:szCs w:val="24"/>
          <w:lang w:val="en-US" w:eastAsia="zh-CN" w:bidi="ar"/>
        </w:rPr>
        <w:t>2、投标人均具有独立法人资格，按国家法律经营。</w:t>
      </w:r>
    </w:p>
    <w:p>
      <w:pPr>
        <w:keepNext w:val="0"/>
        <w:keepLines w:val="0"/>
        <w:widowControl/>
        <w:suppressLineNumbers w:val="0"/>
        <w:spacing w:before="0" w:beforeAutospacing="1" w:after="0" w:afterAutospacing="1" w:line="360" w:lineRule="auto"/>
        <w:ind w:left="0" w:right="0" w:firstLine="537" w:firstLineChars="224"/>
        <w:jc w:val="left"/>
      </w:pPr>
      <w:r>
        <w:rPr>
          <w:rFonts w:hint="eastAsia" w:ascii="宋体" w:hAnsi="宋体" w:eastAsia="宋体" w:cs="宋体"/>
          <w:kern w:val="0"/>
          <w:sz w:val="24"/>
          <w:szCs w:val="24"/>
          <w:lang w:val="en-US" w:eastAsia="zh-CN" w:bidi="ar"/>
        </w:rPr>
        <w:t>3、投标人均持有建设行政主管部门颁发的企业资质证书及安全生产许可证；</w:t>
      </w:r>
    </w:p>
    <w:p>
      <w:pPr>
        <w:pStyle w:val="4"/>
        <w:keepNext w:val="0"/>
        <w:keepLines w:val="0"/>
        <w:widowControl/>
        <w:suppressLineNumbers w:val="0"/>
        <w:spacing w:before="0" w:beforeAutospacing="1" w:after="0" w:afterAutospacing="1"/>
        <w:ind w:left="0" w:right="0" w:firstLine="539"/>
      </w:pPr>
      <w:r>
        <w:rPr>
          <w:rFonts w:hint="eastAsia" w:ascii="宋体" w:hAnsi="宋体" w:eastAsia="宋体" w:cs="宋体"/>
          <w:color w:val="auto"/>
          <w:sz w:val="24"/>
          <w:szCs w:val="24"/>
          <w:lang w:val="en-US"/>
        </w:rPr>
        <w:t>4</w:t>
      </w:r>
      <w:r>
        <w:t>、投标人应具备以下资质：</w:t>
      </w:r>
    </w:p>
    <w:p>
      <w:pPr>
        <w:pStyle w:val="4"/>
        <w:keepNext w:val="0"/>
        <w:keepLines w:val="0"/>
        <w:widowControl/>
        <w:suppressLineNumbers w:val="0"/>
        <w:spacing w:before="0" w:beforeAutospacing="1" w:after="0" w:afterAutospacing="1"/>
        <w:ind w:left="0" w:right="0" w:firstLine="539"/>
      </w:pPr>
      <w:r>
        <w:rPr>
          <w:rFonts w:hint="eastAsia" w:ascii="宋体" w:hAnsi="宋体" w:eastAsia="宋体" w:cs="宋体"/>
          <w:color w:val="auto"/>
          <w:sz w:val="24"/>
          <w:szCs w:val="24"/>
        </w:rPr>
        <w:t>投标人具有承接本工程所需的</w:t>
      </w:r>
      <w:r>
        <w:rPr>
          <w:rFonts w:hint="eastAsia" w:ascii="宋体" w:hAnsi="宋体" w:eastAsia="宋体" w:cs="宋体"/>
          <w:b/>
          <w:color w:val="auto"/>
          <w:sz w:val="24"/>
          <w:szCs w:val="24"/>
        </w:rPr>
        <w:t>建筑工程施工总承包三级（或以上）资质或建筑装饰装修工程专业承包二级（或以上）资质或相应的建筑装饰装修工程设计与施工资质二级（或以上）（以资质证书许可范围为准，在有效期内）。</w:t>
      </w:r>
      <w:r>
        <w:rPr>
          <w:rFonts w:hint="eastAsia" w:ascii="宋体" w:hAnsi="宋体" w:eastAsia="宋体" w:cs="宋体"/>
          <w:color w:val="auto"/>
          <w:sz w:val="24"/>
          <w:szCs w:val="24"/>
        </w:rPr>
        <w:t>投标人拟担任本工程项目负责人的人员为：</w:t>
      </w:r>
      <w:r>
        <w:rPr>
          <w:rFonts w:hint="eastAsia" w:ascii="宋体" w:hAnsi="宋体" w:eastAsia="宋体" w:cs="宋体"/>
          <w:b/>
          <w:color w:val="auto"/>
          <w:sz w:val="24"/>
          <w:szCs w:val="24"/>
        </w:rPr>
        <w:t>建筑工程专业二级</w:t>
      </w:r>
      <w:r>
        <w:rPr>
          <w:rFonts w:hint="eastAsia" w:ascii="宋体" w:hAnsi="宋体" w:eastAsia="宋体" w:cs="宋体"/>
          <w:color w:val="auto"/>
          <w:sz w:val="24"/>
          <w:szCs w:val="24"/>
        </w:rPr>
        <w:t>或以上级别的注册建造师或具备</w:t>
      </w:r>
      <w:r>
        <w:rPr>
          <w:rFonts w:hint="eastAsia" w:ascii="宋体" w:hAnsi="宋体" w:eastAsia="宋体" w:cs="宋体"/>
          <w:color w:val="auto"/>
          <w:sz w:val="24"/>
          <w:szCs w:val="24"/>
          <w:u w:val="single"/>
        </w:rPr>
        <w:t>建筑工程专业</w:t>
      </w:r>
      <w:r>
        <w:rPr>
          <w:rFonts w:hint="eastAsia" w:ascii="宋体" w:hAnsi="宋体" w:eastAsia="宋体" w:cs="宋体"/>
          <w:color w:val="auto"/>
          <w:sz w:val="24"/>
          <w:szCs w:val="24"/>
        </w:rPr>
        <w:t>小型项目负责人资质：</w:t>
      </w:r>
    </w:p>
    <w:p>
      <w:pPr>
        <w:keepNext w:val="0"/>
        <w:keepLines w:val="0"/>
        <w:widowControl/>
        <w:suppressLineNumbers w:val="0"/>
        <w:spacing w:before="0" w:beforeAutospacing="1" w:after="0" w:afterAutospacing="1" w:line="360" w:lineRule="auto"/>
        <w:ind w:left="0" w:right="0" w:firstLine="480" w:firstLineChars="200"/>
        <w:jc w:val="left"/>
      </w:pPr>
      <w:r>
        <w:rPr>
          <w:rFonts w:hint="eastAsia" w:ascii="宋体" w:hAnsi="宋体" w:eastAsia="宋体" w:cs="宋体"/>
          <w:kern w:val="0"/>
          <w:sz w:val="24"/>
          <w:szCs w:val="24"/>
          <w:lang w:val="en-US" w:eastAsia="zh-CN" w:bidi="ar"/>
        </w:rPr>
        <w:t>①资质内容按照建市[2014]159号文颁布的新版《建筑业企业资质标准》中对应的资质类别及等级的承包工程范围和《住房城乡建设部关于建筑业企业资质管理有关问题的通知》（建市[2015]154</w:t>
      </w:r>
      <w:r>
        <w:rPr>
          <w:rFonts w:asciiTheme="minorHAnsi" w:hAnsiTheme="minorHAnsi" w:eastAsiaTheme="minorEastAsia" w:cstheme="minorBidi"/>
          <w:kern w:val="0"/>
          <w:sz w:val="24"/>
          <w:szCs w:val="24"/>
          <w:lang w:val="en-US" w:eastAsia="zh-CN" w:bidi="ar"/>
        </w:rPr>
        <w:t>号）、《住房城乡建设部关于简化建筑业企业资质标准部分指标的通知》(建市[2016]226号)的要求设置。</w:t>
      </w:r>
    </w:p>
    <w:p>
      <w:pPr>
        <w:keepNext w:val="0"/>
        <w:keepLines w:val="0"/>
        <w:widowControl/>
        <w:suppressLineNumbers w:val="0"/>
        <w:spacing w:before="0" w:beforeAutospacing="1" w:after="0" w:afterAutospacing="1" w:line="360" w:lineRule="auto"/>
        <w:ind w:left="0" w:right="0" w:firstLine="480" w:firstLineChars="200"/>
        <w:jc w:val="left"/>
      </w:pPr>
      <w:r>
        <w:rPr>
          <w:rFonts w:hint="eastAsia" w:ascii="宋体" w:hAnsi="宋体" w:eastAsia="宋体" w:cs="宋体"/>
          <w:kern w:val="0"/>
          <w:sz w:val="24"/>
          <w:szCs w:val="24"/>
          <w:lang w:val="en-US" w:eastAsia="zh-CN" w:bidi="ar"/>
        </w:rPr>
        <w:t>②根据广东省建设厅《关于明确省外二级建造师入粤注册和执业有关问题的通知》（粤建市函〔2011</w:t>
      </w:r>
      <w:r>
        <w:rPr>
          <w:rFonts w:asciiTheme="minorHAnsi" w:hAnsiTheme="minorHAnsi" w:eastAsiaTheme="minorEastAsia" w:cstheme="minorBidi"/>
          <w:kern w:val="0"/>
          <w:sz w:val="24"/>
          <w:szCs w:val="24"/>
          <w:lang w:val="en-US" w:eastAsia="zh-CN" w:bidi="ar"/>
        </w:rPr>
        <w:t>〕218号），二级建造师执业资格证书、注册证书仅限所在行政区域内有效，不得跨省执业。投标人应提供有效的二级建造师执业资格证书或提供省建设执业资格注册中心“广东省二级注册建造师、二级注册结构工程师、二级注册建筑师注册管理信息系统”上有效的电子注册证书。小型项目负责人需符合粤建市[2010]26号文规定，专业以企业聘书上所聘专业为准，如聘书中专业未明确，以小型项目负责人培训合格证或小型负责人继续教育培训合格证中的专业为准。项目负责人在任职期间不得担任专职安全员，项目专职安全员在任职期间也不得担任项目负责人，项目负责人和安全员不为同一人。</w:t>
      </w:r>
    </w:p>
    <w:p>
      <w:pPr>
        <w:keepNext w:val="0"/>
        <w:keepLines w:val="0"/>
        <w:widowControl/>
        <w:suppressLineNumbers w:val="0"/>
        <w:spacing w:before="0" w:beforeAutospacing="1" w:after="0" w:afterAutospacing="1" w:line="360" w:lineRule="auto"/>
        <w:ind w:left="0" w:right="0" w:firstLine="480" w:firstLineChars="200"/>
        <w:jc w:val="left"/>
      </w:pPr>
      <w:r>
        <w:rPr>
          <w:rFonts w:hint="eastAsia" w:ascii="宋体" w:hAnsi="宋体" w:eastAsia="宋体" w:cs="宋体"/>
          <w:kern w:val="0"/>
          <w:sz w:val="24"/>
          <w:szCs w:val="24"/>
          <w:lang w:val="en-US" w:eastAsia="zh-CN" w:bidi="ar"/>
        </w:rPr>
        <w:t>③</w:t>
      </w:r>
      <w:r>
        <w:rPr>
          <w:rFonts w:hint="eastAsia" w:ascii="宋体" w:hAnsi="宋体" w:eastAsia="宋体" w:cs="宋体"/>
          <w:bCs/>
          <w:kern w:val="0"/>
          <w:sz w:val="24"/>
          <w:szCs w:val="24"/>
          <w:u w:val="single"/>
          <w:lang w:val="en-US" w:eastAsia="zh-CN" w:bidi="ar"/>
        </w:rPr>
        <w:t>根据《广州市住房和城乡建设局关于加强建筑工程项目负责人管理的通知》（穗建规字〔2020</w:t>
      </w:r>
      <w:r>
        <w:rPr>
          <w:rFonts w:hint="eastAsia" w:ascii="宋体" w:hAnsi="宋体" w:eastAsia="宋体" w:cs="宋体"/>
          <w:kern w:val="0"/>
          <w:sz w:val="24"/>
          <w:szCs w:val="24"/>
          <w:u w:val="single"/>
          <w:lang w:val="en-US" w:eastAsia="zh-CN" w:bidi="ar"/>
        </w:rPr>
        <w:t>〕32号）的要求，建设工程项目负责人（建造师、项目经理）只能负责一项与其执业资格、技术职称相适应的工程项目施工，不得同时兼管多项工程施工。</w:t>
      </w:r>
    </w:p>
    <w:p>
      <w:pPr>
        <w:pStyle w:val="4"/>
        <w:keepNext w:val="0"/>
        <w:keepLines w:val="0"/>
        <w:widowControl/>
        <w:suppressLineNumbers w:val="0"/>
        <w:spacing w:before="0" w:beforeAutospacing="1" w:after="0" w:afterAutospacing="1"/>
        <w:ind w:left="0" w:right="0" w:firstLine="480" w:firstLineChars="200"/>
      </w:pPr>
      <w:r>
        <w:t>5</w:t>
      </w:r>
      <w:r>
        <w:rPr>
          <w:rFonts w:hint="eastAsia" w:ascii="宋体" w:hAnsi="宋体" w:eastAsia="宋体" w:cs="宋体"/>
          <w:color w:val="auto"/>
          <w:sz w:val="24"/>
          <w:szCs w:val="24"/>
        </w:rPr>
        <w:t>、项目负责人持有安全培训考核合格证（B</w:t>
      </w:r>
      <w:r>
        <w:t>类）或能够提供广东省建筑施工企业管理人员安全生产考核信息系统安全生产管理人员证书信息的网页截图；</w:t>
      </w:r>
    </w:p>
    <w:p>
      <w:pPr>
        <w:pStyle w:val="4"/>
        <w:keepNext w:val="0"/>
        <w:keepLines w:val="0"/>
        <w:widowControl/>
        <w:suppressLineNumbers w:val="0"/>
        <w:spacing w:before="0" w:beforeAutospacing="1" w:after="0" w:afterAutospacing="1"/>
        <w:ind w:left="0" w:right="0" w:firstLine="480" w:firstLineChars="200"/>
      </w:pPr>
      <w:r>
        <w:t>6</w:t>
      </w:r>
      <w:r>
        <w:rPr>
          <w:rFonts w:hint="eastAsia" w:ascii="宋体" w:hAnsi="宋体" w:eastAsia="宋体" w:cs="宋体"/>
          <w:color w:val="auto"/>
          <w:sz w:val="24"/>
          <w:szCs w:val="24"/>
        </w:rPr>
        <w:t>、投标人拟担任本工程技术负责人的资格要求为：</w:t>
      </w:r>
      <w:r>
        <w:rPr>
          <w:rFonts w:hint="eastAsia" w:ascii="宋体" w:hAnsi="宋体" w:eastAsia="宋体" w:cs="宋体"/>
          <w:b/>
          <w:color w:val="auto"/>
          <w:sz w:val="24"/>
          <w:szCs w:val="24"/>
          <w:u w:val="single"/>
        </w:rPr>
        <w:t>建筑工程类专业中级或以上职称。</w:t>
      </w:r>
    </w:p>
    <w:p>
      <w:pPr>
        <w:keepNext w:val="0"/>
        <w:keepLines w:val="0"/>
        <w:widowControl/>
        <w:suppressLineNumbers w:val="0"/>
        <w:spacing w:before="0" w:beforeAutospacing="1" w:after="0" w:afterAutospacing="1" w:line="360" w:lineRule="auto"/>
        <w:ind w:left="0" w:right="0" w:firstLine="537" w:firstLineChars="224"/>
        <w:jc w:val="left"/>
      </w:pPr>
      <w:r>
        <w:rPr>
          <w:rFonts w:hint="eastAsia" w:ascii="宋体" w:hAnsi="宋体" w:eastAsia="宋体" w:cs="宋体"/>
          <w:kern w:val="0"/>
          <w:sz w:val="24"/>
          <w:szCs w:val="24"/>
          <w:lang w:val="en-US" w:eastAsia="zh-CN" w:bidi="ar"/>
        </w:rPr>
        <w:t>7</w:t>
      </w:r>
      <w:r>
        <w:rPr>
          <w:rFonts w:asciiTheme="minorHAnsi" w:hAnsiTheme="minorHAnsi" w:eastAsiaTheme="minorEastAsia" w:cstheme="minorBidi"/>
          <w:kern w:val="0"/>
          <w:sz w:val="24"/>
          <w:szCs w:val="24"/>
          <w:lang w:val="en-US" w:eastAsia="zh-CN" w:bidi="ar"/>
        </w:rPr>
        <w:t>、</w:t>
      </w:r>
      <w:r>
        <w:rPr>
          <w:rFonts w:hint="eastAsia" w:ascii="宋体" w:hAnsi="宋体" w:eastAsia="宋体" w:cs="宋体"/>
          <w:kern w:val="0"/>
          <w:sz w:val="24"/>
          <w:szCs w:val="24"/>
          <w:lang w:val="en-US" w:eastAsia="zh-CN" w:bidi="ar"/>
        </w:rPr>
        <w:t>专职安全员须具有安全生产考核合格证（C</w:t>
      </w:r>
      <w:r>
        <w:rPr>
          <w:rFonts w:asciiTheme="minorHAnsi" w:hAnsiTheme="minorHAnsi" w:eastAsiaTheme="minorEastAsia" w:cstheme="minorBidi"/>
          <w:kern w:val="0"/>
          <w:sz w:val="24"/>
          <w:szCs w:val="24"/>
          <w:lang w:val="en-US" w:eastAsia="zh-CN" w:bidi="ar"/>
        </w:rPr>
        <w:t>类）</w:t>
      </w:r>
      <w:r>
        <w:rPr>
          <w:rFonts w:hint="eastAsia" w:ascii="宋体" w:hAnsi="宋体" w:eastAsia="宋体" w:cs="宋体"/>
          <w:kern w:val="0"/>
          <w:sz w:val="24"/>
          <w:szCs w:val="24"/>
          <w:lang w:val="en-US" w:eastAsia="zh-CN" w:bidi="ar"/>
        </w:rPr>
        <w:t>或能够提供广东省建筑施工企业管理人员安全生产考核信息系统安全生产管理人员证书信息的网页截图。</w:t>
      </w:r>
    </w:p>
    <w:p>
      <w:pPr>
        <w:keepNext w:val="0"/>
        <w:keepLines w:val="0"/>
        <w:widowControl/>
        <w:suppressLineNumbers w:val="0"/>
        <w:spacing w:before="0" w:beforeAutospacing="1" w:after="0" w:afterAutospacing="1" w:line="360" w:lineRule="auto"/>
        <w:ind w:left="0" w:right="0" w:firstLine="537" w:firstLineChars="224"/>
        <w:jc w:val="left"/>
      </w:pPr>
      <w:r>
        <w:rPr>
          <w:rFonts w:hint="eastAsia" w:ascii="宋体" w:hAnsi="宋体" w:eastAsia="宋体" w:cs="宋体"/>
          <w:kern w:val="0"/>
          <w:sz w:val="24"/>
          <w:szCs w:val="24"/>
          <w:lang w:val="en-US" w:eastAsia="zh-CN" w:bidi="ar"/>
        </w:rPr>
        <w:t>8、投标人已按照附件一的内容签署盖章的投标人声明。</w:t>
      </w:r>
    </w:p>
    <w:p>
      <w:pPr>
        <w:keepNext w:val="0"/>
        <w:keepLines w:val="0"/>
        <w:widowControl/>
        <w:suppressLineNumbers w:val="0"/>
        <w:spacing w:before="0" w:beforeAutospacing="1" w:after="0" w:afterAutospacing="1" w:line="360" w:lineRule="auto"/>
        <w:ind w:left="0" w:right="0" w:firstLine="537" w:firstLineChars="224"/>
        <w:jc w:val="left"/>
      </w:pPr>
      <w:r>
        <w:rPr>
          <w:rFonts w:hint="eastAsia" w:ascii="宋体" w:hAnsi="宋体" w:eastAsia="宋体" w:cs="宋体"/>
          <w:kern w:val="0"/>
          <w:sz w:val="24"/>
          <w:szCs w:val="24"/>
          <w:lang w:val="en-US" w:eastAsia="zh-CN" w:bidi="ar"/>
        </w:rPr>
        <w:t>9、关于联合体投标：</w:t>
      </w:r>
      <w:r>
        <w:rPr>
          <w:rFonts w:hint="eastAsia" w:ascii="宋体" w:hAnsi="宋体" w:eastAsia="宋体" w:cs="宋体"/>
          <w:kern w:val="0"/>
          <w:sz w:val="24"/>
          <w:szCs w:val="24"/>
          <w:u w:val="single"/>
          <w:lang w:val="en-US" w:eastAsia="zh-CN" w:bidi="ar"/>
        </w:rPr>
        <w:t>本项目不接受联合体投标</w:t>
      </w:r>
      <w:r>
        <w:rPr>
          <w:rFonts w:hint="eastAsia" w:ascii="宋体" w:hAnsi="宋体" w:eastAsia="宋体" w:cs="宋体"/>
          <w:kern w:val="0"/>
          <w:sz w:val="24"/>
          <w:szCs w:val="24"/>
          <w:lang w:val="en-US" w:eastAsia="zh-CN" w:bidi="ar"/>
        </w:rPr>
        <w:t>。</w:t>
      </w:r>
    </w:p>
    <w:p>
      <w:pPr>
        <w:keepNext w:val="0"/>
        <w:keepLines w:val="0"/>
        <w:widowControl/>
        <w:suppressLineNumbers w:val="0"/>
        <w:spacing w:before="0" w:beforeAutospacing="1" w:after="0" w:afterAutospacing="1" w:line="360" w:lineRule="auto"/>
        <w:ind w:left="0" w:right="0" w:firstLine="537" w:firstLineChars="224"/>
        <w:jc w:val="left"/>
      </w:pPr>
      <w:r>
        <w:rPr>
          <w:rFonts w:hint="eastAsia" w:ascii="宋体" w:hAnsi="宋体" w:eastAsia="宋体" w:cs="宋体"/>
          <w:kern w:val="0"/>
          <w:sz w:val="24"/>
          <w:szCs w:val="24"/>
          <w:lang w:val="en-US" w:eastAsia="zh-CN" w:bidi="ar"/>
        </w:rPr>
        <w:t>10、</w:t>
      </w:r>
      <w:r>
        <w:rPr>
          <w:rFonts w:hint="eastAsia" w:ascii="宋体" w:hAnsi="宋体" w:eastAsia="宋体" w:cs="宋体"/>
          <w:kern w:val="0"/>
          <w:sz w:val="24"/>
          <w:szCs w:val="24"/>
          <w:u w:val="single"/>
          <w:lang w:val="en-US" w:eastAsia="zh-CN" w:bidi="ar"/>
        </w:rPr>
        <w:t>资格审查前，投标人须在广州市住房和城乡建设局建立企业诚信档案及拟担任本工程项目负责人、专职安全员须是本企业诚信档案中的在册人员。企业诚信档案取自投标截止时间投标人在企业库内的信息，投标人无需提交相关资料，若招标人延长递交投标文件截止时间的，诚信档案信息的评审时点也相应延长。</w:t>
      </w:r>
      <w:r>
        <w:rPr>
          <w:rFonts w:asciiTheme="minorHAnsi" w:hAnsiTheme="minorHAnsi" w:eastAsiaTheme="minorEastAsia" w:cstheme="minorBidi"/>
          <w:kern w:val="0"/>
          <w:sz w:val="24"/>
          <w:szCs w:val="24"/>
          <w:u w:val="single"/>
          <w:lang w:val="en-US" w:eastAsia="zh-CN" w:bidi="ar"/>
        </w:rPr>
        <w:t>（诚信档案办理详见《施工企业办事指引》</w:t>
      </w:r>
    </w:p>
    <w:p>
      <w:pPr>
        <w:keepNext w:val="0"/>
        <w:keepLines w:val="0"/>
        <w:widowControl/>
        <w:suppressLineNumbers w:val="0"/>
        <w:spacing w:before="0" w:beforeAutospacing="1" w:after="0" w:afterAutospacing="1" w:line="360" w:lineRule="auto"/>
        <w:ind w:left="0" w:right="0"/>
        <w:jc w:val="left"/>
      </w:pPr>
      <w:r>
        <w:rPr>
          <w:rFonts w:asciiTheme="minorHAnsi" w:hAnsiTheme="minorHAnsi" w:eastAsiaTheme="minorEastAsia" w:cstheme="minorBidi"/>
          <w:kern w:val="0"/>
          <w:sz w:val="24"/>
          <w:szCs w:val="24"/>
          <w:u w:val="single"/>
          <w:lang w:val="en-US" w:eastAsia="zh-CN" w:bidi="ar"/>
        </w:rPr>
        <w:t>http://zfcj.gz.gov.cn/gzcc/jszxbszy/201907/405efd7dc43540c3a84f1b6a7569e370.shtml）</w:t>
      </w:r>
    </w:p>
    <w:p>
      <w:pPr>
        <w:keepNext w:val="0"/>
        <w:keepLines w:val="0"/>
        <w:widowControl/>
        <w:suppressLineNumbers w:val="0"/>
        <w:spacing w:before="0" w:beforeAutospacing="1" w:after="0" w:afterAutospacing="1" w:line="360" w:lineRule="auto"/>
        <w:ind w:left="0" w:right="0" w:firstLine="537" w:firstLineChars="224"/>
        <w:jc w:val="left"/>
      </w:pPr>
      <w:r>
        <w:rPr>
          <w:rFonts w:hint="eastAsia" w:ascii="宋体" w:hAnsi="宋体" w:eastAsia="宋体" w:cs="宋体"/>
          <w:kern w:val="0"/>
          <w:sz w:val="24"/>
          <w:szCs w:val="24"/>
          <w:lang w:val="en-US" w:eastAsia="zh-CN" w:bidi="ar"/>
        </w:rPr>
        <w:t>11、投标人未出现以下情形：与其它投标人的单位负责人为同一人或者存在控股、管理关系的（按投标人提供的《投标人声明》第七条内容进行评审）。如不同投标申请人出现单位负责人为同一人或者存在控股、管理关系的情形，则</w:t>
      </w:r>
      <w:r>
        <w:rPr>
          <w:rFonts w:hint="eastAsia" w:ascii="宋体" w:hAnsi="宋体" w:eastAsia="宋体" w:cs="宋体"/>
          <w:kern w:val="0"/>
          <w:sz w:val="24"/>
          <w:szCs w:val="24"/>
          <w:u w:val="single"/>
          <w:lang w:val="en-US" w:eastAsia="zh-CN" w:bidi="ar"/>
        </w:rPr>
        <w:t>相关投标均无效。</w:t>
      </w:r>
    </w:p>
    <w:p>
      <w:pPr>
        <w:pStyle w:val="4"/>
        <w:keepNext w:val="0"/>
        <w:keepLines w:val="0"/>
        <w:widowControl/>
        <w:suppressLineNumbers w:val="0"/>
        <w:tabs>
          <w:tab w:val="left" w:pos="7380"/>
        </w:tabs>
        <w:spacing w:before="0" w:beforeAutospacing="1" w:after="0" w:afterAutospacing="0" w:line="360" w:lineRule="auto"/>
        <w:ind w:left="0" w:right="0" w:firstLine="523" w:firstLineChars="218"/>
      </w:pPr>
      <w:r>
        <w:t>注：未在招标公告第九条单列的资审合格条件，不作为资审不合格的依据。</w:t>
      </w:r>
    </w:p>
    <w:p>
      <w:pPr>
        <w:keepNext w:val="0"/>
        <w:keepLines w:val="0"/>
        <w:widowControl/>
        <w:suppressLineNumbers w:val="0"/>
        <w:snapToGrid w:val="0"/>
        <w:spacing w:before="0" w:beforeAutospacing="1" w:after="0" w:afterAutospacing="1" w:line="360" w:lineRule="auto"/>
        <w:ind w:left="0" w:right="0" w:firstLine="480" w:firstLineChars="200"/>
        <w:jc w:val="left"/>
      </w:pPr>
      <w:r>
        <w:rPr>
          <w:rFonts w:hint="eastAsia" w:ascii="宋体" w:hAnsi="宋体" w:eastAsia="宋体" w:cs="宋体"/>
          <w:kern w:val="0"/>
          <w:sz w:val="24"/>
          <w:szCs w:val="24"/>
          <w:lang w:val="en-US" w:eastAsia="zh-CN" w:bidi="ar"/>
        </w:rPr>
        <w:t>十、资格审查方式：</w:t>
      </w:r>
    </w:p>
    <w:p>
      <w:pPr>
        <w:keepNext w:val="0"/>
        <w:keepLines w:val="0"/>
        <w:widowControl/>
        <w:suppressLineNumbers w:val="0"/>
        <w:snapToGrid w:val="0"/>
        <w:spacing w:before="0" w:beforeAutospacing="1" w:after="0" w:afterAutospacing="1" w:line="360" w:lineRule="auto"/>
        <w:ind w:left="0" w:right="0" w:firstLine="480" w:firstLineChars="200"/>
        <w:jc w:val="left"/>
      </w:pPr>
      <w:r>
        <w:rPr>
          <w:rFonts w:asciiTheme="minorHAnsi" w:hAnsiTheme="minorHAnsi" w:eastAsiaTheme="minorEastAsia" w:cstheme="minorBidi"/>
          <w:snapToGrid w:val="0"/>
          <w:kern w:val="0"/>
          <w:sz w:val="24"/>
          <w:szCs w:val="24"/>
          <w:lang w:val="en-US" w:eastAsia="zh-CN" w:bidi="ar"/>
        </w:rPr>
        <w:t>本工程采用资格后审方式，由评标委员会负责资格审查。</w:t>
      </w:r>
    </w:p>
    <w:p>
      <w:pPr>
        <w:keepNext w:val="0"/>
        <w:keepLines w:val="0"/>
        <w:widowControl/>
        <w:suppressLineNumbers w:val="0"/>
        <w:snapToGrid w:val="0"/>
        <w:spacing w:before="0" w:beforeAutospacing="1" w:after="0" w:afterAutospacing="1" w:line="360" w:lineRule="auto"/>
        <w:ind w:left="0" w:right="0"/>
        <w:jc w:val="left"/>
      </w:pPr>
      <w:r>
        <w:rPr>
          <w:rFonts w:asciiTheme="minorHAnsi" w:hAnsiTheme="minorHAnsi" w:eastAsiaTheme="minorEastAsia" w:cstheme="minorBidi"/>
          <w:kern w:val="0"/>
          <w:sz w:val="24"/>
          <w:szCs w:val="24"/>
          <w:lang w:val="en-US" w:eastAsia="zh-CN" w:bidi="ar"/>
        </w:rPr>
        <w:t xml:space="preserve">    </w:t>
      </w:r>
      <w:r>
        <w:rPr>
          <w:rFonts w:asciiTheme="minorHAnsi" w:hAnsiTheme="minorHAnsi" w:eastAsiaTheme="minorEastAsia" w:cstheme="minorBidi"/>
          <w:snapToGrid w:val="0"/>
          <w:kern w:val="0"/>
          <w:sz w:val="24"/>
          <w:szCs w:val="24"/>
          <w:lang w:val="en-US" w:eastAsia="zh-CN" w:bidi="ar"/>
        </w:rPr>
        <w:t>十一、资格审查结果将在</w:t>
      </w:r>
      <w:r>
        <w:rPr>
          <w:rFonts w:asciiTheme="minorHAnsi" w:hAnsiTheme="minorHAnsi" w:eastAsiaTheme="minorEastAsia" w:cstheme="minorBidi"/>
          <w:snapToGrid w:val="0"/>
          <w:kern w:val="0"/>
          <w:sz w:val="24"/>
          <w:szCs w:val="24"/>
          <w:u w:val="single"/>
          <w:lang w:val="en-US" w:eastAsia="zh-CN" w:bidi="ar"/>
        </w:rPr>
        <w:t>广州公共资源交易中心</w:t>
      </w:r>
      <w:r>
        <w:rPr>
          <w:rFonts w:asciiTheme="minorHAnsi" w:hAnsiTheme="minorHAnsi" w:eastAsiaTheme="minorEastAsia" w:cstheme="minorBidi"/>
          <w:snapToGrid w:val="0"/>
          <w:kern w:val="0"/>
          <w:sz w:val="24"/>
          <w:szCs w:val="24"/>
          <w:lang w:val="en-US" w:eastAsia="zh-CN" w:bidi="ar"/>
        </w:rPr>
        <w:t>交易平台和广东省招标投标监管网公示，</w:t>
      </w:r>
      <w:r>
        <w:rPr>
          <w:rFonts w:asciiTheme="minorHAnsi" w:hAnsiTheme="minorHAnsi" w:eastAsiaTheme="minorEastAsia" w:cstheme="minorBidi"/>
          <w:bCs/>
          <w:kern w:val="0"/>
          <w:sz w:val="24"/>
          <w:szCs w:val="24"/>
          <w:lang w:val="en-US" w:eastAsia="zh-CN" w:bidi="ar"/>
        </w:rPr>
        <w:t>公示时间不得少于3日。</w:t>
      </w:r>
    </w:p>
    <w:p>
      <w:pPr>
        <w:keepNext w:val="0"/>
        <w:keepLines w:val="0"/>
        <w:widowControl/>
        <w:suppressLineNumbers w:val="0"/>
        <w:snapToGrid w:val="0"/>
        <w:spacing w:before="0" w:beforeAutospacing="1" w:after="0" w:afterAutospacing="1" w:line="360" w:lineRule="auto"/>
        <w:ind w:left="0" w:right="0"/>
        <w:jc w:val="left"/>
      </w:pPr>
      <w:r>
        <w:rPr>
          <w:rFonts w:asciiTheme="minorHAnsi" w:hAnsiTheme="minorHAnsi" w:eastAsiaTheme="minorEastAsia" w:cstheme="minorBidi"/>
          <w:kern w:val="0"/>
          <w:sz w:val="24"/>
          <w:szCs w:val="24"/>
          <w:lang w:val="en-US" w:eastAsia="zh-CN" w:bidi="ar"/>
        </w:rPr>
        <w:t xml:space="preserve">    </w:t>
      </w:r>
      <w:r>
        <w:rPr>
          <w:rFonts w:asciiTheme="minorHAnsi" w:hAnsiTheme="minorHAnsi" w:eastAsiaTheme="minorEastAsia" w:cstheme="minorBidi"/>
          <w:snapToGrid w:val="0"/>
          <w:kern w:val="0"/>
          <w:sz w:val="24"/>
          <w:szCs w:val="24"/>
          <w:lang w:val="en-US" w:eastAsia="zh-CN" w:bidi="ar"/>
        </w:rPr>
        <w:t>十二、满足资格审查合格条件的投标人不足</w:t>
      </w:r>
      <w:r>
        <w:rPr>
          <w:rFonts w:asciiTheme="minorHAnsi" w:hAnsiTheme="minorHAnsi" w:eastAsiaTheme="minorEastAsia" w:cstheme="minorBidi"/>
          <w:kern w:val="0"/>
          <w:sz w:val="24"/>
          <w:szCs w:val="24"/>
          <w:lang w:val="en-US" w:eastAsia="zh-CN" w:bidi="ar"/>
        </w:rPr>
        <w:t>3</w:t>
      </w:r>
      <w:r>
        <w:rPr>
          <w:rFonts w:asciiTheme="minorHAnsi" w:hAnsiTheme="minorHAnsi" w:eastAsiaTheme="minorEastAsia" w:cstheme="minorBidi"/>
          <w:snapToGrid w:val="0"/>
          <w:kern w:val="0"/>
          <w:sz w:val="24"/>
          <w:szCs w:val="24"/>
          <w:lang w:val="en-US" w:eastAsia="zh-CN" w:bidi="ar"/>
        </w:rPr>
        <w:t>名或通过有效性审查的投标人不足3名时为招标失败。招标人分析招标失败原因，修正招标方案，报有关管理部门核准后，重新组织招标。</w:t>
      </w:r>
    </w:p>
    <w:p>
      <w:pPr>
        <w:keepNext w:val="0"/>
        <w:keepLines w:val="0"/>
        <w:widowControl/>
        <w:suppressLineNumbers w:val="0"/>
        <w:spacing w:before="0" w:beforeAutospacing="1" w:after="0" w:afterAutospacing="1" w:line="360" w:lineRule="auto"/>
        <w:ind w:left="0" w:right="0" w:firstLine="537" w:firstLineChars="224"/>
        <w:jc w:val="left"/>
      </w:pPr>
      <w:r>
        <w:rPr>
          <w:rFonts w:hint="eastAsia" w:ascii="宋体" w:hAnsi="宋体" w:eastAsia="宋体" w:cs="宋体"/>
          <w:kern w:val="0"/>
          <w:sz w:val="24"/>
          <w:szCs w:val="24"/>
          <w:lang w:val="en-US" w:eastAsia="zh-CN" w:bidi="ar"/>
        </w:rPr>
        <w:t>十三、本工程根据国家和省有关计价规范设置最高投标限价。</w:t>
      </w:r>
    </w:p>
    <w:p>
      <w:pPr>
        <w:keepNext w:val="0"/>
        <w:keepLines w:val="0"/>
        <w:widowControl/>
        <w:suppressLineNumbers w:val="0"/>
        <w:spacing w:before="0" w:beforeAutospacing="1" w:after="0" w:afterAutospacing="1" w:line="360" w:lineRule="auto"/>
        <w:ind w:left="0" w:right="0" w:firstLine="566" w:firstLineChars="236"/>
        <w:jc w:val="left"/>
      </w:pPr>
      <w:r>
        <w:rPr>
          <w:rFonts w:hint="eastAsia" w:ascii="宋体" w:hAnsi="宋体" w:eastAsia="宋体" w:cs="宋体"/>
          <w:kern w:val="0"/>
          <w:sz w:val="24"/>
          <w:szCs w:val="24"/>
          <w:lang w:val="en-US" w:eastAsia="zh-CN" w:bidi="ar"/>
        </w:rPr>
        <w:t>十四、投标文件全部采用电子文档，投标人按</w:t>
      </w:r>
      <w:r>
        <w:rPr>
          <w:rFonts w:hint="eastAsia" w:ascii="宋体" w:hAnsi="宋体" w:eastAsia="宋体" w:cs="宋体"/>
          <w:bCs/>
          <w:kern w:val="0"/>
          <w:sz w:val="24"/>
          <w:szCs w:val="24"/>
          <w:lang w:val="en-US" w:eastAsia="zh-CN" w:bidi="ar"/>
        </w:rPr>
        <w:t>招标文件</w:t>
      </w:r>
      <w:r>
        <w:rPr>
          <w:rFonts w:hint="eastAsia" w:ascii="宋体" w:hAnsi="宋体" w:eastAsia="宋体" w:cs="宋体"/>
          <w:kern w:val="0"/>
          <w:sz w:val="24"/>
          <w:szCs w:val="24"/>
          <w:lang w:val="en-US" w:eastAsia="zh-CN" w:bidi="ar"/>
        </w:rPr>
        <w:t>要求提交投标文件。若投标文件中的部分内容要求取自广州市房建和市政企业库的，则投标人选择企业库中记录的该部分上传件将被视为投标人递交投标文件的一部分，不需重复提交（类似工程业绩需提供项目名称及项目编号）。评标委员会对该部分资料的审查将以递交投标文件截止时间在广州市房建和市政企业库内上传件为依据。若招标人延长递交投标文件截止时间的，以上资料的评审时点也相应延长。投标人应及时维护其在广州市房建和市政企业库登记的信息及上传件，确保各项信息及上传件在有效期内。</w:t>
      </w:r>
    </w:p>
    <w:p>
      <w:pPr>
        <w:keepNext w:val="0"/>
        <w:keepLines w:val="0"/>
        <w:widowControl/>
        <w:suppressLineNumbers w:val="0"/>
        <w:spacing w:before="0" w:beforeAutospacing="1" w:after="0" w:afterAutospacing="1" w:line="360" w:lineRule="auto"/>
        <w:ind w:left="538" w:leftChars="256" w:right="0"/>
        <w:jc w:val="left"/>
      </w:pPr>
      <w:r>
        <w:rPr>
          <w:rFonts w:hint="eastAsia" w:ascii="宋体" w:hAnsi="宋体" w:eastAsia="宋体" w:cs="宋体"/>
          <w:kern w:val="0"/>
          <w:sz w:val="24"/>
          <w:szCs w:val="24"/>
          <w:lang w:val="en-US" w:eastAsia="zh-CN" w:bidi="ar"/>
        </w:rPr>
        <w:t>十五、潜在投标人或利害关系人对本招标公告及招标文件有异议的，向招标人书面提出。</w:t>
      </w:r>
    </w:p>
    <w:p>
      <w:pPr>
        <w:keepNext w:val="0"/>
        <w:keepLines w:val="0"/>
        <w:widowControl/>
        <w:suppressLineNumbers w:val="0"/>
        <w:spacing w:before="0" w:beforeAutospacing="1" w:after="0" w:afterAutospacing="1" w:line="360" w:lineRule="auto"/>
        <w:ind w:left="538" w:leftChars="256" w:right="0"/>
        <w:jc w:val="left"/>
      </w:pPr>
      <w:r>
        <w:rPr>
          <w:rFonts w:hint="eastAsia" w:ascii="宋体" w:hAnsi="宋体" w:eastAsia="宋体" w:cs="宋体"/>
          <w:kern w:val="0"/>
          <w:sz w:val="24"/>
          <w:szCs w:val="24"/>
          <w:lang w:val="en-US" w:eastAsia="zh-CN" w:bidi="ar"/>
        </w:rPr>
        <w:t>异议受理部门：</w:t>
      </w:r>
      <w:r>
        <w:rPr>
          <w:rFonts w:hint="eastAsia" w:ascii="宋体" w:hAnsi="宋体" w:eastAsia="宋体" w:cs="宋体"/>
          <w:kern w:val="0"/>
          <w:sz w:val="24"/>
          <w:szCs w:val="24"/>
          <w:u w:val="single"/>
          <w:lang w:val="en-US" w:eastAsia="zh-CN" w:bidi="ar"/>
        </w:rPr>
        <w:t>华南师范大学</w:t>
      </w:r>
    </w:p>
    <w:p>
      <w:pPr>
        <w:keepNext w:val="0"/>
        <w:keepLines w:val="0"/>
        <w:widowControl/>
        <w:suppressLineNumbers w:val="0"/>
        <w:spacing w:before="0" w:beforeAutospacing="1" w:after="0" w:afterAutospacing="1" w:line="360" w:lineRule="auto"/>
        <w:ind w:left="0" w:right="0" w:firstLine="537" w:firstLineChars="224"/>
        <w:jc w:val="left"/>
      </w:pPr>
      <w:r>
        <w:rPr>
          <w:rFonts w:hint="eastAsia" w:ascii="宋体" w:hAnsi="宋体" w:eastAsia="宋体" w:cs="宋体"/>
          <w:kern w:val="0"/>
          <w:sz w:val="24"/>
          <w:szCs w:val="24"/>
          <w:lang w:val="en-US" w:eastAsia="zh-CN" w:bidi="ar"/>
        </w:rPr>
        <w:t>异议受理电话：</w:t>
      </w:r>
      <w:r>
        <w:rPr>
          <w:rFonts w:hint="eastAsia" w:ascii="宋体" w:hAnsi="宋体" w:eastAsia="宋体" w:cs="宋体"/>
          <w:kern w:val="0"/>
          <w:sz w:val="24"/>
          <w:szCs w:val="24"/>
          <w:u w:val="single"/>
          <w:lang w:val="en-US" w:eastAsia="zh-CN" w:bidi="ar"/>
        </w:rPr>
        <w:t>020-85211069</w:t>
      </w:r>
    </w:p>
    <w:p>
      <w:pPr>
        <w:keepNext w:val="0"/>
        <w:keepLines w:val="0"/>
        <w:widowControl/>
        <w:suppressLineNumbers w:val="0"/>
        <w:spacing w:before="0" w:beforeAutospacing="1" w:after="0" w:afterAutospacing="1" w:line="360" w:lineRule="auto"/>
        <w:ind w:left="0" w:right="0" w:firstLine="537" w:firstLineChars="224"/>
        <w:jc w:val="left"/>
      </w:pPr>
      <w:r>
        <w:rPr>
          <w:rFonts w:hint="eastAsia" w:ascii="宋体" w:hAnsi="宋体" w:eastAsia="宋体" w:cs="宋体"/>
          <w:kern w:val="0"/>
          <w:sz w:val="24"/>
          <w:szCs w:val="24"/>
          <w:lang w:val="en-US" w:eastAsia="zh-CN" w:bidi="ar"/>
        </w:rPr>
        <w:t>地址：</w:t>
      </w:r>
      <w:r>
        <w:rPr>
          <w:rFonts w:hint="eastAsia" w:ascii="宋体" w:hAnsi="宋体" w:eastAsia="宋体" w:cs="宋体"/>
          <w:kern w:val="0"/>
          <w:sz w:val="24"/>
          <w:szCs w:val="24"/>
          <w:u w:val="single"/>
          <w:lang w:val="en-US" w:eastAsia="zh-CN" w:bidi="ar"/>
        </w:rPr>
        <w:t>广州市天河区中山大道西55号</w:t>
      </w:r>
    </w:p>
    <w:p>
      <w:pPr>
        <w:keepNext w:val="0"/>
        <w:keepLines w:val="0"/>
        <w:widowControl/>
        <w:suppressLineNumbers w:val="0"/>
        <w:spacing w:before="0" w:beforeAutospacing="1" w:after="0" w:afterAutospacing="1" w:line="360" w:lineRule="auto"/>
        <w:ind w:left="237" w:leftChars="113" w:right="0" w:firstLine="297" w:firstLineChars="124"/>
        <w:jc w:val="left"/>
      </w:pPr>
      <w:r>
        <w:rPr>
          <w:rFonts w:asciiTheme="minorHAnsi" w:hAnsiTheme="minorHAnsi" w:eastAsiaTheme="minorEastAsia" w:cstheme="minorBidi"/>
          <w:kern w:val="0"/>
          <w:sz w:val="24"/>
          <w:szCs w:val="24"/>
          <w:lang w:val="en-US" w:eastAsia="zh-CN" w:bidi="ar"/>
        </w:rPr>
        <w:t>十六、本公告在广州公共资源交易网（网址：http://www.gzggzy.cn）、广东省招标投标监管网（网址：http://zbtb.gd.gov.cn）和中国招标投标公共服务平台（网址：http://www.cebpubservice.com/）发布，本公告的修改、补充，在广州公共资源交易网发布。</w:t>
      </w:r>
    </w:p>
    <w:p>
      <w:pPr>
        <w:keepNext w:val="0"/>
        <w:keepLines w:val="0"/>
        <w:widowControl/>
        <w:suppressLineNumbers w:val="0"/>
        <w:spacing w:before="0" w:beforeAutospacing="1" w:after="0" w:afterAutospacing="1" w:line="360" w:lineRule="auto"/>
        <w:ind w:left="0" w:right="0" w:firstLine="537" w:firstLineChars="224"/>
        <w:jc w:val="left"/>
      </w:pPr>
      <w:r>
        <w:rPr>
          <w:rFonts w:hint="eastAsia" w:ascii="宋体" w:hAnsi="宋体" w:eastAsia="宋体" w:cs="宋体"/>
          <w:kern w:val="0"/>
          <w:sz w:val="24"/>
          <w:szCs w:val="24"/>
          <w:lang w:val="en-US" w:eastAsia="zh-CN" w:bidi="ar"/>
        </w:rPr>
        <w:t>十七、本招标公告及招标文件使用GZZB2018-3）招标文件范本。本公告与范本内容不同之处均以下划线标明，所有标明下划线部分属于本公告的组成部分，同其他部分具有同样的效力。</w:t>
      </w:r>
    </w:p>
    <w:p>
      <w:pPr>
        <w:keepNext w:val="0"/>
        <w:keepLines w:val="0"/>
        <w:widowControl/>
        <w:suppressLineNumbers w:val="0"/>
        <w:spacing w:before="0" w:beforeAutospacing="1" w:after="0" w:afterAutospacing="1" w:line="360" w:lineRule="auto"/>
        <w:ind w:left="0" w:right="0" w:firstLine="537" w:firstLineChars="224"/>
        <w:jc w:val="left"/>
      </w:pPr>
      <w:r>
        <w:rPr>
          <w:rFonts w:hint="eastAsia" w:ascii="宋体" w:hAnsi="宋体" w:eastAsia="宋体" w:cs="宋体"/>
          <w:kern w:val="0"/>
          <w:sz w:val="24"/>
          <w:szCs w:val="24"/>
          <w:lang w:val="en-US" w:eastAsia="zh-CN" w:bidi="ar"/>
        </w:rPr>
        <w:t>十八、招标公告网上发布时，同时发布招标文件、施工图纸、最高投标限价。招标公告发布之日起计算编制投标文件时间，编制投标文件的时间不得少于20</w:t>
      </w:r>
      <w:r>
        <w:rPr>
          <w:rFonts w:asciiTheme="minorHAnsi" w:hAnsiTheme="minorHAnsi" w:eastAsiaTheme="minorEastAsia" w:cstheme="minorBidi"/>
          <w:kern w:val="0"/>
          <w:sz w:val="24"/>
          <w:szCs w:val="24"/>
          <w:lang w:val="en-US" w:eastAsia="zh-CN" w:bidi="ar"/>
        </w:rPr>
        <w:t>天。</w:t>
      </w:r>
    </w:p>
    <w:p>
      <w:pPr>
        <w:keepNext w:val="0"/>
        <w:keepLines w:val="0"/>
        <w:widowControl/>
        <w:suppressLineNumbers w:val="0"/>
        <w:spacing w:before="0" w:beforeAutospacing="1" w:after="0" w:afterAutospacing="1" w:line="360" w:lineRule="auto"/>
        <w:ind w:left="0" w:right="0" w:firstLine="537" w:firstLineChars="224"/>
        <w:jc w:val="left"/>
      </w:pPr>
      <w:r>
        <w:rPr>
          <w:rFonts w:hint="eastAsia" w:ascii="宋体" w:hAnsi="宋体" w:eastAsia="宋体" w:cs="宋体"/>
          <w:kern w:val="0"/>
          <w:sz w:val="24"/>
          <w:szCs w:val="24"/>
          <w:lang w:val="en-US" w:eastAsia="zh-CN" w:bidi="ar"/>
        </w:rPr>
        <w:t>特别提示：投标人在本项目招标人的工程项目中存在下列行为的，将被拒绝一定时期内参与招标人后续工程投标。（注：拒绝投标时限由招标人视严重程度确定，最低三个月起，自招标人发出通知之日起计）：</w:t>
      </w:r>
    </w:p>
    <w:p>
      <w:pPr>
        <w:keepNext w:val="0"/>
        <w:keepLines w:val="0"/>
        <w:widowControl/>
        <w:suppressLineNumbers w:val="0"/>
        <w:spacing w:before="0" w:beforeAutospacing="1" w:after="0" w:afterAutospacing="1" w:line="360" w:lineRule="auto"/>
        <w:ind w:left="0" w:right="0" w:firstLine="537" w:firstLineChars="224"/>
        <w:jc w:val="left"/>
      </w:pPr>
      <w:r>
        <w:rPr>
          <w:rFonts w:hint="eastAsia" w:ascii="宋体" w:hAnsi="宋体" w:eastAsia="宋体" w:cs="宋体"/>
          <w:kern w:val="0"/>
          <w:sz w:val="24"/>
          <w:szCs w:val="24"/>
          <w:lang w:val="en-US" w:eastAsia="zh-CN" w:bidi="ar"/>
        </w:rPr>
        <w:t>1.将中标工程转包或者违法分包的;</w:t>
      </w:r>
    </w:p>
    <w:p>
      <w:pPr>
        <w:keepNext w:val="0"/>
        <w:keepLines w:val="0"/>
        <w:widowControl/>
        <w:suppressLineNumbers w:val="0"/>
        <w:spacing w:before="0" w:beforeAutospacing="1" w:after="0" w:afterAutospacing="1" w:line="360" w:lineRule="auto"/>
        <w:ind w:left="0" w:right="0" w:firstLine="537" w:firstLineChars="224"/>
        <w:jc w:val="left"/>
      </w:pPr>
      <w:r>
        <w:rPr>
          <w:rFonts w:hint="eastAsia" w:ascii="宋体" w:hAnsi="宋体" w:eastAsia="宋体" w:cs="宋体"/>
          <w:kern w:val="0"/>
          <w:sz w:val="24"/>
          <w:szCs w:val="24"/>
          <w:lang w:val="en-US" w:eastAsia="zh-CN" w:bidi="ar"/>
        </w:rPr>
        <w:t>2.在中标工程中不执行质量、安全生产相关规定的，造成质量或安全事故的；</w:t>
      </w:r>
    </w:p>
    <w:p>
      <w:pPr>
        <w:keepNext w:val="0"/>
        <w:keepLines w:val="0"/>
        <w:widowControl/>
        <w:suppressLineNumbers w:val="0"/>
        <w:spacing w:before="0" w:beforeAutospacing="1" w:after="0" w:afterAutospacing="1" w:line="360" w:lineRule="auto"/>
        <w:ind w:left="0" w:right="0" w:firstLine="537" w:firstLineChars="224"/>
        <w:jc w:val="left"/>
      </w:pPr>
      <w:r>
        <w:rPr>
          <w:rFonts w:hint="eastAsia" w:ascii="宋体" w:hAnsi="宋体" w:eastAsia="宋体" w:cs="宋体"/>
          <w:kern w:val="0"/>
          <w:sz w:val="24"/>
          <w:szCs w:val="24"/>
          <w:lang w:val="en-US" w:eastAsia="zh-CN" w:bidi="ar"/>
        </w:rPr>
        <w:t>3.存在围标或串标情形的；</w:t>
      </w:r>
    </w:p>
    <w:p>
      <w:pPr>
        <w:keepNext w:val="0"/>
        <w:keepLines w:val="0"/>
        <w:widowControl/>
        <w:suppressLineNumbers w:val="0"/>
        <w:spacing w:before="0" w:beforeAutospacing="1" w:after="0" w:afterAutospacing="1" w:line="360" w:lineRule="auto"/>
        <w:ind w:left="0" w:right="0" w:firstLine="537" w:firstLineChars="224"/>
        <w:jc w:val="left"/>
      </w:pPr>
      <w:r>
        <w:rPr>
          <w:rFonts w:hint="eastAsia" w:ascii="宋体" w:hAnsi="宋体" w:eastAsia="宋体" w:cs="宋体"/>
          <w:kern w:val="0"/>
          <w:sz w:val="24"/>
          <w:szCs w:val="24"/>
          <w:lang w:val="en-US" w:eastAsia="zh-CN" w:bidi="ar"/>
        </w:rPr>
        <w:t>4.存在弄虚作假骗取中标情形的;</w:t>
      </w:r>
    </w:p>
    <w:p>
      <w:pPr>
        <w:keepNext w:val="0"/>
        <w:keepLines w:val="0"/>
        <w:widowControl/>
        <w:suppressLineNumbers w:val="0"/>
        <w:spacing w:before="0" w:beforeAutospacing="1" w:after="0" w:afterAutospacing="1" w:line="360" w:lineRule="auto"/>
        <w:ind w:left="0" w:right="0" w:firstLine="537" w:firstLineChars="224"/>
        <w:jc w:val="left"/>
      </w:pPr>
      <w:r>
        <w:rPr>
          <w:rFonts w:hint="eastAsia" w:ascii="宋体" w:hAnsi="宋体" w:eastAsia="宋体" w:cs="宋体"/>
          <w:kern w:val="0"/>
          <w:sz w:val="24"/>
          <w:szCs w:val="24"/>
          <w:lang w:val="en-US" w:eastAsia="zh-CN" w:bidi="ar"/>
        </w:rPr>
        <w:t>5.拖欠农民工工资的；</w:t>
      </w:r>
    </w:p>
    <w:p>
      <w:pPr>
        <w:keepNext w:val="0"/>
        <w:keepLines w:val="0"/>
        <w:widowControl/>
        <w:suppressLineNumbers w:val="0"/>
        <w:spacing w:before="0" w:beforeAutospacing="1" w:after="0" w:afterAutospacing="1" w:line="360" w:lineRule="auto"/>
        <w:ind w:left="0" w:right="0" w:firstLine="537" w:firstLineChars="224"/>
        <w:jc w:val="left"/>
      </w:pPr>
      <w:r>
        <w:rPr>
          <w:rFonts w:hint="eastAsia" w:ascii="宋体" w:hAnsi="宋体" w:eastAsia="宋体" w:cs="宋体"/>
          <w:kern w:val="0"/>
          <w:sz w:val="24"/>
          <w:szCs w:val="24"/>
          <w:lang w:val="en-US" w:eastAsia="zh-CN" w:bidi="ar"/>
        </w:rPr>
        <w:t>6.未按照国家、省、市有关建筑施工实名制管理和工人工资支付分账管理的规定执行，被行政监管部门通报或处罚的；</w:t>
      </w: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广州公共资源交易中心链接：</w:t>
      </w:r>
    </w:p>
    <w:p>
      <w:pPr>
        <w:rPr>
          <w:rFonts w:hint="default"/>
          <w:lang w:val="en-US" w:eastAsia="zh-CN"/>
        </w:rPr>
      </w:pPr>
      <w:r>
        <w:rPr>
          <w:rFonts w:hint="default"/>
          <w:lang w:val="en-US" w:eastAsia="zh-CN"/>
        </w:rPr>
        <w:fldChar w:fldCharType="begin"/>
      </w:r>
      <w:r>
        <w:rPr>
          <w:rFonts w:hint="default"/>
          <w:lang w:val="en-US" w:eastAsia="zh-CN"/>
        </w:rPr>
        <w:instrText xml:space="preserve"> HYPERLINK "http://ggzy.gz.gov.cn/jyywjsgcfwjzzbgg/720846.jhtml" </w:instrText>
      </w:r>
      <w:r>
        <w:rPr>
          <w:rFonts w:hint="default"/>
          <w:lang w:val="en-US" w:eastAsia="zh-CN"/>
        </w:rPr>
        <w:fldChar w:fldCharType="separate"/>
      </w:r>
      <w:r>
        <w:rPr>
          <w:rStyle w:val="7"/>
          <w:rFonts w:hint="default"/>
          <w:lang w:val="en-US" w:eastAsia="zh-CN"/>
        </w:rPr>
        <w:t>http://ggzy.gz.gov.cn/jyywjsgcfwjzzbgg/720846.jhtml</w:t>
      </w:r>
      <w:r>
        <w:rPr>
          <w:rFonts w:hint="default"/>
          <w:lang w:val="en-US" w:eastAsia="zh-CN"/>
        </w:rPr>
        <w:fldChar w:fldCharType="end"/>
      </w:r>
    </w:p>
    <w:p>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940252"/>
    <w:rsid w:val="0D511FAE"/>
    <w:rsid w:val="2BE13F5F"/>
    <w:rsid w:val="38BB0F39"/>
    <w:rsid w:val="48ED115B"/>
    <w:rsid w:val="5FE97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rPr>
      <w:sz w:val="24"/>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2020-06-23T08:13:00Z</dcterms:created>
  <dc:creator>Lenovo</dc:creator>
  <cp:lastModifiedBy>萌</cp:lastModifiedBy>
  <dcterms:modified xsi:type="dcterms:W3CDTF">2020-07-24T08:22:03Z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