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77"/>
        </w:tabs>
        <w:spacing w:line="360" w:lineRule="auto"/>
        <w:jc w:val="center"/>
        <w:rPr>
          <w:rFonts w:ascii="宋体" w:hAnsi="宋体"/>
          <w:b/>
          <w:bCs/>
          <w:sz w:val="52"/>
          <w:szCs w:val="52"/>
        </w:rPr>
      </w:pPr>
      <w:r>
        <w:rPr>
          <w:rFonts w:hint="eastAsia" w:ascii="宋体" w:hAnsi="宋体"/>
          <w:b/>
          <w:bCs/>
          <w:sz w:val="52"/>
          <w:szCs w:val="52"/>
        </w:rPr>
        <w:t>华南师范大学（石牌校区）消火栓管网及泵房维修改造工程</w:t>
      </w:r>
    </w:p>
    <w:p>
      <w:pPr>
        <w:tabs>
          <w:tab w:val="left" w:pos="2977"/>
        </w:tabs>
        <w:spacing w:line="360" w:lineRule="auto"/>
        <w:jc w:val="center"/>
        <w:rPr>
          <w:rFonts w:ascii="宋体" w:hAnsi="宋体"/>
          <w:b/>
          <w:bCs/>
          <w:sz w:val="52"/>
          <w:szCs w:val="52"/>
        </w:rPr>
      </w:pPr>
    </w:p>
    <w:p>
      <w:pPr>
        <w:rPr>
          <w:rFonts w:ascii="宋体" w:hAnsi="宋体"/>
        </w:rPr>
      </w:pPr>
    </w:p>
    <w:p>
      <w:pPr>
        <w:rPr>
          <w:rFonts w:ascii="宋体" w:hAnsi="宋体"/>
        </w:rPr>
      </w:pPr>
    </w:p>
    <w:p>
      <w:pPr>
        <w:spacing w:line="360" w:lineRule="auto"/>
        <w:ind w:left="2726" w:leftChars="1" w:hanging="2724" w:hangingChars="323"/>
        <w:jc w:val="center"/>
        <w:rPr>
          <w:rFonts w:ascii="宋体" w:hAnsi="宋体"/>
          <w:b/>
          <w:bCs/>
          <w:sz w:val="84"/>
          <w:szCs w:val="84"/>
        </w:rPr>
      </w:pPr>
      <w:r>
        <w:rPr>
          <w:rFonts w:hint="eastAsia" w:ascii="宋体" w:hAnsi="宋体"/>
          <w:b/>
          <w:bCs/>
          <w:sz w:val="84"/>
          <w:szCs w:val="84"/>
        </w:rPr>
        <w:t>招</w:t>
      </w:r>
    </w:p>
    <w:p>
      <w:pPr>
        <w:spacing w:line="360" w:lineRule="auto"/>
        <w:ind w:left="2726" w:leftChars="1" w:hanging="2724" w:hangingChars="323"/>
        <w:jc w:val="center"/>
        <w:rPr>
          <w:rFonts w:ascii="宋体" w:hAnsi="宋体"/>
          <w:b/>
          <w:bCs/>
          <w:sz w:val="84"/>
          <w:szCs w:val="84"/>
        </w:rPr>
      </w:pPr>
      <w:r>
        <w:rPr>
          <w:rFonts w:hint="eastAsia" w:ascii="宋体" w:hAnsi="宋体"/>
          <w:b/>
          <w:bCs/>
          <w:sz w:val="84"/>
          <w:szCs w:val="84"/>
        </w:rPr>
        <w:t>标</w:t>
      </w:r>
    </w:p>
    <w:p>
      <w:pPr>
        <w:spacing w:line="360" w:lineRule="auto"/>
        <w:ind w:left="2726" w:leftChars="1" w:hanging="2724" w:hangingChars="323"/>
        <w:jc w:val="center"/>
        <w:rPr>
          <w:rFonts w:ascii="宋体" w:hAnsi="宋体"/>
          <w:b/>
          <w:bCs/>
          <w:sz w:val="84"/>
          <w:szCs w:val="84"/>
        </w:rPr>
      </w:pPr>
      <w:r>
        <w:rPr>
          <w:rFonts w:hint="eastAsia" w:ascii="宋体" w:hAnsi="宋体"/>
          <w:b/>
          <w:bCs/>
          <w:sz w:val="84"/>
          <w:szCs w:val="84"/>
        </w:rPr>
        <w:t>公</w:t>
      </w:r>
    </w:p>
    <w:p>
      <w:pPr>
        <w:spacing w:line="360" w:lineRule="auto"/>
        <w:ind w:left="2726" w:leftChars="1" w:hanging="2724" w:hangingChars="323"/>
        <w:jc w:val="center"/>
        <w:rPr>
          <w:rFonts w:ascii="宋体" w:hAnsi="宋体"/>
          <w:b/>
          <w:bCs/>
          <w:sz w:val="84"/>
          <w:szCs w:val="84"/>
        </w:rPr>
      </w:pPr>
      <w:r>
        <w:rPr>
          <w:rFonts w:hint="eastAsia" w:ascii="宋体" w:hAnsi="宋体"/>
          <w:b/>
          <w:bCs/>
          <w:sz w:val="84"/>
          <w:szCs w:val="84"/>
        </w:rPr>
        <w:t>告</w:t>
      </w:r>
    </w:p>
    <w:p>
      <w:pPr>
        <w:spacing w:line="360" w:lineRule="auto"/>
        <w:ind w:firstLine="2"/>
        <w:jc w:val="center"/>
        <w:rPr>
          <w:rFonts w:ascii="宋体" w:hAnsi="宋体"/>
          <w:b/>
          <w:bCs/>
          <w:sz w:val="84"/>
          <w:szCs w:val="84"/>
        </w:rPr>
      </w:pPr>
    </w:p>
    <w:p>
      <w:pPr>
        <w:jc w:val="center"/>
        <w:rPr>
          <w:rFonts w:ascii="宋体" w:hAnsi="宋体"/>
          <w:b/>
          <w:sz w:val="32"/>
          <w:szCs w:val="32"/>
        </w:rPr>
      </w:pPr>
      <w:r>
        <w:rPr>
          <w:rFonts w:hint="eastAsia" w:ascii="宋体" w:hAnsi="宋体"/>
          <w:b/>
          <w:sz w:val="32"/>
          <w:szCs w:val="32"/>
        </w:rPr>
        <w:t>招标单位：华南师范大学</w:t>
      </w:r>
    </w:p>
    <w:p>
      <w:pPr>
        <w:pStyle w:val="3"/>
        <w:ind w:left="1435" w:leftChars="1" w:hanging="1433" w:hangingChars="446"/>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二〇二〇年十一月</w:t>
      </w:r>
    </w:p>
    <w:p>
      <w:pPr>
        <w:widowControl/>
        <w:jc w:val="left"/>
        <w:rPr>
          <w:rFonts w:ascii="宋体" w:hAnsi="宋体"/>
          <w:b/>
          <w:sz w:val="32"/>
          <w:szCs w:val="32"/>
        </w:rPr>
      </w:pPr>
      <w:r>
        <w:rPr>
          <w:rFonts w:ascii="宋体" w:hAnsi="宋体"/>
          <w:b/>
          <w:sz w:val="32"/>
          <w:szCs w:val="32"/>
        </w:rPr>
        <w:br w:type="page"/>
      </w:r>
    </w:p>
    <w:p>
      <w:r>
        <w:rPr>
          <w:rFonts w:hint="eastAsia" w:ascii="微软雅黑" w:hAnsi="微软雅黑" w:eastAsia="微软雅黑"/>
          <w:color w:val="333333"/>
          <w:szCs w:val="21"/>
          <w:shd w:val="clear" w:color="auto" w:fill="FFFFFF"/>
        </w:rPr>
        <w:t>一、工程名称：华南师范大学（石牌校区）消火栓管网及泵房维修改造工程</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二、项目编号：</w:t>
      </w:r>
      <w:r>
        <w:rPr>
          <w:rFonts w:ascii="微软雅黑" w:hAnsi="微软雅黑" w:eastAsia="微软雅黑"/>
          <w:color w:val="333333"/>
          <w:szCs w:val="21"/>
          <w:shd w:val="clear" w:color="auto" w:fill="FFFFFF"/>
        </w:rPr>
        <w:t>0724-2000A58N5356</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三、工程内容：华南师范大学（石牌校区）消火栓管网及泵房维修改造工程，具体内容以工程量清单、施工图纸及有关资料为准。</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四、建设单位：华南师范大学</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五、建设地点：华南师范大学石牌校区</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六、资金来源：自筹</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七、预算造价：</w:t>
      </w:r>
      <w:r>
        <w:rPr>
          <w:rFonts w:ascii="微软雅黑" w:hAnsi="微软雅黑" w:eastAsia="微软雅黑"/>
          <w:color w:val="333333"/>
          <w:szCs w:val="21"/>
          <w:shd w:val="clear" w:color="auto" w:fill="FFFFFF"/>
        </w:rPr>
        <w:t>201000</w:t>
      </w:r>
      <w:r>
        <w:rPr>
          <w:rFonts w:hint="eastAsia" w:ascii="微软雅黑" w:hAnsi="微软雅黑" w:eastAsia="微软雅黑"/>
          <w:color w:val="333333"/>
          <w:szCs w:val="21"/>
          <w:shd w:val="clear" w:color="auto" w:fill="FFFFFF"/>
        </w:rPr>
        <w:t>.00元（其中绿色施工安全防护措施费</w:t>
      </w:r>
      <w:r>
        <w:rPr>
          <w:rFonts w:ascii="微软雅黑" w:hAnsi="微软雅黑" w:eastAsia="微软雅黑"/>
          <w:color w:val="333333"/>
          <w:szCs w:val="21"/>
          <w:shd w:val="clear" w:color="auto" w:fill="FFFFFF"/>
        </w:rPr>
        <w:t>11537.36</w:t>
      </w:r>
      <w:r>
        <w:rPr>
          <w:rFonts w:hint="eastAsia" w:ascii="微软雅黑" w:hAnsi="微软雅黑" w:eastAsia="微软雅黑"/>
          <w:color w:val="333333"/>
          <w:szCs w:val="21"/>
          <w:shd w:val="clear" w:color="auto" w:fill="FFFFFF"/>
        </w:rPr>
        <w:t>元）</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八、本项目为校内招标</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九、合同形式：固定单价合同 </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十、投标人资格审查合格条件： </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1.投标人必须为具备本项目履约能力的在中华人民共和国境内注册的独立的企业法人（投标人须提供营业执照复印件加盖公章）； </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2.投标人均持有建设行政主管部门颁发的企业资质证书及安全生产许可证（提供证书复印件并加盖公章）； </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3.必须具有承接本工程所需的消防设施工程施工专业承包二级或以上资质或相应的消防设施工程设计与施工资质（以资质证书许可范围为准，在有效期内）（提供资质证书复印件并加盖公章）；</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4.投标人拟担任本工程项目负责人的人员具机电工程专业二级或以上注册建造师并持有安全培训考核合格证（B类）或能够提供广东省建筑施工企业管理人员安全生产考核信息系统安全生产管理人员证书信息的网页截图（注：注册建造师提供证书复印件或相关证明材料复印件；安全培训考核合格证（B类）证书提供证书复印件或相关证明材料复印件；）或具备符合粤建市{2010}26号文规定的小型项目负责人资质，（注：1、小型项目负责人专业以企业聘书上所聘专业为准，如聘书中未明确专业的，以小型项目负责人继续教育培训合格证中的专业为准。2、建造师的专业及等级标准按《注册建造师执业管理办法（试行）》及《注册建造师执业工程规模标准（试行）》。根据广东省建设厅《关于明确省外二级建造师入粤注册和执业有关问题的通知》（粤建市函〔2011〕218号），二级建造师执业资格证书、注册证书仅限所在行政区域内有效，不得跨省执业。）</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注：注册建造师不包括注册临时建造师，以上提供的资料均须加盖单位公章。</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5.投标人拟派的专职安全人员须具有安全生产考核合格证（C类）或能够提供广东省建筑施工企业管理人员安全生产考核信息系统安全生产管理人员证书信息的网页截图，项目负责人和安全员不为同一人。（提供安全生产考核合格证C类证书复印件或相关证明材料复印件并加盖公章）；</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6.本工程不接受联合体投标。 </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十一、招标文件的获取</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获取时间：</w:t>
      </w:r>
      <w:bookmarkStart w:id="0" w:name="_GoBack"/>
      <w:r>
        <w:rPr>
          <w:rFonts w:hint="eastAsia" w:ascii="微软雅黑" w:hAnsi="微软雅黑" w:eastAsia="微软雅黑"/>
          <w:color w:val="333333"/>
          <w:szCs w:val="21"/>
          <w:highlight w:val="none"/>
          <w:shd w:val="clear" w:color="auto" w:fill="FFFFFF"/>
        </w:rPr>
        <w:t>从2020年</w:t>
      </w:r>
      <w:r>
        <w:rPr>
          <w:rFonts w:hint="eastAsia" w:ascii="微软雅黑" w:hAnsi="微软雅黑" w:eastAsia="微软雅黑"/>
          <w:color w:val="333333"/>
          <w:szCs w:val="21"/>
          <w:highlight w:val="none"/>
          <w:shd w:val="clear" w:color="auto" w:fill="FFFFFF"/>
          <w:lang w:val="en-US" w:eastAsia="zh-CN"/>
        </w:rPr>
        <w:t>11</w:t>
      </w:r>
      <w:r>
        <w:rPr>
          <w:rFonts w:hint="eastAsia" w:ascii="微软雅黑" w:hAnsi="微软雅黑" w:eastAsia="微软雅黑"/>
          <w:color w:val="333333"/>
          <w:szCs w:val="21"/>
          <w:highlight w:val="none"/>
          <w:shd w:val="clear" w:color="auto" w:fill="FFFFFF"/>
        </w:rPr>
        <w:t>月</w:t>
      </w:r>
      <w:r>
        <w:rPr>
          <w:rFonts w:hint="eastAsia" w:ascii="微软雅黑" w:hAnsi="微软雅黑" w:eastAsia="微软雅黑"/>
          <w:color w:val="333333"/>
          <w:szCs w:val="21"/>
          <w:highlight w:val="none"/>
          <w:shd w:val="clear" w:color="auto" w:fill="FFFFFF"/>
          <w:lang w:val="en-US" w:eastAsia="zh-CN"/>
        </w:rPr>
        <w:t>17</w:t>
      </w:r>
      <w:r>
        <w:rPr>
          <w:rFonts w:hint="eastAsia" w:ascii="微软雅黑" w:hAnsi="微软雅黑" w:eastAsia="微软雅黑"/>
          <w:color w:val="333333"/>
          <w:szCs w:val="21"/>
          <w:highlight w:val="none"/>
          <w:shd w:val="clear" w:color="auto" w:fill="FFFFFF"/>
        </w:rPr>
        <w:t>日到2020年</w:t>
      </w:r>
      <w:r>
        <w:rPr>
          <w:rFonts w:hint="eastAsia" w:ascii="微软雅黑" w:hAnsi="微软雅黑" w:eastAsia="微软雅黑"/>
          <w:color w:val="333333"/>
          <w:szCs w:val="21"/>
          <w:highlight w:val="none"/>
          <w:shd w:val="clear" w:color="auto" w:fill="FFFFFF"/>
          <w:lang w:val="en-US" w:eastAsia="zh-CN"/>
        </w:rPr>
        <w:t>11</w:t>
      </w:r>
      <w:r>
        <w:rPr>
          <w:rFonts w:hint="eastAsia" w:ascii="微软雅黑" w:hAnsi="微软雅黑" w:eastAsia="微软雅黑"/>
          <w:color w:val="333333"/>
          <w:szCs w:val="21"/>
          <w:highlight w:val="none"/>
          <w:shd w:val="clear" w:color="auto" w:fill="FFFFFF"/>
        </w:rPr>
        <w:t>月</w:t>
      </w:r>
      <w:r>
        <w:rPr>
          <w:rFonts w:hint="eastAsia" w:ascii="微软雅黑" w:hAnsi="微软雅黑" w:eastAsia="微软雅黑"/>
          <w:color w:val="333333"/>
          <w:szCs w:val="21"/>
          <w:highlight w:val="none"/>
          <w:shd w:val="clear" w:color="auto" w:fill="FFFFFF"/>
          <w:lang w:val="en-US" w:eastAsia="zh-CN"/>
        </w:rPr>
        <w:t>23</w:t>
      </w:r>
      <w:r>
        <w:rPr>
          <w:rFonts w:hint="eastAsia" w:ascii="微软雅黑" w:hAnsi="微软雅黑" w:eastAsia="微软雅黑"/>
          <w:color w:val="333333"/>
          <w:szCs w:val="21"/>
          <w:highlight w:val="none"/>
          <w:shd w:val="clear" w:color="auto" w:fill="FFFFFF"/>
        </w:rPr>
        <w:t>日</w:t>
      </w:r>
      <w:bookmarkEnd w:id="0"/>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获取招标文件时，投标人代表须提供以下资料（加盖投标人单位公章）:</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1.法定代表人证明书及法定代表人身份证复印件和法定代表人授权委托书及授权代表身份证复印件（如法定代表人亲自办理获取招标文件事宜的，无需提交法定代表人授权委托书及授权代表身份证复印件。）</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注：</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投标登记获取招标文件方式：上述资料加盖投标人单位公章后，至广州市越秀区东风东路726号1楼国义招标股份有限公司1楼购标室进行购买，缴纳标书款后即为投标登记成功。（工作日9：00-12：00，14：00-17：00，法定节假日除外）</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3.招标文件每套售价500.00元（人民币），售后不退。</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4.已办理投标登记并成功购买招标文件的投标人参加投标的，不代表通过资格性审查。</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十二、投标文件的递交</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递交时间：2020年11月26日14时00分--14时30分</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递交方式：现场递交至广州市东风东路726号国义招标股份有限公司2楼1号会议室（逾期送达或未送达指定地点的投标文件不予受理）</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十三、开标时间及地点</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开标时间：同投标截止时间</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开标地点：同投标文件递交地点</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十四、本工程的投标保证金：投标保证金须在投标截止时间前完成缴纳</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1. 投标保证金金额：人民币3000.00元</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2. 提交形式：非现金形式</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3. 投标保证金账号信息详见招标文件《附件2》。 </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十五、本项目相关公告在中国招标投标公共服务平台（</w:t>
      </w:r>
      <w:r>
        <w:rPr>
          <w:rFonts w:ascii="微软雅黑" w:hAnsi="微软雅黑" w:eastAsia="微软雅黑"/>
          <w:color w:val="333333"/>
          <w:szCs w:val="21"/>
          <w:shd w:val="clear" w:color="auto" w:fill="FFFFFF"/>
        </w:rPr>
        <w:t>http://www.cebpubservice.com/</w:t>
      </w:r>
      <w:r>
        <w:rPr>
          <w:rFonts w:hint="eastAsia" w:ascii="微软雅黑" w:hAnsi="微软雅黑" w:eastAsia="微软雅黑"/>
          <w:color w:val="333333"/>
          <w:szCs w:val="21"/>
          <w:shd w:val="clear" w:color="auto" w:fill="FFFFFF"/>
        </w:rPr>
        <w:t>）、华南师范大学采购与招投标中心网站（http://cgzx.scnu.edu.cn/）和招标代理机构网站（</w:t>
      </w:r>
      <w:r>
        <w:rPr>
          <w:rFonts w:ascii="微软雅黑" w:hAnsi="微软雅黑" w:eastAsia="微软雅黑"/>
          <w:color w:val="333333"/>
          <w:szCs w:val="21"/>
          <w:shd w:val="clear" w:color="auto" w:fill="FFFFFF"/>
        </w:rPr>
        <w:t>https://www.gmgitc.com/</w:t>
      </w:r>
      <w:r>
        <w:rPr>
          <w:rFonts w:hint="eastAsia" w:ascii="微软雅黑" w:hAnsi="微软雅黑" w:eastAsia="微软雅黑"/>
          <w:color w:val="333333"/>
          <w:szCs w:val="21"/>
          <w:shd w:val="clear" w:color="auto" w:fill="FFFFFF"/>
        </w:rPr>
        <w:t>）上公布之日即视为有效送达，不再另行通知。</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十六、联系方式</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招 标 人：华南师范大学</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地 址：广州市天河区中山大道西55号</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联 系 人：詹老师</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电 话：020-85211069 </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电子邮箱：/</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招标代理：国义招标股份有限公司</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地 址：广州市东风东路726号7楼</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联 系 人：刘工、梁工</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电 话：020-37860756、37860752</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FFFFF"/>
        </w:rPr>
        <w:t>电子邮箱：liuzhuoyi@ebidding.com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7"/>
    <w:rsid w:val="000021A4"/>
    <w:rsid w:val="000372DC"/>
    <w:rsid w:val="00170896"/>
    <w:rsid w:val="001742F7"/>
    <w:rsid w:val="002400E6"/>
    <w:rsid w:val="002411DA"/>
    <w:rsid w:val="00247018"/>
    <w:rsid w:val="00324BA5"/>
    <w:rsid w:val="00395A51"/>
    <w:rsid w:val="003F061F"/>
    <w:rsid w:val="005B4D5E"/>
    <w:rsid w:val="005F3106"/>
    <w:rsid w:val="0081616A"/>
    <w:rsid w:val="00842B31"/>
    <w:rsid w:val="008963B3"/>
    <w:rsid w:val="00896F5B"/>
    <w:rsid w:val="00936336"/>
    <w:rsid w:val="00B108E4"/>
    <w:rsid w:val="00B44072"/>
    <w:rsid w:val="00B5709A"/>
    <w:rsid w:val="00C97118"/>
    <w:rsid w:val="00CC0D78"/>
    <w:rsid w:val="00EF50F7"/>
    <w:rsid w:val="00F171E2"/>
    <w:rsid w:val="00F57497"/>
    <w:rsid w:val="28D0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rPr>
      <w:rFonts w:asciiTheme="minorHAnsi" w:hAnsiTheme="minorHAnsi" w:eastAsiaTheme="minorEastAsia" w:cstheme="minorBidi"/>
      <w:szCs w:val="22"/>
    </w:rPr>
  </w:style>
  <w:style w:type="paragraph" w:styleId="3">
    <w:name w:val="Date"/>
    <w:basedOn w:val="1"/>
    <w:next w:val="1"/>
    <w:link w:val="16"/>
    <w:uiPriority w:val="0"/>
    <w:pPr>
      <w:ind w:left="100" w:leftChars="2500"/>
    </w:pPr>
    <w:rPr>
      <w:sz w:val="28"/>
    </w:rPr>
  </w:style>
  <w:style w:type="paragraph" w:styleId="4">
    <w:name w:val="Balloon Text"/>
    <w:basedOn w:val="1"/>
    <w:link w:val="15"/>
    <w:semiHidden/>
    <w:unhideWhenUsed/>
    <w:qFormat/>
    <w:uiPriority w:val="99"/>
    <w:rPr>
      <w:rFonts w:asciiTheme="minorHAnsi" w:hAnsiTheme="minorHAnsi" w:eastAsiaTheme="minorEastAsia" w:cstheme="minorBidi"/>
      <w:sz w:val="18"/>
      <w:szCs w:val="18"/>
    </w:rPr>
  </w:style>
  <w:style w:type="paragraph" w:styleId="5">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4"/>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7"/>
    <w:semiHidden/>
    <w:uiPriority w:val="99"/>
    <w:rPr>
      <w:b/>
      <w:bCs/>
    </w:rPr>
  </w:style>
  <w:style w:type="character" w:customStyle="1" w:styleId="15">
    <w:name w:val="批注框文本 Char"/>
    <w:basedOn w:val="9"/>
    <w:link w:val="4"/>
    <w:semiHidden/>
    <w:uiPriority w:val="99"/>
    <w:rPr>
      <w:sz w:val="18"/>
      <w:szCs w:val="18"/>
    </w:rPr>
  </w:style>
  <w:style w:type="character" w:customStyle="1" w:styleId="16">
    <w:name w:val="日期 Char"/>
    <w:basedOn w:val="9"/>
    <w:link w:val="3"/>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297</Words>
  <Characters>1696</Characters>
  <Lines>14</Lines>
  <Paragraphs>3</Paragraphs>
  <TotalTime>73</TotalTime>
  <ScaleCrop>false</ScaleCrop>
  <LinksUpToDate>false</LinksUpToDate>
  <CharactersWithSpaces>1990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2020-10-30T08:27:00Z</dcterms:created>
  <dc:creator>NTKO</dc:creator>
  <cp:lastModifiedBy>萌</cp:lastModifiedBy>
  <dcterms:modified xsi:type="dcterms:W3CDTF">2020-11-17T01:46:47Z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