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360" w:lineRule="auto"/>
        <w:ind w:left="0" w:right="0"/>
        <w:jc w:val="center"/>
      </w:pPr>
      <w:r>
        <w:rPr>
          <w:rFonts w:ascii="华文中宋" w:hAnsi="华文中宋" w:eastAsia="华文中宋" w:cs="华文中宋"/>
          <w:sz w:val="48"/>
          <w:szCs w:val="48"/>
          <w:u w:val="none"/>
        </w:rPr>
        <w:t>华南师范大学大学城校区实验楼</w:t>
      </w:r>
    </w:p>
    <w:p>
      <w:pPr>
        <w:pStyle w:val="2"/>
        <w:keepNext w:val="0"/>
        <w:keepLines w:val="0"/>
        <w:widowControl/>
        <w:suppressLineNumbers w:val="0"/>
        <w:spacing w:before="0" w:beforeAutospacing="1" w:after="0" w:afterAutospacing="1" w:line="360" w:lineRule="auto"/>
        <w:ind w:left="0" w:right="0"/>
        <w:jc w:val="center"/>
      </w:pPr>
      <w:r>
        <w:rPr>
          <w:rFonts w:hint="eastAsia" w:ascii="华文中宋" w:hAnsi="华文中宋" w:eastAsia="华文中宋" w:cs="华文中宋"/>
          <w:sz w:val="48"/>
          <w:szCs w:val="48"/>
          <w:u w:val="none"/>
        </w:rPr>
        <w:t>施工总承包</w:t>
      </w: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b/>
          <w:kern w:val="0"/>
          <w:sz w:val="24"/>
          <w:szCs w:val="24"/>
          <w:lang w:val="en-US" w:eastAsia="zh-CN" w:bidi="ar"/>
        </w:rPr>
        <w:t>招标公告</w:t>
      </w:r>
    </w:p>
    <w:p>
      <w:pPr>
        <w:keepNext w:val="0"/>
        <w:keepLines w:val="0"/>
        <w:widowControl/>
        <w:suppressLineNumbers w:val="0"/>
        <w:spacing w:before="0" w:beforeAutospacing="1" w:after="0" w:afterAutospacing="1" w:line="360" w:lineRule="auto"/>
        <w:ind w:left="0" w:right="0"/>
        <w:jc w:val="center"/>
      </w:pPr>
    </w:p>
    <w:p>
      <w:pPr>
        <w:pStyle w:val="2"/>
        <w:keepNext w:val="0"/>
        <w:keepLines w:val="0"/>
        <w:widowControl/>
        <w:suppressLineNumbers w:val="0"/>
        <w:spacing w:before="0" w:beforeAutospacing="1" w:after="0" w:afterAutospacing="1" w:line="360" w:lineRule="auto"/>
        <w:ind w:left="0" w:right="0"/>
      </w:pP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kern w:val="0"/>
          <w:sz w:val="24"/>
          <w:szCs w:val="24"/>
          <w:lang w:val="en-US" w:eastAsia="zh-CN" w:bidi="ar"/>
        </w:rPr>
        <w:t>招标单位：</w:t>
      </w:r>
      <w:r>
        <w:rPr>
          <w:rFonts w:asciiTheme="minorHAnsi" w:hAnsiTheme="minorHAnsi" w:eastAsiaTheme="minorEastAsia" w:cstheme="minorBidi"/>
          <w:kern w:val="0"/>
          <w:sz w:val="24"/>
          <w:szCs w:val="24"/>
          <w:u w:val="single"/>
          <w:lang w:val="en-US" w:eastAsia="zh-CN" w:bidi="ar"/>
        </w:rPr>
        <w:t>华南师范大学</w:t>
      </w: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kern w:val="0"/>
          <w:sz w:val="24"/>
          <w:szCs w:val="24"/>
          <w:lang w:val="en-US" w:eastAsia="zh-CN" w:bidi="ar"/>
        </w:rPr>
        <w:t>招标代理单位：</w:t>
      </w:r>
      <w:r>
        <w:rPr>
          <w:rFonts w:asciiTheme="minorHAnsi" w:hAnsiTheme="minorHAnsi" w:eastAsiaTheme="minorEastAsia" w:cstheme="minorBidi"/>
          <w:kern w:val="0"/>
          <w:sz w:val="24"/>
          <w:szCs w:val="24"/>
          <w:u w:val="single"/>
          <w:lang w:val="en-US" w:eastAsia="zh-CN" w:bidi="ar"/>
        </w:rPr>
        <w:t>广州筑正工程建设管理有限公司</w:t>
      </w: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kern w:val="0"/>
          <w:sz w:val="24"/>
          <w:szCs w:val="24"/>
          <w:lang w:val="en-US" w:eastAsia="zh-CN" w:bidi="ar"/>
        </w:rPr>
        <w:t>日期：</w:t>
      </w:r>
      <w:r>
        <w:rPr>
          <w:rFonts w:asciiTheme="minorHAnsi" w:hAnsiTheme="minorHAnsi" w:eastAsiaTheme="minorEastAsia" w:cstheme="minorBidi"/>
          <w:kern w:val="0"/>
          <w:sz w:val="24"/>
          <w:szCs w:val="24"/>
          <w:u w:val="single"/>
          <w:lang w:val="en-US" w:eastAsia="zh-CN" w:bidi="ar"/>
        </w:rPr>
        <w:t>2020</w:t>
      </w:r>
      <w:r>
        <w:rPr>
          <w:rFonts w:asciiTheme="minorHAnsi" w:hAnsiTheme="minorHAnsi" w:eastAsiaTheme="minorEastAsia" w:cstheme="minorBidi"/>
          <w:kern w:val="0"/>
          <w:sz w:val="24"/>
          <w:szCs w:val="24"/>
          <w:lang w:val="en-US" w:eastAsia="zh-CN" w:bidi="ar"/>
        </w:rPr>
        <w:t>年</w:t>
      </w:r>
      <w:r>
        <w:rPr>
          <w:rFonts w:asciiTheme="minorHAnsi" w:hAnsiTheme="minorHAnsi" w:eastAsiaTheme="minorEastAsia" w:cstheme="minorBidi"/>
          <w:kern w:val="0"/>
          <w:sz w:val="24"/>
          <w:szCs w:val="24"/>
          <w:u w:val="single"/>
          <w:lang w:val="en-US" w:eastAsia="zh-CN" w:bidi="ar"/>
        </w:rPr>
        <w:t>11</w:t>
      </w:r>
      <w:r>
        <w:rPr>
          <w:rFonts w:asciiTheme="minorHAnsi" w:hAnsiTheme="minorHAnsi" w:eastAsiaTheme="minorEastAsia" w:cstheme="minorBidi"/>
          <w:kern w:val="0"/>
          <w:sz w:val="24"/>
          <w:szCs w:val="24"/>
          <w:lang w:val="en-US" w:eastAsia="zh-CN" w:bidi="ar"/>
        </w:rPr>
        <w:t>月</w:t>
      </w:r>
    </w:p>
    <w:p>
      <w:pPr>
        <w:spacing w:line="360" w:lineRule="auto"/>
        <w:rPr>
          <w:rFonts w:hint="eastAsia" w:ascii="华文中宋" w:hAnsi="华文中宋" w:eastAsia="华文中宋" w:cs="华文中宋"/>
          <w:b/>
          <w:bCs w:val="0"/>
          <w:kern w:val="2"/>
          <w:sz w:val="40"/>
          <w:szCs w:val="40"/>
          <w:lang w:val="en-US" w:eastAsia="zh-CN" w:bidi="ar"/>
        </w:rPr>
        <w:sectPr>
          <w:pgSz w:w="12242" w:h="15842"/>
          <w:pgMar w:top="1440" w:right="1800" w:bottom="1440" w:left="1800" w:header="851" w:footer="992" w:gutter="0"/>
          <w:cols w:space="425" w:num="1"/>
          <w:docGrid w:type="lines" w:linePitch="312" w:charSpace="0"/>
        </w:sectPr>
      </w:pPr>
    </w:p>
    <w:p>
      <w:pPr>
        <w:pStyle w:val="2"/>
        <w:keepNext w:val="0"/>
        <w:keepLines w:val="0"/>
        <w:widowControl/>
        <w:suppressLineNumbers w:val="0"/>
        <w:spacing w:before="0" w:beforeAutospacing="1" w:after="0" w:afterAutospacing="1" w:line="360" w:lineRule="auto"/>
        <w:ind w:left="0" w:right="0"/>
        <w:jc w:val="center"/>
      </w:pPr>
      <w:r>
        <w:rPr>
          <w:rFonts w:hint="eastAsia" w:ascii="华文中宋" w:hAnsi="华文中宋" w:eastAsia="华文中宋" w:cs="华文中宋"/>
          <w:sz w:val="40"/>
          <w:szCs w:val="40"/>
          <w:u w:val="none"/>
        </w:rPr>
        <w:t>华南师范大学大学城校区实验楼施工总承包</w:t>
      </w:r>
    </w:p>
    <w:p>
      <w:pPr>
        <w:pStyle w:val="2"/>
        <w:keepNext w:val="0"/>
        <w:keepLines w:val="0"/>
        <w:widowControl/>
        <w:suppressLineNumbers w:val="0"/>
        <w:spacing w:before="0" w:beforeAutospacing="1" w:after="0" w:afterAutospacing="1" w:line="360" w:lineRule="auto"/>
        <w:ind w:left="0" w:right="0"/>
        <w:jc w:val="center"/>
      </w:pPr>
      <w:r>
        <w:rPr>
          <w:rFonts w:hint="eastAsia" w:ascii="华文中宋" w:hAnsi="华文中宋" w:eastAsia="华文中宋" w:cs="华文中宋"/>
          <w:sz w:val="40"/>
          <w:szCs w:val="40"/>
          <w:u w:val="none"/>
        </w:rPr>
        <w:t>招标公告</w:t>
      </w:r>
    </w:p>
    <w:p>
      <w:pPr>
        <w:keepNext w:val="0"/>
        <w:keepLines w:val="0"/>
        <w:widowControl/>
        <w:suppressLineNumbers w:val="0"/>
        <w:spacing w:before="0" w:beforeAutospacing="1" w:after="0" w:afterAutospacing="1" w:line="360" w:lineRule="auto"/>
        <w:ind w:left="118" w:leftChars="56" w:right="0" w:firstLine="417" w:firstLineChars="174"/>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根据</w:t>
      </w:r>
      <w:r>
        <w:rPr>
          <w:rFonts w:hint="eastAsia" w:ascii="宋体" w:hAnsi="宋体" w:eastAsia="宋体" w:cs="宋体"/>
          <w:kern w:val="0"/>
          <w:sz w:val="24"/>
          <w:szCs w:val="24"/>
          <w:u w:val="single"/>
          <w:lang w:val="en-US" w:eastAsia="zh-CN" w:bidi="ar"/>
        </w:rPr>
        <w:t>广东省企业投资项目备案证〔项目代码：2019-440113-47-03-056860</w:t>
      </w:r>
      <w:r>
        <w:rPr>
          <w:rFonts w:asciiTheme="minorHAnsi" w:hAnsiTheme="minorHAnsi" w:eastAsiaTheme="minorEastAsia" w:cstheme="minorBidi"/>
          <w:kern w:val="0"/>
          <w:sz w:val="24"/>
          <w:szCs w:val="24"/>
          <w:u w:val="single"/>
          <w:lang w:val="en-US" w:eastAsia="zh-CN" w:bidi="ar"/>
        </w:rPr>
        <w:t>〕</w:t>
      </w:r>
      <w:r>
        <w:rPr>
          <w:rFonts w:asciiTheme="minorHAnsi" w:hAnsiTheme="minorHAnsi" w:eastAsiaTheme="minorEastAsia" w:cstheme="minorBidi"/>
          <w:kern w:val="0"/>
          <w:sz w:val="24"/>
          <w:szCs w:val="24"/>
          <w:lang w:val="en-US" w:eastAsia="zh-CN" w:bidi="ar"/>
        </w:rPr>
        <w:t>批准，并且本工程具有设计图纸、技术文件等必要资料，</w:t>
      </w:r>
      <w:r>
        <w:rPr>
          <w:rFonts w:asciiTheme="minorHAnsi" w:hAnsiTheme="minorHAnsi" w:eastAsiaTheme="minorEastAsia" w:cstheme="minorBidi"/>
          <w:kern w:val="0"/>
          <w:sz w:val="24"/>
          <w:szCs w:val="24"/>
          <w:u w:val="single"/>
          <w:lang w:val="en-US" w:eastAsia="zh-CN" w:bidi="ar"/>
        </w:rPr>
        <w:t>华南师范大学</w:t>
      </w:r>
      <w:r>
        <w:rPr>
          <w:rFonts w:asciiTheme="minorHAnsi" w:hAnsiTheme="minorHAnsi" w:eastAsiaTheme="minorEastAsia" w:cstheme="minorBidi"/>
          <w:kern w:val="0"/>
          <w:sz w:val="24"/>
          <w:szCs w:val="24"/>
          <w:lang w:val="en-US" w:eastAsia="zh-CN" w:bidi="ar"/>
        </w:rPr>
        <w:t>现对</w:t>
      </w:r>
      <w:r>
        <w:rPr>
          <w:rFonts w:asciiTheme="minorHAnsi" w:hAnsiTheme="minorHAnsi" w:eastAsiaTheme="minorEastAsia" w:cstheme="minorBidi"/>
          <w:kern w:val="0"/>
          <w:sz w:val="24"/>
          <w:szCs w:val="24"/>
          <w:u w:val="single"/>
          <w:lang w:val="en-US" w:eastAsia="zh-CN" w:bidi="ar"/>
        </w:rPr>
        <w:t>华南师范大学大学城校区实验楼施工总承包</w:t>
      </w:r>
      <w:r>
        <w:rPr>
          <w:rFonts w:asciiTheme="minorHAnsi" w:hAnsiTheme="minorHAnsi" w:eastAsiaTheme="minorEastAsia" w:cstheme="minorBidi"/>
          <w:kern w:val="0"/>
          <w:sz w:val="24"/>
          <w:szCs w:val="24"/>
          <w:lang w:val="en-US" w:eastAsia="zh-CN" w:bidi="ar"/>
        </w:rPr>
        <w:t>进行公开招标，选定承包人。</w:t>
      </w:r>
    </w:p>
    <w:p>
      <w:pPr>
        <w:keepNext w:val="0"/>
        <w:keepLines w:val="0"/>
        <w:widowControl/>
        <w:suppressLineNumbers w:val="0"/>
        <w:tabs>
          <w:tab w:val="center" w:pos="4415"/>
        </w:tabs>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一、工程名称：</w:t>
      </w:r>
      <w:r>
        <w:rPr>
          <w:rFonts w:hint="eastAsia" w:ascii="宋体" w:hAnsi="宋体" w:eastAsia="宋体" w:cs="宋体"/>
          <w:kern w:val="0"/>
          <w:sz w:val="24"/>
          <w:szCs w:val="24"/>
          <w:u w:val="single"/>
          <w:lang w:val="en-US" w:eastAsia="zh-CN" w:bidi="ar"/>
        </w:rPr>
        <w:t>华南师范大学大学城校区实验楼施工总承包</w:t>
      </w:r>
    </w:p>
    <w:p>
      <w:pPr>
        <w:keepNext w:val="0"/>
        <w:keepLines w:val="0"/>
        <w:widowControl/>
        <w:suppressLineNumbers w:val="0"/>
        <w:tabs>
          <w:tab w:val="center" w:pos="4415"/>
        </w:tabs>
        <w:spacing w:before="0" w:beforeAutospacing="1" w:after="0" w:afterAutospacing="1" w:line="360" w:lineRule="auto"/>
        <w:ind w:left="0" w:right="0" w:firstLine="537" w:firstLineChars="224"/>
        <w:jc w:val="left"/>
      </w:pPr>
      <w:r>
        <w:rPr>
          <w:rFonts w:asciiTheme="minorHAnsi" w:hAnsiTheme="minorHAnsi" w:eastAsiaTheme="minorEastAsia" w:cstheme="minorBidi"/>
          <w:kern w:val="0"/>
          <w:sz w:val="24"/>
          <w:szCs w:val="24"/>
          <w:lang w:val="en-US" w:eastAsia="zh-CN" w:bidi="ar"/>
        </w:rPr>
        <w:t>项目代码：</w:t>
      </w:r>
      <w:r>
        <w:rPr>
          <w:rFonts w:asciiTheme="minorHAnsi" w:hAnsiTheme="minorHAnsi" w:eastAsiaTheme="minorEastAsia" w:cstheme="minorBidi"/>
          <w:kern w:val="0"/>
          <w:sz w:val="24"/>
          <w:szCs w:val="24"/>
          <w:u w:val="single"/>
          <w:lang w:val="en-US" w:eastAsia="zh-CN" w:bidi="ar"/>
        </w:rPr>
        <w:t>2019-440113-47-03-056860</w:t>
      </w:r>
    </w:p>
    <w:p>
      <w:pPr>
        <w:keepNext w:val="0"/>
        <w:keepLines w:val="0"/>
        <w:widowControl/>
        <w:suppressLineNumbers w:val="0"/>
        <w:tabs>
          <w:tab w:val="center" w:pos="4415"/>
        </w:tabs>
        <w:spacing w:before="0" w:beforeAutospacing="1" w:after="0" w:afterAutospacing="1" w:line="360" w:lineRule="auto"/>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二、招标单位：</w:t>
      </w:r>
      <w:r>
        <w:rPr>
          <w:rFonts w:hint="eastAsia" w:ascii="宋体" w:hAnsi="宋体" w:eastAsia="宋体" w:cs="宋体"/>
          <w:kern w:val="0"/>
          <w:sz w:val="24"/>
          <w:szCs w:val="24"/>
          <w:u w:val="single"/>
          <w:lang w:val="en-US" w:eastAsia="zh-CN" w:bidi="ar"/>
        </w:rPr>
        <w:t>华南师范大学</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联系人：</w:t>
      </w:r>
      <w:r>
        <w:rPr>
          <w:rFonts w:asciiTheme="minorHAnsi" w:hAnsiTheme="minorHAnsi" w:eastAsiaTheme="minorEastAsia" w:cstheme="minorBidi"/>
          <w:kern w:val="0"/>
          <w:sz w:val="24"/>
          <w:szCs w:val="24"/>
          <w:u w:val="single"/>
          <w:lang w:val="en-US" w:eastAsia="zh-CN" w:bidi="ar"/>
        </w:rPr>
        <w:t>詹老师</w:t>
      </w:r>
      <w:r>
        <w:rPr>
          <w:rFonts w:asciiTheme="minorHAnsi" w:hAnsiTheme="minorHAnsi" w:eastAsiaTheme="minorEastAsia" w:cstheme="minorBidi"/>
          <w:kern w:val="0"/>
          <w:sz w:val="24"/>
          <w:szCs w:val="24"/>
          <w:lang w:val="en-US" w:eastAsia="zh-CN" w:bidi="ar"/>
        </w:rPr>
        <w:t xml:space="preserve">     联系电话：</w:t>
      </w:r>
      <w:r>
        <w:rPr>
          <w:rFonts w:asciiTheme="minorHAnsi" w:hAnsiTheme="minorHAnsi" w:eastAsiaTheme="minorEastAsia" w:cstheme="minorBidi"/>
          <w:kern w:val="0"/>
          <w:sz w:val="24"/>
          <w:szCs w:val="24"/>
          <w:u w:val="single"/>
          <w:lang w:val="en-US" w:eastAsia="zh-CN" w:bidi="ar"/>
        </w:rPr>
        <w:t>020-85211069</w:t>
      </w:r>
    </w:p>
    <w:p>
      <w:pPr>
        <w:keepNext w:val="0"/>
        <w:keepLines w:val="0"/>
        <w:widowControl/>
        <w:suppressLineNumbers w:val="0"/>
        <w:spacing w:before="0" w:beforeAutospacing="1" w:after="0" w:afterAutospacing="1" w:line="360" w:lineRule="auto"/>
        <w:ind w:left="420" w:leftChars="200" w:right="0" w:firstLine="537" w:firstLineChars="224"/>
        <w:jc w:val="left"/>
      </w:pPr>
      <w:r>
        <w:rPr>
          <w:rFonts w:asciiTheme="minorHAnsi" w:hAnsiTheme="minorHAnsi" w:eastAsiaTheme="minorEastAsia" w:cstheme="minorBidi"/>
          <w:kern w:val="0"/>
          <w:sz w:val="24"/>
          <w:szCs w:val="24"/>
          <w:lang w:val="en-US" w:eastAsia="zh-CN" w:bidi="ar"/>
        </w:rPr>
        <w:t>招标代理机构：</w:t>
      </w:r>
      <w:r>
        <w:rPr>
          <w:rFonts w:asciiTheme="minorHAnsi" w:hAnsiTheme="minorHAnsi" w:eastAsiaTheme="minorEastAsia" w:cstheme="minorBidi"/>
          <w:kern w:val="0"/>
          <w:sz w:val="24"/>
          <w:szCs w:val="24"/>
          <w:u w:val="single"/>
          <w:lang w:val="en-US" w:eastAsia="zh-CN" w:bidi="ar"/>
        </w:rPr>
        <w:t>广州筑正工程建设管理有限公司</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联系人：</w:t>
      </w:r>
      <w:r>
        <w:rPr>
          <w:rFonts w:asciiTheme="minorHAnsi" w:hAnsiTheme="minorHAnsi" w:eastAsiaTheme="minorEastAsia" w:cstheme="minorBidi"/>
          <w:kern w:val="0"/>
          <w:sz w:val="24"/>
          <w:szCs w:val="24"/>
          <w:u w:val="single"/>
          <w:lang w:val="en-US" w:eastAsia="zh-CN" w:bidi="ar"/>
        </w:rPr>
        <w:t>林工</w:t>
      </w:r>
      <w:r>
        <w:rPr>
          <w:rFonts w:asciiTheme="minorHAnsi" w:hAnsiTheme="minorHAnsi" w:eastAsiaTheme="minorEastAsia" w:cstheme="minorBidi"/>
          <w:kern w:val="0"/>
          <w:sz w:val="24"/>
          <w:szCs w:val="24"/>
          <w:lang w:val="en-US" w:eastAsia="zh-CN" w:bidi="ar"/>
        </w:rPr>
        <w:t>             联系电话：</w:t>
      </w:r>
      <w:r>
        <w:rPr>
          <w:rFonts w:asciiTheme="minorHAnsi" w:hAnsiTheme="minorHAnsi" w:eastAsiaTheme="minorEastAsia" w:cstheme="minorBidi"/>
          <w:kern w:val="0"/>
          <w:sz w:val="24"/>
          <w:szCs w:val="24"/>
          <w:u w:val="single"/>
          <w:lang w:val="en-US" w:eastAsia="zh-CN" w:bidi="ar"/>
        </w:rPr>
        <w:t>020-82165699-803</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招标监督机构：</w:t>
      </w:r>
      <w:r>
        <w:rPr>
          <w:rFonts w:asciiTheme="minorHAnsi" w:hAnsiTheme="minorHAnsi" w:eastAsiaTheme="minorEastAsia" w:cstheme="minorBidi"/>
          <w:kern w:val="0"/>
          <w:sz w:val="24"/>
          <w:szCs w:val="24"/>
          <w:u w:val="single"/>
          <w:lang w:val="en-US" w:eastAsia="zh-CN" w:bidi="ar"/>
        </w:rPr>
        <w:t>广州市番禺区建设工程招标管理办公室</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t>监管电话：</w:t>
      </w:r>
      <w:r>
        <w:rPr>
          <w:rFonts w:asciiTheme="minorHAnsi" w:hAnsiTheme="minorHAnsi" w:eastAsiaTheme="minorEastAsia" w:cstheme="minorBidi"/>
          <w:kern w:val="0"/>
          <w:sz w:val="24"/>
          <w:szCs w:val="24"/>
          <w:u w:val="single"/>
          <w:lang w:val="en-US" w:eastAsia="zh-CN" w:bidi="ar"/>
        </w:rPr>
        <w:t>020-84892221</w:t>
      </w:r>
    </w:p>
    <w:p>
      <w:pPr>
        <w:keepNext w:val="0"/>
        <w:keepLines w:val="0"/>
        <w:widowControl/>
        <w:suppressLineNumbers w:val="0"/>
        <w:tabs>
          <w:tab w:val="center" w:pos="4415"/>
        </w:tabs>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三、建设地点：</w:t>
      </w:r>
      <w:r>
        <w:rPr>
          <w:rFonts w:hint="eastAsia" w:ascii="宋体" w:hAnsi="宋体" w:eastAsia="宋体" w:cs="宋体"/>
          <w:kern w:val="0"/>
          <w:sz w:val="24"/>
          <w:szCs w:val="24"/>
          <w:u w:val="single"/>
          <w:lang w:val="en-US" w:eastAsia="zh-CN" w:bidi="ar"/>
        </w:rPr>
        <w:t>广州市番禺区小谷围街道大学城外环西路378</w:t>
      </w:r>
      <w:r>
        <w:rPr>
          <w:rFonts w:asciiTheme="minorHAnsi" w:hAnsiTheme="minorHAnsi" w:eastAsiaTheme="minorEastAsia" w:cstheme="minorBidi"/>
          <w:kern w:val="0"/>
          <w:sz w:val="24"/>
          <w:szCs w:val="24"/>
          <w:u w:val="single"/>
          <w:lang w:val="en-US" w:eastAsia="zh-CN" w:bidi="ar"/>
        </w:rPr>
        <w:t>号。</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四、项目概况：</w:t>
      </w:r>
      <w:r>
        <w:rPr>
          <w:rFonts w:hint="eastAsia" w:ascii="宋体" w:hAnsi="宋体" w:eastAsia="宋体" w:cs="宋体"/>
          <w:kern w:val="28"/>
          <w:sz w:val="24"/>
          <w:szCs w:val="24"/>
          <w:u w:val="single"/>
          <w:lang w:val="en-US" w:eastAsia="zh-CN" w:bidi="ar"/>
        </w:rPr>
        <w:t>本</w:t>
      </w:r>
      <w:r>
        <w:rPr>
          <w:rFonts w:asciiTheme="minorHAnsi" w:hAnsiTheme="minorHAnsi" w:eastAsiaTheme="minorEastAsia" w:cstheme="minorBidi"/>
          <w:kern w:val="0"/>
          <w:sz w:val="24"/>
          <w:szCs w:val="24"/>
          <w:u w:val="single"/>
          <w:lang w:val="en-US" w:eastAsia="zh-CN" w:bidi="ar"/>
        </w:rPr>
        <w:t>项目为华南师范大学大学城校区拟建设一栋实验楼，建筑面积18117.09</w:t>
      </w:r>
      <w:r>
        <w:rPr>
          <w:rFonts w:hint="eastAsia" w:ascii="宋体" w:hAnsi="宋体" w:eastAsia="宋体" w:cs="宋体"/>
          <w:kern w:val="0"/>
          <w:sz w:val="24"/>
          <w:szCs w:val="24"/>
          <w:u w:val="single"/>
          <w:lang w:val="en-US" w:eastAsia="zh-CN" w:bidi="ar"/>
        </w:rPr>
        <w:t>平方米，占地面积6041平方米，地上六层，地下一层，最大单跨13</w:t>
      </w:r>
      <w:r>
        <w:rPr>
          <w:rFonts w:asciiTheme="minorHAnsi" w:hAnsiTheme="minorHAnsi" w:eastAsiaTheme="minorEastAsia" w:cstheme="minorBidi"/>
          <w:kern w:val="0"/>
          <w:sz w:val="24"/>
          <w:szCs w:val="24"/>
          <w:u w:val="single"/>
          <w:lang w:val="en-US" w:eastAsia="zh-CN" w:bidi="ar"/>
        </w:rPr>
        <w:t>米，设计三台电梯。建成后提供国家重点实验室和双一流高水平大学所需学科建设需求用房。具体以本项目施工图纸与工程量清单为准。</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五、标段划分及各标段招标内容、规模和最高投标限价：</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1、标段划分：本工程划分为1</w:t>
      </w:r>
      <w:r>
        <w:rPr>
          <w:rFonts w:asciiTheme="minorHAnsi" w:hAnsiTheme="minorHAnsi" w:eastAsiaTheme="minorEastAsia" w:cstheme="minorBidi"/>
          <w:kern w:val="0"/>
          <w:sz w:val="24"/>
          <w:szCs w:val="24"/>
          <w:u w:val="single"/>
          <w:lang w:val="en-US" w:eastAsia="zh-CN" w:bidi="ar"/>
        </w:rPr>
        <w:t>个标段。</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2、招标内容、规模：</w:t>
      </w:r>
      <w:r>
        <w:rPr>
          <w:rFonts w:asciiTheme="minorHAnsi" w:hAnsiTheme="minorHAnsi" w:eastAsiaTheme="minorEastAsia" w:cstheme="minorBidi"/>
          <w:kern w:val="0"/>
          <w:sz w:val="24"/>
          <w:szCs w:val="24"/>
          <w:u w:val="single"/>
          <w:lang w:val="en-US" w:eastAsia="zh-CN" w:bidi="ar"/>
        </w:rPr>
        <w:t>建设一栋实验楼，建筑面积18117.09</w:t>
      </w:r>
      <w:r>
        <w:rPr>
          <w:rFonts w:hint="eastAsia" w:ascii="宋体" w:hAnsi="宋体" w:eastAsia="宋体" w:cs="宋体"/>
          <w:kern w:val="0"/>
          <w:sz w:val="24"/>
          <w:szCs w:val="24"/>
          <w:u w:val="single"/>
          <w:lang w:val="en-US" w:eastAsia="zh-CN" w:bidi="ar"/>
        </w:rPr>
        <w:t>平方米，占地面积6041平方米，地上六层，地下一层，最大单跨13</w:t>
      </w:r>
      <w:r>
        <w:rPr>
          <w:rFonts w:asciiTheme="minorHAnsi" w:hAnsiTheme="minorHAnsi" w:eastAsiaTheme="minorEastAsia" w:cstheme="minorBidi"/>
          <w:kern w:val="0"/>
          <w:sz w:val="24"/>
          <w:szCs w:val="24"/>
          <w:u w:val="single"/>
          <w:lang w:val="en-US" w:eastAsia="zh-CN" w:bidi="ar"/>
        </w:rPr>
        <w:t>米，设计三台电梯。建成后提供国家重点实验室和双一流高水平大学所需学科建设需求用房。(具体以本项目施工图纸与工程量清单为准)。</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u w:val="single"/>
          <w:lang w:val="en-US" w:eastAsia="zh-CN" w:bidi="ar"/>
        </w:rPr>
        <w:t>3、最高投标限价：</w:t>
      </w:r>
      <w:r>
        <w:rPr>
          <w:rFonts w:hint="eastAsia" w:ascii="宋体" w:hAnsi="宋体" w:eastAsia="宋体" w:cs="宋体"/>
          <w:b/>
          <w:kern w:val="0"/>
          <w:sz w:val="24"/>
          <w:szCs w:val="24"/>
          <w:u w:val="single"/>
          <w:lang w:val="en-US" w:eastAsia="zh-CN" w:bidi="ar"/>
        </w:rPr>
        <w:t>人民币70738008.41</w:t>
      </w:r>
      <w:r>
        <w:rPr>
          <w:rFonts w:asciiTheme="minorHAnsi" w:hAnsiTheme="minorHAnsi" w:eastAsiaTheme="minorEastAsia" w:cstheme="minorBidi"/>
          <w:b/>
          <w:kern w:val="0"/>
          <w:sz w:val="24"/>
          <w:szCs w:val="24"/>
          <w:u w:val="single"/>
          <w:lang w:val="en-US" w:eastAsia="zh-CN" w:bidi="ar"/>
        </w:rPr>
        <w:t>元</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六、资金来源：</w:t>
      </w:r>
      <w:r>
        <w:rPr>
          <w:rFonts w:hint="eastAsia" w:ascii="宋体" w:hAnsi="宋体" w:eastAsia="宋体" w:cs="宋体"/>
          <w:kern w:val="0"/>
          <w:sz w:val="24"/>
          <w:szCs w:val="24"/>
          <w:u w:val="single"/>
          <w:lang w:val="en-US" w:eastAsia="zh-CN" w:bidi="ar"/>
        </w:rPr>
        <w:t>自筹资金</w:t>
      </w:r>
    </w:p>
    <w:p>
      <w:pPr>
        <w:keepNext w:val="0"/>
        <w:keepLines w:val="0"/>
        <w:widowControl/>
        <w:suppressLineNumbers w:val="0"/>
        <w:spacing w:before="0" w:beforeAutospacing="1" w:after="0" w:afterAutospacing="1" w:line="360" w:lineRule="auto"/>
        <w:ind w:left="118" w:leftChars="56" w:right="0" w:firstLine="417" w:firstLineChars="174"/>
        <w:jc w:val="left"/>
      </w:pPr>
      <w:r>
        <w:rPr>
          <w:rFonts w:asciiTheme="minorHAnsi" w:hAnsiTheme="minorHAnsi" w:eastAsiaTheme="minorEastAsia" w:cstheme="minorBidi"/>
          <w:kern w:val="0"/>
          <w:sz w:val="24"/>
          <w:szCs w:val="24"/>
          <w:lang w:val="en-US" w:eastAsia="zh-CN" w:bidi="ar"/>
        </w:rPr>
        <w:t>注：政府投资项目一律不得以建筑业企业带资承包的方式进行建设。</w:t>
      </w:r>
    </w:p>
    <w:p>
      <w:pPr>
        <w:keepNext w:val="0"/>
        <w:keepLines w:val="0"/>
        <w:widowControl/>
        <w:suppressLineNumbers w:val="0"/>
        <w:snapToGrid w:val="0"/>
        <w:spacing w:before="0" w:beforeAutospacing="1" w:after="0" w:afterAutospacing="1" w:line="360" w:lineRule="auto"/>
        <w:ind w:left="435" w:right="0"/>
        <w:jc w:val="left"/>
      </w:pPr>
      <w:r>
        <w:rPr>
          <w:rFonts w:hint="eastAsia" w:ascii="宋体" w:hAnsi="宋体" w:eastAsia="宋体" w:cs="宋体"/>
          <w:kern w:val="0"/>
          <w:sz w:val="24"/>
          <w:szCs w:val="24"/>
          <w:lang w:val="en-US" w:eastAsia="zh-CN" w:bidi="ar"/>
        </w:rPr>
        <w:t>七、</w:t>
      </w:r>
      <w:r>
        <w:rPr>
          <w:rFonts w:hint="eastAsia" w:ascii="宋体" w:hAnsi="宋体" w:eastAsia="宋体" w:cs="宋体"/>
          <w:kern w:val="0"/>
          <w:sz w:val="24"/>
          <w:szCs w:val="24"/>
          <w:lang w:val="en-US" w:eastAsia="zh-CN" w:bidi="ar"/>
        </w:rPr>
        <w:t>公告发布日期、递交投标文件时间与开标时间：</w:t>
      </w:r>
    </w:p>
    <w:p>
      <w:pPr>
        <w:keepNext w:val="0"/>
        <w:keepLines w:val="0"/>
        <w:widowControl/>
        <w:suppressLineNumbers w:val="0"/>
        <w:snapToGrid w:val="0"/>
        <w:spacing w:before="0" w:beforeAutospacing="1" w:after="0" w:afterAutospacing="1" w:line="360" w:lineRule="auto"/>
        <w:ind w:left="435" w:right="0"/>
        <w:jc w:val="left"/>
      </w:pPr>
      <w:r>
        <w:rPr>
          <w:rFonts w:hint="eastAsia" w:ascii="宋体" w:hAnsi="宋体" w:eastAsia="宋体" w:cs="宋体"/>
          <w:kern w:val="0"/>
          <w:sz w:val="24"/>
          <w:szCs w:val="24"/>
          <w:lang w:val="en-US" w:eastAsia="zh-CN" w:bidi="ar"/>
        </w:rPr>
        <w:t>1、公告发布日期（含本日）：</w:t>
      </w:r>
      <w:r>
        <w:rPr>
          <w:rFonts w:hint="eastAsia" w:ascii="宋体" w:hAnsi="宋体" w:eastAsia="宋体" w:cs="宋体"/>
          <w:kern w:val="0"/>
          <w:sz w:val="24"/>
          <w:szCs w:val="24"/>
          <w:u w:val="single"/>
          <w:lang w:val="en-US" w:eastAsia="zh-CN" w:bidi="ar"/>
        </w:rPr>
        <w:t>2020</w:t>
      </w:r>
      <w:r>
        <w:rPr>
          <w:rFonts w:hint="eastAsia" w:ascii="宋体" w:hAnsi="宋体" w:eastAsia="宋体" w:cs="宋体"/>
          <w:kern w:val="0"/>
          <w:sz w:val="24"/>
          <w:szCs w:val="24"/>
          <w:lang w:val="en-US" w:eastAsia="zh-CN" w:bidi="ar"/>
        </w:rPr>
        <w:t>年</w:t>
      </w:r>
      <w:r>
        <w:rPr>
          <w:rFonts w:hint="eastAsia" w:ascii="宋体" w:hAnsi="宋体" w:eastAsia="宋体" w:cs="宋体"/>
          <w:kern w:val="0"/>
          <w:sz w:val="24"/>
          <w:szCs w:val="24"/>
          <w:u w:val="single"/>
          <w:lang w:val="en-US" w:eastAsia="zh-CN" w:bidi="ar"/>
        </w:rPr>
        <w:t xml:space="preserve">11 </w:t>
      </w:r>
      <w:r>
        <w:rPr>
          <w:rFonts w:hint="eastAsia" w:ascii="宋体" w:hAnsi="宋体" w:eastAsia="宋体" w:cs="宋体"/>
          <w:kern w:val="0"/>
          <w:sz w:val="24"/>
          <w:szCs w:val="24"/>
          <w:lang w:val="en-US" w:eastAsia="zh-CN" w:bidi="ar"/>
        </w:rPr>
        <w:t>月</w:t>
      </w:r>
      <w:r>
        <w:rPr>
          <w:rFonts w:hint="eastAsia" w:ascii="宋体" w:hAnsi="宋体" w:eastAsia="宋体" w:cs="宋体"/>
          <w:kern w:val="0"/>
          <w:sz w:val="24"/>
          <w:szCs w:val="24"/>
          <w:u w:val="single"/>
          <w:lang w:val="en-US" w:eastAsia="zh-CN" w:bidi="ar"/>
        </w:rPr>
        <w:t xml:space="preserve"> 21 </w:t>
      </w:r>
      <w:r>
        <w:rPr>
          <w:rFonts w:hint="eastAsia" w:ascii="宋体" w:hAnsi="宋体" w:eastAsia="宋体" w:cs="宋体"/>
          <w:kern w:val="0"/>
          <w:sz w:val="24"/>
          <w:szCs w:val="24"/>
          <w:lang w:val="en-US" w:eastAsia="zh-CN" w:bidi="ar"/>
        </w:rPr>
        <w:t>日至</w:t>
      </w:r>
      <w:r>
        <w:rPr>
          <w:rFonts w:hint="eastAsia" w:ascii="宋体" w:hAnsi="宋体" w:eastAsia="宋体" w:cs="宋体"/>
          <w:kern w:val="0"/>
          <w:sz w:val="24"/>
          <w:szCs w:val="24"/>
          <w:u w:val="single"/>
          <w:lang w:val="en-US" w:eastAsia="zh-CN" w:bidi="ar"/>
        </w:rPr>
        <w:t>2020</w:t>
      </w:r>
      <w:r>
        <w:rPr>
          <w:rFonts w:asciiTheme="minorHAnsi" w:hAnsiTheme="minorHAnsi" w:eastAsiaTheme="minorEastAsia" w:cstheme="minorBidi"/>
          <w:snapToGrid w:val="0"/>
          <w:kern w:val="0"/>
          <w:sz w:val="24"/>
          <w:szCs w:val="24"/>
          <w:lang w:val="en-US" w:eastAsia="zh-CN" w:bidi="ar"/>
        </w:rPr>
        <w:t>年</w:t>
      </w:r>
      <w:r>
        <w:rPr>
          <w:rFonts w:asciiTheme="minorHAnsi" w:hAnsiTheme="minorHAnsi" w:eastAsiaTheme="minorEastAsia" w:cstheme="minorBidi"/>
          <w:snapToGrid w:val="0"/>
          <w:kern w:val="0"/>
          <w:sz w:val="24"/>
          <w:szCs w:val="24"/>
          <w:u w:val="single"/>
          <w:lang w:val="en-US" w:eastAsia="zh-CN" w:bidi="ar"/>
        </w:rPr>
        <w:t xml:space="preserve"> </w:t>
      </w:r>
      <w:r>
        <w:rPr>
          <w:rFonts w:asciiTheme="minorHAnsi" w:hAnsiTheme="minorHAnsi" w:eastAsiaTheme="minorEastAsia" w:cstheme="minorBidi"/>
          <w:kern w:val="0"/>
          <w:sz w:val="24"/>
          <w:szCs w:val="24"/>
          <w:u w:val="single"/>
          <w:lang w:val="en-US" w:eastAsia="zh-CN" w:bidi="ar"/>
        </w:rPr>
        <w:t xml:space="preserve">12 </w:t>
      </w:r>
      <w:r>
        <w:rPr>
          <w:rFonts w:asciiTheme="minorHAnsi" w:hAnsiTheme="minorHAnsi" w:eastAsiaTheme="minorEastAsia" w:cstheme="minorBidi"/>
          <w:snapToGrid w:val="0"/>
          <w:kern w:val="0"/>
          <w:sz w:val="24"/>
          <w:szCs w:val="24"/>
          <w:lang w:val="en-US" w:eastAsia="zh-CN" w:bidi="ar"/>
        </w:rPr>
        <w:t>月</w:t>
      </w:r>
      <w:r>
        <w:rPr>
          <w:rFonts w:asciiTheme="minorHAnsi" w:hAnsiTheme="minorHAnsi" w:eastAsiaTheme="minorEastAsia" w:cstheme="minorBidi"/>
          <w:snapToGrid w:val="0"/>
          <w:kern w:val="0"/>
          <w:sz w:val="24"/>
          <w:szCs w:val="24"/>
          <w:u w:val="single"/>
          <w:lang w:val="en-US" w:eastAsia="zh-CN" w:bidi="ar"/>
        </w:rPr>
        <w:t xml:space="preserve"> 11 </w:t>
      </w:r>
      <w:r>
        <w:rPr>
          <w:rFonts w:asciiTheme="minorHAnsi" w:hAnsiTheme="minorHAnsi" w:eastAsiaTheme="minorEastAsia" w:cstheme="minorBidi"/>
          <w:snapToGrid w:val="0"/>
          <w:kern w:val="0"/>
          <w:sz w:val="24"/>
          <w:szCs w:val="24"/>
          <w:lang w:val="en-US" w:eastAsia="zh-CN" w:bidi="ar"/>
        </w:rPr>
        <w:t>日</w:t>
      </w:r>
    </w:p>
    <w:p>
      <w:pPr>
        <w:keepNext w:val="0"/>
        <w:keepLines w:val="0"/>
        <w:widowControl/>
        <w:suppressLineNumbers w:val="0"/>
        <w:snapToGrid w:val="0"/>
        <w:spacing w:before="0" w:beforeAutospacing="1" w:after="0" w:afterAutospacing="1" w:line="360" w:lineRule="auto"/>
        <w:ind w:left="435" w:right="0"/>
        <w:jc w:val="left"/>
      </w:pPr>
      <w:r>
        <w:rPr>
          <w:rFonts w:hint="eastAsia" w:ascii="宋体" w:hAnsi="宋体" w:eastAsia="宋体" w:cs="宋体"/>
          <w:kern w:val="0"/>
          <w:sz w:val="24"/>
          <w:szCs w:val="24"/>
          <w:lang w:val="en-US" w:eastAsia="zh-CN" w:bidi="ar"/>
        </w:rPr>
        <w:t>凡有意参加投标者，请登录</w:t>
      </w:r>
      <w:r>
        <w:rPr>
          <w:rFonts w:hint="eastAsia" w:ascii="宋体" w:hAnsi="宋体" w:eastAsia="宋体" w:cs="宋体"/>
          <w:kern w:val="0"/>
          <w:sz w:val="24"/>
          <w:szCs w:val="24"/>
          <w:u w:val="single"/>
          <w:lang w:val="en-US" w:eastAsia="zh-CN" w:bidi="ar"/>
        </w:rPr>
        <w:t>广州公共资源交易中心</w:t>
      </w:r>
      <w:r>
        <w:rPr>
          <w:rFonts w:hint="eastAsia" w:ascii="宋体" w:hAnsi="宋体" w:eastAsia="宋体" w:cs="宋体"/>
          <w:kern w:val="0"/>
          <w:sz w:val="24"/>
          <w:szCs w:val="24"/>
          <w:lang w:val="en-US" w:eastAsia="zh-CN" w:bidi="ar"/>
        </w:rPr>
        <w:t>交易平台网站下载电子招标文件。</w:t>
      </w:r>
    </w:p>
    <w:p>
      <w:pPr>
        <w:keepNext w:val="0"/>
        <w:keepLines w:val="0"/>
        <w:widowControl/>
        <w:suppressLineNumbers w:val="0"/>
        <w:shd w:val="clear" w:fill="FFFFFF"/>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shd w:val="clear" w:fill="FFFFFF"/>
          <w:lang w:val="en-US" w:eastAsia="zh-CN" w:bidi="ar"/>
        </w:rPr>
        <w:t xml:space="preserve">   </w:t>
      </w:r>
      <w:r>
        <w:rPr>
          <w:rFonts w:hint="eastAsia" w:ascii="宋体" w:hAnsi="宋体" w:eastAsia="宋体" w:cs="宋体"/>
          <w:kern w:val="0"/>
          <w:sz w:val="24"/>
          <w:szCs w:val="24"/>
          <w:shd w:val="clear" w:fill="FFFFFF"/>
          <w:lang w:val="en-US" w:eastAsia="zh-CN" w:bidi="ar"/>
        </w:rPr>
        <w:t>注：发布招标公告的时间为招标公告发出之日起至投标截止时间止。</w:t>
      </w:r>
    </w:p>
    <w:p>
      <w:pPr>
        <w:keepNext w:val="0"/>
        <w:keepLines w:val="0"/>
        <w:widowControl/>
        <w:suppressLineNumbers w:val="0"/>
        <w:shd w:val="clear" w:fill="FFFFFF"/>
        <w:snapToGrid w:val="0"/>
        <w:spacing w:before="0" w:beforeAutospacing="1" w:after="0" w:afterAutospacing="1" w:line="360" w:lineRule="auto"/>
        <w:ind w:left="809" w:leftChars="214" w:right="0" w:hanging="360" w:hangingChars="150"/>
        <w:jc w:val="left"/>
      </w:pPr>
      <w:r>
        <w:rPr>
          <w:rFonts w:hint="eastAsia" w:ascii="宋体" w:hAnsi="宋体" w:eastAsia="宋体" w:cs="宋体"/>
          <w:kern w:val="0"/>
          <w:sz w:val="24"/>
          <w:szCs w:val="24"/>
          <w:shd w:val="clear" w:fill="FFFFFF"/>
          <w:lang w:val="en-US" w:eastAsia="zh-CN" w:bidi="ar"/>
        </w:rPr>
        <w:t>2、递交投标文件起始时间：</w:t>
      </w:r>
      <w:r>
        <w:rPr>
          <w:rFonts w:hint="eastAsia" w:ascii="宋体" w:hAnsi="宋体" w:eastAsia="宋体" w:cs="宋体"/>
          <w:kern w:val="0"/>
          <w:sz w:val="24"/>
          <w:szCs w:val="24"/>
          <w:u w:val="single"/>
          <w:shd w:val="clear" w:fill="FFFFFF"/>
          <w:lang w:val="en-US" w:eastAsia="zh-CN" w:bidi="ar"/>
        </w:rPr>
        <w:t>2020</w:t>
      </w:r>
      <w:r>
        <w:rPr>
          <w:rFonts w:hint="eastAsia" w:ascii="宋体" w:hAnsi="宋体" w:eastAsia="宋体" w:cs="宋体"/>
          <w:kern w:val="0"/>
          <w:sz w:val="24"/>
          <w:szCs w:val="24"/>
          <w:shd w:val="clear" w:fill="FFFFFF"/>
          <w:lang w:val="en-US" w:eastAsia="zh-CN" w:bidi="ar"/>
        </w:rPr>
        <w:t>年</w:t>
      </w:r>
      <w:r>
        <w:rPr>
          <w:rFonts w:hint="eastAsia" w:ascii="宋体" w:hAnsi="宋体" w:eastAsia="宋体" w:cs="宋体"/>
          <w:kern w:val="0"/>
          <w:sz w:val="24"/>
          <w:szCs w:val="24"/>
          <w:u w:val="single"/>
          <w:shd w:val="clear" w:fill="FFFFFF"/>
          <w:lang w:val="en-US" w:eastAsia="zh-CN" w:bidi="ar"/>
        </w:rPr>
        <w:t xml:space="preserve">11 </w:t>
      </w:r>
      <w:r>
        <w:rPr>
          <w:rFonts w:hint="eastAsia" w:ascii="宋体" w:hAnsi="宋体" w:eastAsia="宋体" w:cs="宋体"/>
          <w:kern w:val="0"/>
          <w:sz w:val="24"/>
          <w:szCs w:val="24"/>
          <w:shd w:val="clear" w:fill="FFFFFF"/>
          <w:lang w:val="en-US" w:eastAsia="zh-CN" w:bidi="ar"/>
        </w:rPr>
        <w:t>月</w:t>
      </w:r>
      <w:r>
        <w:rPr>
          <w:rFonts w:hint="eastAsia" w:ascii="宋体" w:hAnsi="宋体" w:eastAsia="宋体" w:cs="宋体"/>
          <w:kern w:val="0"/>
          <w:sz w:val="24"/>
          <w:szCs w:val="24"/>
          <w:u w:val="single"/>
          <w:shd w:val="clear" w:fill="FFFFFF"/>
          <w:lang w:val="en-US" w:eastAsia="zh-CN" w:bidi="ar"/>
        </w:rPr>
        <w:t xml:space="preserve"> 21 </w:t>
      </w:r>
      <w:r>
        <w:rPr>
          <w:rFonts w:hint="eastAsia" w:ascii="宋体" w:hAnsi="宋体" w:eastAsia="宋体" w:cs="宋体"/>
          <w:kern w:val="0"/>
          <w:sz w:val="24"/>
          <w:szCs w:val="24"/>
          <w:shd w:val="clear" w:fill="FFFFFF"/>
          <w:lang w:val="en-US" w:eastAsia="zh-CN" w:bidi="ar"/>
        </w:rPr>
        <w:t>日</w:t>
      </w:r>
      <w:r>
        <w:rPr>
          <w:rFonts w:hint="eastAsia" w:ascii="宋体" w:hAnsi="宋体" w:eastAsia="宋体" w:cs="宋体"/>
          <w:kern w:val="0"/>
          <w:sz w:val="24"/>
          <w:szCs w:val="24"/>
          <w:u w:val="single"/>
          <w:shd w:val="clear" w:fill="FFFFFF"/>
          <w:lang w:val="en-US" w:eastAsia="zh-CN" w:bidi="ar"/>
        </w:rPr>
        <w:t xml:space="preserve"> 00 </w:t>
      </w:r>
      <w:r>
        <w:rPr>
          <w:rFonts w:asciiTheme="minorHAnsi" w:hAnsiTheme="minorHAnsi" w:eastAsiaTheme="minorEastAsia" w:cstheme="minorBidi"/>
          <w:snapToGrid w:val="0"/>
          <w:kern w:val="0"/>
          <w:sz w:val="24"/>
          <w:szCs w:val="24"/>
          <w:shd w:val="clear" w:fill="FFFFFF"/>
          <w:lang w:val="en-US" w:eastAsia="zh-CN" w:bidi="ar"/>
        </w:rPr>
        <w:t>时</w:t>
      </w:r>
      <w:r>
        <w:rPr>
          <w:rFonts w:asciiTheme="minorHAnsi" w:hAnsiTheme="minorHAnsi" w:eastAsiaTheme="minorEastAsia" w:cstheme="minorBidi"/>
          <w:kern w:val="0"/>
          <w:sz w:val="24"/>
          <w:szCs w:val="24"/>
          <w:u w:val="single"/>
          <w:shd w:val="clear" w:fill="FFFFFF"/>
          <w:lang w:val="en-US" w:eastAsia="zh-CN" w:bidi="ar"/>
        </w:rPr>
        <w:t>00</w:t>
      </w:r>
      <w:r>
        <w:rPr>
          <w:rFonts w:asciiTheme="minorHAnsi" w:hAnsiTheme="minorHAnsi" w:eastAsiaTheme="minorEastAsia" w:cstheme="minorBidi"/>
          <w:snapToGrid w:val="0"/>
          <w:kern w:val="0"/>
          <w:sz w:val="24"/>
          <w:szCs w:val="24"/>
          <w:shd w:val="clear" w:fill="FFFFFF"/>
          <w:lang w:val="en-US" w:eastAsia="zh-CN" w:bidi="ar"/>
        </w:rPr>
        <w:t>分；</w:t>
      </w:r>
    </w:p>
    <w:p>
      <w:pPr>
        <w:keepNext w:val="0"/>
        <w:keepLines w:val="0"/>
        <w:widowControl/>
        <w:suppressLineNumbers w:val="0"/>
        <w:shd w:val="clear" w:fill="FFFFFF"/>
        <w:snapToGrid w:val="0"/>
        <w:spacing w:before="0" w:beforeAutospacing="1" w:after="0" w:afterAutospacing="1" w:line="360" w:lineRule="auto"/>
        <w:ind w:left="0" w:right="0" w:firstLine="840" w:firstLineChars="350"/>
        <w:jc w:val="left"/>
      </w:pPr>
      <w:r>
        <w:rPr>
          <w:rFonts w:hint="eastAsia" w:ascii="宋体" w:hAnsi="宋体" w:eastAsia="宋体" w:cs="宋体"/>
          <w:kern w:val="0"/>
          <w:sz w:val="24"/>
          <w:szCs w:val="24"/>
          <w:shd w:val="clear" w:fill="FFFFFF"/>
          <w:lang w:val="en-US" w:eastAsia="zh-CN" w:bidi="ar"/>
        </w:rPr>
        <w:t>递交投标文件截止时间：</w:t>
      </w:r>
      <w:r>
        <w:rPr>
          <w:rFonts w:hint="eastAsia" w:ascii="宋体" w:hAnsi="宋体" w:eastAsia="宋体" w:cs="宋体"/>
          <w:kern w:val="0"/>
          <w:sz w:val="24"/>
          <w:szCs w:val="24"/>
          <w:u w:val="single"/>
          <w:shd w:val="clear" w:fill="FFFFFF"/>
          <w:lang w:val="en-US" w:eastAsia="zh-CN" w:bidi="ar"/>
        </w:rPr>
        <w:t>2020</w:t>
      </w:r>
      <w:r>
        <w:rPr>
          <w:rFonts w:hint="eastAsia" w:ascii="宋体" w:hAnsi="宋体" w:eastAsia="宋体" w:cs="宋体"/>
          <w:kern w:val="0"/>
          <w:sz w:val="24"/>
          <w:szCs w:val="24"/>
          <w:shd w:val="clear" w:fill="FFFFFF"/>
          <w:lang w:val="en-US" w:eastAsia="zh-CN" w:bidi="ar"/>
        </w:rPr>
        <w:t>年</w:t>
      </w:r>
      <w:r>
        <w:rPr>
          <w:rFonts w:hint="eastAsia" w:ascii="宋体" w:hAnsi="宋体" w:eastAsia="宋体" w:cs="宋体"/>
          <w:kern w:val="0"/>
          <w:sz w:val="24"/>
          <w:szCs w:val="24"/>
          <w:u w:val="single"/>
          <w:shd w:val="clear" w:fill="FFFFFF"/>
          <w:lang w:val="en-US" w:eastAsia="zh-CN" w:bidi="ar"/>
        </w:rPr>
        <w:t xml:space="preserve"> 12 </w:t>
      </w:r>
      <w:r>
        <w:rPr>
          <w:rFonts w:asciiTheme="minorHAnsi" w:hAnsiTheme="minorHAnsi" w:eastAsiaTheme="minorEastAsia" w:cstheme="minorBidi"/>
          <w:snapToGrid w:val="0"/>
          <w:kern w:val="0"/>
          <w:sz w:val="24"/>
          <w:szCs w:val="24"/>
          <w:shd w:val="clear" w:fill="FFFFFF"/>
          <w:lang w:val="en-US" w:eastAsia="zh-CN" w:bidi="ar"/>
        </w:rPr>
        <w:t>月</w:t>
      </w:r>
      <w:r>
        <w:rPr>
          <w:rFonts w:asciiTheme="minorHAnsi" w:hAnsiTheme="minorHAnsi" w:eastAsiaTheme="minorEastAsia" w:cstheme="minorBidi"/>
          <w:snapToGrid w:val="0"/>
          <w:kern w:val="0"/>
          <w:sz w:val="24"/>
          <w:szCs w:val="24"/>
          <w:u w:val="single"/>
          <w:shd w:val="clear" w:fill="FFFFFF"/>
          <w:lang w:val="en-US" w:eastAsia="zh-CN" w:bidi="ar"/>
        </w:rPr>
        <w:t xml:space="preserve"> </w:t>
      </w:r>
      <w:r>
        <w:rPr>
          <w:rFonts w:asciiTheme="minorHAnsi" w:hAnsiTheme="minorHAnsi" w:eastAsiaTheme="minorEastAsia" w:cstheme="minorBidi"/>
          <w:kern w:val="0"/>
          <w:sz w:val="24"/>
          <w:szCs w:val="24"/>
          <w:u w:val="single"/>
          <w:shd w:val="clear" w:fill="FFFFFF"/>
          <w:lang w:val="en-US" w:eastAsia="zh-CN" w:bidi="ar"/>
        </w:rPr>
        <w:t xml:space="preserve">11 </w:t>
      </w:r>
      <w:r>
        <w:rPr>
          <w:rFonts w:asciiTheme="minorHAnsi" w:hAnsiTheme="minorHAnsi" w:eastAsiaTheme="minorEastAsia" w:cstheme="minorBidi"/>
          <w:snapToGrid w:val="0"/>
          <w:kern w:val="0"/>
          <w:sz w:val="24"/>
          <w:szCs w:val="24"/>
          <w:shd w:val="clear" w:fill="FFFFFF"/>
          <w:lang w:val="en-US" w:eastAsia="zh-CN" w:bidi="ar"/>
        </w:rPr>
        <w:t>日</w:t>
      </w:r>
      <w:r>
        <w:rPr>
          <w:rFonts w:asciiTheme="minorHAnsi" w:hAnsiTheme="minorHAnsi" w:eastAsiaTheme="minorEastAsia" w:cstheme="minorBidi"/>
          <w:snapToGrid w:val="0"/>
          <w:kern w:val="0"/>
          <w:sz w:val="24"/>
          <w:szCs w:val="24"/>
          <w:u w:val="single"/>
          <w:shd w:val="clear" w:fill="FFFFFF"/>
          <w:lang w:val="en-US" w:eastAsia="zh-CN" w:bidi="ar"/>
        </w:rPr>
        <w:t xml:space="preserve"> 10 </w:t>
      </w:r>
      <w:r>
        <w:rPr>
          <w:rFonts w:asciiTheme="minorHAnsi" w:hAnsiTheme="minorHAnsi" w:eastAsiaTheme="minorEastAsia" w:cstheme="minorBidi"/>
          <w:snapToGrid w:val="0"/>
          <w:kern w:val="0"/>
          <w:sz w:val="24"/>
          <w:szCs w:val="24"/>
          <w:shd w:val="clear" w:fill="FFFFFF"/>
          <w:lang w:val="en-US" w:eastAsia="zh-CN" w:bidi="ar"/>
        </w:rPr>
        <w:t>时</w:t>
      </w:r>
      <w:r>
        <w:rPr>
          <w:rFonts w:asciiTheme="minorHAnsi" w:hAnsiTheme="minorHAnsi" w:eastAsiaTheme="minorEastAsia" w:cstheme="minorBidi"/>
          <w:kern w:val="0"/>
          <w:sz w:val="24"/>
          <w:szCs w:val="24"/>
          <w:u w:val="single"/>
          <w:shd w:val="clear" w:fill="FFFFFF"/>
          <w:lang w:val="en-US" w:eastAsia="zh-CN" w:bidi="ar"/>
        </w:rPr>
        <w:t>00</w:t>
      </w:r>
      <w:r>
        <w:rPr>
          <w:rFonts w:asciiTheme="minorHAnsi" w:hAnsiTheme="minorHAnsi" w:eastAsiaTheme="minorEastAsia" w:cstheme="minorBidi"/>
          <w:snapToGrid w:val="0"/>
          <w:kern w:val="0"/>
          <w:sz w:val="24"/>
          <w:szCs w:val="24"/>
          <w:shd w:val="clear" w:fill="FFFFFF"/>
          <w:lang w:val="en-US" w:eastAsia="zh-CN" w:bidi="ar"/>
        </w:rPr>
        <w:t>分。</w:t>
      </w:r>
    </w:p>
    <w:p>
      <w:pPr>
        <w:keepNext w:val="0"/>
        <w:keepLines w:val="0"/>
        <w:widowControl/>
        <w:suppressLineNumbers w:val="0"/>
        <w:shd w:val="clear" w:fill="FFFFFF"/>
        <w:snapToGrid w:val="0"/>
        <w:spacing w:before="0" w:beforeAutospacing="1" w:after="0" w:afterAutospacing="1" w:line="360" w:lineRule="auto"/>
        <w:ind w:left="0" w:right="0" w:firstLine="480"/>
        <w:jc w:val="left"/>
      </w:pPr>
      <w:r>
        <w:rPr>
          <w:rFonts w:hint="eastAsia" w:ascii="宋体" w:hAnsi="宋体" w:eastAsia="宋体" w:cs="宋体"/>
          <w:kern w:val="0"/>
          <w:sz w:val="24"/>
          <w:szCs w:val="24"/>
          <w:shd w:val="clear" w:fill="FFFFFF"/>
          <w:lang w:val="en-US" w:eastAsia="zh-CN" w:bidi="ar"/>
        </w:rPr>
        <w:t>3、开标开始时间：</w:t>
      </w:r>
      <w:r>
        <w:rPr>
          <w:rFonts w:hint="eastAsia" w:ascii="宋体" w:hAnsi="宋体" w:eastAsia="宋体" w:cs="宋体"/>
          <w:kern w:val="0"/>
          <w:sz w:val="24"/>
          <w:szCs w:val="24"/>
          <w:u w:val="single"/>
          <w:shd w:val="clear" w:fill="FFFFFF"/>
          <w:lang w:val="en-US" w:eastAsia="zh-CN" w:bidi="ar"/>
        </w:rPr>
        <w:t>2020</w:t>
      </w:r>
      <w:r>
        <w:rPr>
          <w:rFonts w:hint="eastAsia" w:ascii="宋体" w:hAnsi="宋体" w:eastAsia="宋体" w:cs="宋体"/>
          <w:kern w:val="0"/>
          <w:sz w:val="24"/>
          <w:szCs w:val="24"/>
          <w:shd w:val="clear" w:fill="FFFFFF"/>
          <w:lang w:val="en-US" w:eastAsia="zh-CN" w:bidi="ar"/>
        </w:rPr>
        <w:t>年</w:t>
      </w:r>
      <w:r>
        <w:rPr>
          <w:rFonts w:hint="eastAsia" w:ascii="宋体" w:hAnsi="宋体" w:eastAsia="宋体" w:cs="宋体"/>
          <w:kern w:val="0"/>
          <w:sz w:val="24"/>
          <w:szCs w:val="24"/>
          <w:u w:val="single"/>
          <w:shd w:val="clear" w:fill="FFFFFF"/>
          <w:lang w:val="en-US" w:eastAsia="zh-CN" w:bidi="ar"/>
        </w:rPr>
        <w:t xml:space="preserve">12 </w:t>
      </w:r>
      <w:r>
        <w:rPr>
          <w:rFonts w:hint="eastAsia" w:ascii="宋体" w:hAnsi="宋体" w:eastAsia="宋体" w:cs="宋体"/>
          <w:kern w:val="0"/>
          <w:sz w:val="24"/>
          <w:szCs w:val="24"/>
          <w:shd w:val="clear" w:fill="FFFFFF"/>
          <w:lang w:val="en-US" w:eastAsia="zh-CN" w:bidi="ar"/>
        </w:rPr>
        <w:t>月</w:t>
      </w:r>
      <w:r>
        <w:rPr>
          <w:rFonts w:hint="eastAsia" w:ascii="宋体" w:hAnsi="宋体" w:eastAsia="宋体" w:cs="宋体"/>
          <w:kern w:val="0"/>
          <w:sz w:val="24"/>
          <w:szCs w:val="24"/>
          <w:u w:val="single"/>
          <w:shd w:val="clear" w:fill="FFFFFF"/>
          <w:lang w:val="en-US" w:eastAsia="zh-CN" w:bidi="ar"/>
        </w:rPr>
        <w:t xml:space="preserve"> 11 </w:t>
      </w:r>
      <w:r>
        <w:rPr>
          <w:rFonts w:hint="eastAsia" w:ascii="宋体" w:hAnsi="宋体" w:eastAsia="宋体" w:cs="宋体"/>
          <w:kern w:val="0"/>
          <w:sz w:val="24"/>
          <w:szCs w:val="24"/>
          <w:shd w:val="clear" w:fill="FFFFFF"/>
          <w:lang w:val="en-US" w:eastAsia="zh-CN" w:bidi="ar"/>
        </w:rPr>
        <w:t>日</w:t>
      </w:r>
      <w:r>
        <w:rPr>
          <w:rFonts w:hint="eastAsia" w:ascii="宋体" w:hAnsi="宋体" w:eastAsia="宋体" w:cs="宋体"/>
          <w:kern w:val="0"/>
          <w:sz w:val="24"/>
          <w:szCs w:val="24"/>
          <w:u w:val="single"/>
          <w:shd w:val="clear" w:fill="FFFFFF"/>
          <w:lang w:val="en-US" w:eastAsia="zh-CN" w:bidi="ar"/>
        </w:rPr>
        <w:t xml:space="preserve"> 10</w:t>
      </w:r>
      <w:r>
        <w:rPr>
          <w:rFonts w:asciiTheme="minorHAnsi" w:hAnsiTheme="minorHAnsi" w:eastAsiaTheme="minorEastAsia" w:cstheme="minorBidi"/>
          <w:snapToGrid w:val="0"/>
          <w:kern w:val="0"/>
          <w:sz w:val="24"/>
          <w:szCs w:val="24"/>
          <w:shd w:val="clear" w:fill="FFFFFF"/>
          <w:lang w:val="en-US" w:eastAsia="zh-CN" w:bidi="ar"/>
        </w:rPr>
        <w:t>时</w:t>
      </w:r>
      <w:r>
        <w:rPr>
          <w:rFonts w:asciiTheme="minorHAnsi" w:hAnsiTheme="minorHAnsi" w:eastAsiaTheme="minorEastAsia" w:cstheme="minorBidi"/>
          <w:kern w:val="0"/>
          <w:sz w:val="24"/>
          <w:szCs w:val="24"/>
          <w:u w:val="single"/>
          <w:shd w:val="clear" w:fill="FFFFFF"/>
          <w:lang w:val="en-US" w:eastAsia="zh-CN" w:bidi="ar"/>
        </w:rPr>
        <w:t>00</w:t>
      </w:r>
      <w:r>
        <w:rPr>
          <w:rFonts w:asciiTheme="minorHAnsi" w:hAnsiTheme="minorHAnsi" w:eastAsiaTheme="minorEastAsia" w:cstheme="minorBidi"/>
          <w:snapToGrid w:val="0"/>
          <w:kern w:val="0"/>
          <w:sz w:val="24"/>
          <w:szCs w:val="24"/>
          <w:shd w:val="clear" w:fill="FFFFFF"/>
          <w:lang w:val="en-US" w:eastAsia="zh-CN" w:bidi="ar"/>
        </w:rPr>
        <w:t>分。</w:t>
      </w:r>
    </w:p>
    <w:p>
      <w:pPr>
        <w:keepNext w:val="0"/>
        <w:keepLines w:val="0"/>
        <w:widowControl/>
        <w:suppressLineNumbers w:val="0"/>
        <w:shd w:val="clear" w:fill="FFFFFF"/>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snapToGrid w:val="0"/>
          <w:kern w:val="0"/>
          <w:sz w:val="24"/>
          <w:szCs w:val="24"/>
          <w:shd w:val="clear" w:fill="FFFFFF"/>
          <w:lang w:val="en-US" w:eastAsia="zh-CN" w:bidi="ar"/>
        </w:rPr>
        <w:t>4、递交投标文件截止时间与开标时间是否有变化，请密切留意招标答疑中的相关信息。递交投标文件截止时间后，开标时间因故推迟的，相关评标信息仍以原递交投标文件截止时间的信息为准。</w:t>
      </w:r>
    </w:p>
    <w:p>
      <w:pPr>
        <w:keepNext w:val="0"/>
        <w:keepLines w:val="0"/>
        <w:widowControl/>
        <w:suppressLineNumbers w:val="0"/>
        <w:snapToGrid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5</w:t>
      </w:r>
      <w:r>
        <w:rPr>
          <w:rFonts w:asciiTheme="minorHAnsi" w:hAnsiTheme="minorHAnsi" w:eastAsiaTheme="minorEastAsia" w:cstheme="minorBidi"/>
          <w:snapToGrid w:val="0"/>
          <w:kern w:val="0"/>
          <w:sz w:val="24"/>
          <w:szCs w:val="24"/>
          <w:lang w:val="en-US" w:eastAsia="zh-CN" w:bidi="ar"/>
        </w:rPr>
        <w:t>、</w:t>
      </w:r>
      <w:r>
        <w:rPr>
          <w:rFonts w:asciiTheme="minorHAnsi" w:hAnsiTheme="minorHAnsi" w:eastAsiaTheme="minorEastAsia" w:cstheme="minorBidi"/>
          <w:bCs/>
          <w:kern w:val="0"/>
          <w:sz w:val="24"/>
          <w:szCs w:val="24"/>
          <w:lang w:val="en-US" w:eastAsia="zh-CN" w:bidi="ar"/>
        </w:rPr>
        <w:t>投标人通过</w:t>
      </w:r>
      <w:r>
        <w:rPr>
          <w:rFonts w:asciiTheme="minorHAnsi" w:hAnsiTheme="minorHAnsi" w:eastAsiaTheme="minorEastAsia" w:cstheme="minorBidi"/>
          <w:snapToGrid w:val="0"/>
          <w:kern w:val="0"/>
          <w:sz w:val="24"/>
          <w:szCs w:val="24"/>
          <w:u w:val="single"/>
          <w:lang w:val="en-US" w:eastAsia="zh-CN" w:bidi="ar"/>
        </w:rPr>
        <w:t>广州公共资源交易中心</w:t>
      </w:r>
      <w:r>
        <w:rPr>
          <w:rFonts w:asciiTheme="minorHAnsi" w:hAnsiTheme="minorHAnsi" w:eastAsiaTheme="minorEastAsia" w:cstheme="minorBidi"/>
          <w:snapToGrid w:val="0"/>
          <w:kern w:val="0"/>
          <w:sz w:val="24"/>
          <w:szCs w:val="24"/>
          <w:lang w:val="en-US" w:eastAsia="zh-CN" w:bidi="ar"/>
        </w:rPr>
        <w:t>交易平台递交电子投标文件。投标人应在递交投标文件截止时间前，登录</w:t>
      </w:r>
      <w:r>
        <w:rPr>
          <w:rFonts w:asciiTheme="minorHAnsi" w:hAnsiTheme="minorHAnsi" w:eastAsiaTheme="minorEastAsia" w:cstheme="minorBidi"/>
          <w:snapToGrid w:val="0"/>
          <w:kern w:val="0"/>
          <w:sz w:val="24"/>
          <w:szCs w:val="24"/>
          <w:u w:val="single"/>
          <w:lang w:val="en-US" w:eastAsia="zh-CN" w:bidi="ar"/>
        </w:rPr>
        <w:t>广州公共资源交易中心</w:t>
      </w:r>
      <w:r>
        <w:rPr>
          <w:rFonts w:asciiTheme="minorHAnsi" w:hAnsiTheme="minorHAnsi" w:eastAsiaTheme="minorEastAsia" w:cstheme="minorBidi"/>
          <w:snapToGrid w:val="0"/>
          <w:kern w:val="0"/>
          <w:sz w:val="24"/>
          <w:szCs w:val="24"/>
          <w:lang w:val="en-US" w:eastAsia="zh-CN" w:bidi="ar"/>
        </w:rPr>
        <w:t>交易平台网站办理网上投标登记手续。按照交易平台关于全流程电子化项目的相关指南进行操作。详见：</w:t>
      </w:r>
      <w:r>
        <w:rPr>
          <w:rFonts w:asciiTheme="minorHAnsi" w:hAnsiTheme="minorHAnsi" w:eastAsiaTheme="minorEastAsia" w:cstheme="minorBidi"/>
          <w:snapToGrid w:val="0"/>
          <w:kern w:val="0"/>
          <w:sz w:val="24"/>
          <w:szCs w:val="24"/>
          <w:u w:val="single"/>
          <w:lang w:val="en-US" w:eastAsia="zh-CN" w:bidi="ar"/>
        </w:rPr>
        <w:t>http://www.gzggzy.cn</w:t>
      </w:r>
      <w:r>
        <w:rPr>
          <w:rFonts w:asciiTheme="minorHAnsi" w:hAnsiTheme="minorHAnsi" w:eastAsiaTheme="minorEastAsia" w:cstheme="minorBidi"/>
          <w:snapToGrid w:val="0"/>
          <w:kern w:val="0"/>
          <w:sz w:val="24"/>
          <w:szCs w:val="24"/>
          <w:lang w:val="en-US" w:eastAsia="zh-CN" w:bidi="ar"/>
        </w:rPr>
        <w:t>。</w:t>
      </w:r>
    </w:p>
    <w:p>
      <w:pPr>
        <w:keepNext w:val="0"/>
        <w:keepLines w:val="0"/>
        <w:widowControl/>
        <w:suppressLineNumbers w:val="0"/>
        <w:shd w:val="clear" w:fill="FFFFFF"/>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snapToGrid w:val="0"/>
          <w:kern w:val="0"/>
          <w:sz w:val="24"/>
          <w:szCs w:val="24"/>
          <w:shd w:val="clear" w:fill="FFFFFF"/>
          <w:lang w:val="en-US" w:eastAsia="zh-CN" w:bidi="ar"/>
        </w:rPr>
        <w:t>八、招标文件获取方式：</w:t>
      </w:r>
    </w:p>
    <w:p>
      <w:pPr>
        <w:keepNext w:val="0"/>
        <w:keepLines w:val="0"/>
        <w:widowControl/>
        <w:suppressLineNumbers w:val="0"/>
        <w:shd w:val="clear" w:fill="FFFFFF"/>
        <w:snapToGrid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shd w:val="clear" w:fill="FFFFFF"/>
          <w:lang w:val="en-US" w:eastAsia="zh-CN" w:bidi="ar"/>
        </w:rPr>
        <w:t>本项目招标文件随招标公告一并在</w:t>
      </w:r>
      <w:r>
        <w:rPr>
          <w:rFonts w:asciiTheme="minorHAnsi" w:hAnsiTheme="minorHAnsi" w:eastAsiaTheme="minorEastAsia" w:cstheme="minorBidi"/>
          <w:snapToGrid w:val="0"/>
          <w:kern w:val="0"/>
          <w:sz w:val="24"/>
          <w:szCs w:val="24"/>
          <w:u w:val="single"/>
          <w:shd w:val="clear" w:fill="FFFFFF"/>
          <w:lang w:val="en-US" w:eastAsia="zh-CN" w:bidi="ar"/>
        </w:rPr>
        <w:t>广州公共资源交易中心</w:t>
      </w:r>
      <w:r>
        <w:rPr>
          <w:rFonts w:hint="eastAsia" w:ascii="宋体" w:hAnsi="宋体" w:eastAsia="宋体" w:cs="宋体"/>
          <w:kern w:val="0"/>
          <w:sz w:val="24"/>
          <w:szCs w:val="24"/>
          <w:shd w:val="clear" w:fill="FFFFFF"/>
          <w:lang w:val="en-US" w:eastAsia="zh-CN" w:bidi="ar"/>
        </w:rPr>
        <w:t>交易平台网站发布。招标文件</w:t>
      </w:r>
      <w:r>
        <w:rPr>
          <w:rFonts w:asciiTheme="minorHAnsi" w:hAnsiTheme="minorHAnsi" w:eastAsiaTheme="minorEastAsia" w:cstheme="minorBidi"/>
          <w:snapToGrid w:val="0"/>
          <w:kern w:val="0"/>
          <w:sz w:val="24"/>
          <w:szCs w:val="24"/>
          <w:shd w:val="clear" w:fill="FFFFFF"/>
          <w:lang w:val="en-US" w:eastAsia="zh-CN" w:bidi="ar"/>
        </w:rPr>
        <w:t>一经在</w:t>
      </w:r>
      <w:r>
        <w:rPr>
          <w:rFonts w:hint="eastAsia" w:ascii="宋体" w:hAnsi="宋体" w:eastAsia="宋体" w:cs="宋体"/>
          <w:kern w:val="0"/>
          <w:sz w:val="24"/>
          <w:szCs w:val="24"/>
          <w:u w:val="single"/>
          <w:shd w:val="clear" w:fill="FFFFFF"/>
          <w:lang w:val="en-US" w:eastAsia="zh-CN" w:bidi="ar"/>
        </w:rPr>
        <w:t>广州公共资源交易中心</w:t>
      </w:r>
      <w:r>
        <w:rPr>
          <w:rFonts w:asciiTheme="minorHAnsi" w:hAnsiTheme="minorHAnsi" w:eastAsiaTheme="minorEastAsia" w:cstheme="minorBidi"/>
          <w:snapToGrid w:val="0"/>
          <w:kern w:val="0"/>
          <w:sz w:val="24"/>
          <w:szCs w:val="24"/>
          <w:shd w:val="clear" w:fill="FFFFFF"/>
          <w:lang w:val="en-US" w:eastAsia="zh-CN" w:bidi="ar"/>
        </w:rPr>
        <w:t>交易平台</w:t>
      </w:r>
      <w:r>
        <w:rPr>
          <w:rFonts w:hint="eastAsia" w:ascii="宋体" w:hAnsi="宋体" w:eastAsia="宋体" w:cs="宋体"/>
          <w:kern w:val="0"/>
          <w:sz w:val="24"/>
          <w:szCs w:val="24"/>
          <w:shd w:val="clear" w:fill="FFFFFF"/>
          <w:lang w:val="en-US" w:eastAsia="zh-CN" w:bidi="ar"/>
        </w:rPr>
        <w:t>发布，视为发售给投标人，招标文件由投标人自行在</w:t>
      </w:r>
      <w:r>
        <w:rPr>
          <w:rFonts w:asciiTheme="minorHAnsi" w:hAnsiTheme="minorHAnsi" w:eastAsiaTheme="minorEastAsia" w:cstheme="minorBidi"/>
          <w:snapToGrid w:val="0"/>
          <w:kern w:val="0"/>
          <w:sz w:val="24"/>
          <w:szCs w:val="24"/>
          <w:u w:val="single"/>
          <w:shd w:val="clear" w:fill="FFFFFF"/>
          <w:lang w:val="en-US" w:eastAsia="zh-CN" w:bidi="ar"/>
        </w:rPr>
        <w:t>广州公共资源交易中心</w:t>
      </w:r>
      <w:r>
        <w:rPr>
          <w:rFonts w:hint="eastAsia" w:ascii="宋体" w:hAnsi="宋体" w:eastAsia="宋体" w:cs="宋体"/>
          <w:kern w:val="0"/>
          <w:sz w:val="24"/>
          <w:szCs w:val="24"/>
          <w:shd w:val="clear" w:fill="FFFFFF"/>
          <w:lang w:val="en-US" w:eastAsia="zh-CN" w:bidi="ar"/>
        </w:rPr>
        <w:t>交易平台</w:t>
      </w:r>
      <w:r>
        <w:rPr>
          <w:rFonts w:hint="eastAsia" w:ascii="宋体" w:hAnsi="宋体" w:eastAsia="宋体" w:cs="宋体"/>
          <w:kern w:val="0"/>
          <w:sz w:val="24"/>
          <w:szCs w:val="24"/>
          <w:shd w:val="clear" w:fill="FFFFFF"/>
          <w:lang w:val="en-US" w:eastAsia="zh-CN" w:bidi="ar"/>
        </w:rPr>
        <w:t>网站下载。</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九、投标人合格条件：</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1、投标人参加投标的意思表达清楚，投标人代表被授权有效。</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2、投标人均具有独立法人资格，按国家法律经营。</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3、投标人均持有建设行政主管部门颁发的企业资质证书及安全生产许可证；</w:t>
      </w:r>
    </w:p>
    <w:p>
      <w:pPr>
        <w:pStyle w:val="2"/>
        <w:keepNext w:val="0"/>
        <w:keepLines w:val="0"/>
        <w:widowControl/>
        <w:suppressLineNumbers w:val="0"/>
        <w:spacing w:before="0" w:beforeAutospacing="1" w:after="0" w:afterAutospacing="1"/>
        <w:ind w:left="0" w:right="0" w:firstLine="539"/>
      </w:pPr>
      <w:r>
        <w:rPr>
          <w:rFonts w:hint="eastAsia" w:ascii="宋体" w:hAnsi="宋体" w:eastAsia="宋体" w:cs="宋体"/>
          <w:color w:val="auto"/>
          <w:sz w:val="24"/>
          <w:szCs w:val="24"/>
          <w:lang w:val="en-US"/>
        </w:rPr>
        <w:t>4</w:t>
      </w:r>
      <w:r>
        <w:t>、投标人应具备以下资质：</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①投标人具有承接本工程所需的</w:t>
      </w:r>
      <w:r>
        <w:rPr>
          <w:rFonts w:hint="eastAsia" w:ascii="宋体" w:hAnsi="宋体" w:eastAsia="宋体" w:cs="宋体"/>
          <w:kern w:val="0"/>
          <w:sz w:val="24"/>
          <w:szCs w:val="24"/>
          <w:u w:val="single"/>
          <w:lang w:val="en-US" w:eastAsia="zh-CN" w:bidi="ar"/>
        </w:rPr>
        <w:t>建筑工程施工总承包三级</w:t>
      </w:r>
      <w:r>
        <w:rPr>
          <w:rFonts w:hint="eastAsia" w:ascii="宋体" w:hAnsi="宋体" w:eastAsia="宋体" w:cs="宋体"/>
          <w:kern w:val="0"/>
          <w:sz w:val="24"/>
          <w:szCs w:val="24"/>
          <w:lang w:val="en-US" w:eastAsia="zh-CN" w:bidi="ar"/>
        </w:rPr>
        <w:t>或以上级别施工总承包资质；</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②</w:t>
      </w:r>
      <w:r>
        <w:rPr>
          <w:rFonts w:hint="eastAsia" w:ascii="宋体" w:hAnsi="宋体" w:eastAsia="宋体" w:cs="宋体"/>
          <w:kern w:val="0"/>
          <w:sz w:val="24"/>
          <w:szCs w:val="24"/>
          <w:u w:val="single"/>
          <w:lang w:val="en-US" w:eastAsia="zh-CN" w:bidi="ar"/>
        </w:rPr>
        <w:t>建筑工程</w:t>
      </w:r>
      <w:r>
        <w:rPr>
          <w:rFonts w:hint="eastAsia" w:ascii="宋体" w:hAnsi="宋体" w:eastAsia="宋体" w:cs="宋体"/>
          <w:kern w:val="0"/>
          <w:sz w:val="24"/>
          <w:szCs w:val="24"/>
          <w:lang w:val="en-US" w:eastAsia="zh-CN" w:bidi="ar"/>
        </w:rPr>
        <w:t>专业</w:t>
      </w:r>
      <w:r>
        <w:rPr>
          <w:rFonts w:hint="eastAsia" w:ascii="宋体" w:hAnsi="宋体" w:eastAsia="宋体" w:cs="宋体"/>
          <w:kern w:val="0"/>
          <w:sz w:val="24"/>
          <w:szCs w:val="24"/>
          <w:u w:val="single"/>
          <w:lang w:val="en-US" w:eastAsia="zh-CN" w:bidi="ar"/>
        </w:rPr>
        <w:t>二级</w:t>
      </w:r>
      <w:r>
        <w:rPr>
          <w:rFonts w:hint="eastAsia" w:ascii="宋体" w:hAnsi="宋体" w:eastAsia="宋体" w:cs="宋体"/>
          <w:kern w:val="0"/>
          <w:sz w:val="24"/>
          <w:szCs w:val="24"/>
          <w:lang w:val="en-US" w:eastAsia="zh-CN" w:bidi="ar"/>
        </w:rPr>
        <w:t>或以上级别的注册建造师；</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注：①资质内容按照建市[2014]159号文颁布的新版《建筑业企业资质标准》中对应的资质类别及等级的承包工程范围和《住房城乡建设部关于建筑业企业资质管理有关问题的通知》（建市[2015]154</w:t>
      </w:r>
      <w:r>
        <w:rPr>
          <w:rFonts w:asciiTheme="minorHAnsi" w:hAnsiTheme="minorHAnsi" w:eastAsiaTheme="minorEastAsia" w:cstheme="minorBidi"/>
          <w:kern w:val="0"/>
          <w:sz w:val="24"/>
          <w:szCs w:val="24"/>
          <w:lang w:val="en-US" w:eastAsia="zh-CN" w:bidi="ar"/>
        </w:rPr>
        <w:t>号）、《住房城乡建设部关于简化建筑业企业资质标准部分指标的通知》(建市[2016]226号)的要求设置。招标内容含有设计要求，且设计要求仅为深化设计的，在投标人的资质设置要求中，不允许设置设计资质。</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项目负责人在任职期间不得担任专职安全员，项目专职安全员在任职期间也不得担任项目负责人，项目负责人和安全员不为同一人。</w:t>
      </w:r>
    </w:p>
    <w:p>
      <w:pPr>
        <w:keepNext w:val="0"/>
        <w:keepLines w:val="0"/>
        <w:widowControl/>
        <w:suppressLineNumbers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②</w:t>
      </w:r>
      <w:r>
        <w:rPr>
          <w:rFonts w:hint="eastAsia" w:ascii="宋体" w:hAnsi="宋体" w:eastAsia="宋体" w:cs="宋体"/>
          <w:bCs/>
          <w:kern w:val="0"/>
          <w:sz w:val="24"/>
          <w:szCs w:val="24"/>
          <w:u w:val="single"/>
          <w:lang w:val="en-US" w:eastAsia="zh-CN" w:bidi="ar"/>
        </w:rPr>
        <w:t>根据《广州市住房和城乡建设局关于加强建筑工程项目负责人管理的通知》（穗建规字〔2020</w:t>
      </w:r>
      <w:r>
        <w:rPr>
          <w:rFonts w:asciiTheme="minorHAnsi" w:hAnsiTheme="minorHAnsi" w:eastAsiaTheme="minorEastAsia" w:cstheme="minorBidi"/>
          <w:kern w:val="0"/>
          <w:sz w:val="24"/>
          <w:szCs w:val="24"/>
          <w:u w:val="single"/>
          <w:lang w:val="en-US" w:eastAsia="zh-CN" w:bidi="ar"/>
        </w:rPr>
        <w:t>〕32号）的要求，建设工程项目负责人（建造师、项目经理）只能负责一项与其执业资格、技术职称相适应的工程项目施工，不得同时兼管多项工程施工。</w:t>
      </w:r>
    </w:p>
    <w:p>
      <w:pPr>
        <w:pStyle w:val="2"/>
        <w:keepNext w:val="0"/>
        <w:keepLines w:val="0"/>
        <w:widowControl/>
        <w:suppressLineNumbers w:val="0"/>
        <w:spacing w:before="0" w:beforeAutospacing="1" w:after="0" w:afterAutospacing="1"/>
        <w:ind w:left="0" w:right="0" w:firstLine="480" w:firstLineChars="200"/>
      </w:pPr>
      <w:r>
        <w:t>5</w:t>
      </w:r>
      <w:r>
        <w:rPr>
          <w:rFonts w:hint="eastAsia" w:ascii="宋体" w:hAnsi="宋体" w:eastAsia="宋体" w:cs="宋体"/>
          <w:color w:val="auto"/>
          <w:sz w:val="24"/>
          <w:szCs w:val="24"/>
        </w:rPr>
        <w:t>、项目负责人持有安全培训考核合格证（B</w:t>
      </w:r>
      <w:r>
        <w:t>类）或能够提供广东省建筑施工企业管理人员安全生产考核信息系统安全生产管理人员证书信息的网页截图；</w:t>
      </w:r>
    </w:p>
    <w:p>
      <w:pPr>
        <w:pStyle w:val="2"/>
        <w:keepNext w:val="0"/>
        <w:keepLines w:val="0"/>
        <w:widowControl/>
        <w:suppressLineNumbers w:val="0"/>
        <w:spacing w:before="0" w:beforeAutospacing="1" w:after="0" w:afterAutospacing="1"/>
        <w:ind w:left="0" w:right="0" w:firstLine="480" w:firstLineChars="200"/>
      </w:pPr>
      <w:r>
        <w:t>6</w:t>
      </w:r>
      <w:r>
        <w:rPr>
          <w:rFonts w:hint="eastAsia" w:ascii="宋体" w:hAnsi="宋体" w:eastAsia="宋体" w:cs="宋体"/>
          <w:color w:val="auto"/>
          <w:sz w:val="24"/>
          <w:szCs w:val="24"/>
        </w:rPr>
        <w:t>、投标人拟担任本工程技术负责人的资格要求为：</w:t>
      </w:r>
      <w:r>
        <w:rPr>
          <w:rFonts w:hint="eastAsia" w:ascii="宋体" w:hAnsi="宋体" w:eastAsia="宋体" w:cs="宋体"/>
          <w:color w:val="auto"/>
          <w:sz w:val="24"/>
          <w:szCs w:val="24"/>
          <w:u w:val="single"/>
        </w:rPr>
        <w:t>建筑工程类专业中级或以上职称。</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7</w:t>
      </w:r>
      <w:r>
        <w:rPr>
          <w:rFonts w:asciiTheme="minorHAnsi" w:hAnsiTheme="minorHAnsi" w:eastAsiaTheme="minorEastAsia" w:cstheme="minorBidi"/>
          <w:kern w:val="0"/>
          <w:sz w:val="24"/>
          <w:szCs w:val="24"/>
          <w:lang w:val="en-US" w:eastAsia="zh-CN" w:bidi="ar"/>
        </w:rPr>
        <w:t>、</w:t>
      </w:r>
      <w:r>
        <w:rPr>
          <w:rFonts w:hint="eastAsia" w:ascii="宋体" w:hAnsi="宋体" w:eastAsia="宋体" w:cs="宋体"/>
          <w:kern w:val="0"/>
          <w:sz w:val="24"/>
          <w:szCs w:val="24"/>
          <w:lang w:val="en-US" w:eastAsia="zh-CN" w:bidi="ar"/>
        </w:rPr>
        <w:t>专职安全员须具有安全生产考核合格证（C</w:t>
      </w:r>
      <w:r>
        <w:rPr>
          <w:rFonts w:asciiTheme="minorHAnsi" w:hAnsiTheme="minorHAnsi" w:eastAsiaTheme="minorEastAsia" w:cstheme="minorBidi"/>
          <w:kern w:val="0"/>
          <w:sz w:val="24"/>
          <w:szCs w:val="24"/>
          <w:lang w:val="en-US" w:eastAsia="zh-CN" w:bidi="ar"/>
        </w:rPr>
        <w:t>类）</w:t>
      </w:r>
      <w:r>
        <w:rPr>
          <w:rFonts w:hint="eastAsia" w:ascii="宋体" w:hAnsi="宋体" w:eastAsia="宋体" w:cs="宋体"/>
          <w:kern w:val="0"/>
          <w:sz w:val="24"/>
          <w:szCs w:val="24"/>
          <w:lang w:val="en-US" w:eastAsia="zh-CN" w:bidi="ar"/>
        </w:rPr>
        <w:t>或能够提供广东省建筑施工企业管理人员安全生产考核信息系统安全生产管理人员证书信息的网页截图。</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8、投标人已按照附件一的内容签署盖章的投标人声明。</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9、关于联合体投标：</w:t>
      </w:r>
      <w:r>
        <w:rPr>
          <w:rFonts w:hint="eastAsia" w:ascii="宋体" w:hAnsi="宋体" w:eastAsia="宋体" w:cs="宋体"/>
          <w:kern w:val="0"/>
          <w:sz w:val="24"/>
          <w:szCs w:val="24"/>
          <w:u w:val="single"/>
          <w:lang w:val="en-US" w:eastAsia="zh-CN" w:bidi="ar"/>
        </w:rPr>
        <w:t>本项目不接受联合体投标</w:t>
      </w:r>
      <w:r>
        <w:rPr>
          <w:rFonts w:hint="eastAsia" w:ascii="宋体" w:hAnsi="宋体" w:eastAsia="宋体" w:cs="宋体"/>
          <w:kern w:val="0"/>
          <w:sz w:val="24"/>
          <w:szCs w:val="24"/>
          <w:lang w:val="en-US" w:eastAsia="zh-CN" w:bidi="ar"/>
        </w:rPr>
        <w:t>。</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10、</w:t>
      </w:r>
      <w:r>
        <w:rPr>
          <w:rFonts w:hint="eastAsia" w:ascii="宋体" w:hAnsi="宋体" w:eastAsia="宋体" w:cs="宋体"/>
          <w:kern w:val="0"/>
          <w:sz w:val="24"/>
          <w:szCs w:val="24"/>
          <w:u w:val="single"/>
          <w:lang w:val="en-US" w:eastAsia="zh-CN" w:bidi="ar"/>
        </w:rPr>
        <w:t>资格审查前，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的，诚信档案信息的评审时点也相应延长。</w:t>
      </w:r>
      <w:r>
        <w:rPr>
          <w:rFonts w:asciiTheme="minorHAnsi" w:hAnsiTheme="minorHAnsi" w:eastAsiaTheme="minorEastAsia" w:cstheme="minorBidi"/>
          <w:kern w:val="0"/>
          <w:sz w:val="24"/>
          <w:szCs w:val="24"/>
          <w:u w:val="single"/>
          <w:lang w:val="en-US" w:eastAsia="zh-CN" w:bidi="ar"/>
        </w:rPr>
        <w:t>（诚信档案办理详见《施工企业办事指引》</w:t>
      </w:r>
    </w:p>
    <w:p>
      <w:pPr>
        <w:keepNext w:val="0"/>
        <w:keepLines w:val="0"/>
        <w:widowControl/>
        <w:suppressLineNumbers w:val="0"/>
        <w:spacing w:before="0" w:beforeAutospacing="1" w:after="0" w:afterAutospacing="1" w:line="360" w:lineRule="auto"/>
        <w:ind w:left="0" w:right="0"/>
        <w:jc w:val="left"/>
      </w:pPr>
      <w:r>
        <w:rPr>
          <w:rFonts w:asciiTheme="minorHAnsi" w:hAnsiTheme="minorHAnsi" w:eastAsiaTheme="minorEastAsia" w:cstheme="minorBidi"/>
          <w:kern w:val="0"/>
          <w:sz w:val="24"/>
          <w:szCs w:val="24"/>
          <w:u w:val="single"/>
          <w:lang w:val="en-US" w:eastAsia="zh-CN" w:bidi="ar"/>
        </w:rPr>
        <w:t>http://zfcj.gz.gov.cn/gzcc/jszxbszy/201907/405efd7dc43540c3a84f1b6a7569e370.shtml）</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11、投标人未出现以下情形：与其它投标人的单位负责人为同一人或者存在控股、管理关系的（按投标人提供的《投标人声明》第七条内容进行评审）。如不同投标申请人出现单位负责人为同一人或者存在控股、管理关系的情形，则相关投标均无效。</w:t>
      </w:r>
    </w:p>
    <w:p>
      <w:pPr>
        <w:pStyle w:val="2"/>
        <w:keepNext w:val="0"/>
        <w:keepLines w:val="0"/>
        <w:widowControl/>
        <w:suppressLineNumbers w:val="0"/>
        <w:tabs>
          <w:tab w:val="left" w:pos="7380"/>
        </w:tabs>
        <w:spacing w:before="0" w:beforeAutospacing="1" w:after="0" w:afterAutospacing="0" w:line="360" w:lineRule="auto"/>
        <w:ind w:left="0" w:right="0" w:firstLine="523" w:firstLineChars="218"/>
      </w:pPr>
      <w:r>
        <w:t>注：未在招标公告第九条单列的资审合格条件，不作为资审不合格的依据。</w:t>
      </w:r>
    </w:p>
    <w:p>
      <w:pPr>
        <w:keepNext w:val="0"/>
        <w:keepLines w:val="0"/>
        <w:widowControl/>
        <w:suppressLineNumbers w:val="0"/>
        <w:snapToGrid w:val="0"/>
        <w:spacing w:before="0" w:beforeAutospacing="1" w:after="0" w:afterAutospacing="1" w:line="360" w:lineRule="auto"/>
        <w:ind w:left="0" w:right="0" w:firstLine="480" w:firstLineChars="200"/>
        <w:jc w:val="left"/>
      </w:pPr>
      <w:r>
        <w:rPr>
          <w:rFonts w:hint="eastAsia" w:ascii="宋体" w:hAnsi="宋体" w:eastAsia="宋体" w:cs="宋体"/>
          <w:kern w:val="0"/>
          <w:sz w:val="24"/>
          <w:szCs w:val="24"/>
          <w:lang w:val="en-US" w:eastAsia="zh-CN" w:bidi="ar"/>
        </w:rPr>
        <w:t>十、资格审查方式：</w:t>
      </w:r>
    </w:p>
    <w:p>
      <w:pPr>
        <w:keepNext w:val="0"/>
        <w:keepLines w:val="0"/>
        <w:widowControl/>
        <w:suppressLineNumbers w:val="0"/>
        <w:snapToGrid w:val="0"/>
        <w:spacing w:before="0" w:beforeAutospacing="1" w:after="0" w:afterAutospacing="1" w:line="360" w:lineRule="auto"/>
        <w:ind w:left="0" w:right="0" w:firstLine="480" w:firstLineChars="200"/>
        <w:jc w:val="left"/>
      </w:pPr>
      <w:r>
        <w:rPr>
          <w:rFonts w:asciiTheme="minorHAnsi" w:hAnsiTheme="minorHAnsi" w:eastAsiaTheme="minorEastAsia" w:cstheme="minorBidi"/>
          <w:snapToGrid w:val="0"/>
          <w:kern w:val="0"/>
          <w:sz w:val="24"/>
          <w:szCs w:val="24"/>
          <w:lang w:val="en-US" w:eastAsia="zh-CN" w:bidi="ar"/>
        </w:rPr>
        <w:t>本工程采用资格后审方式，由评标委员会负责资格审查。</w:t>
      </w:r>
    </w:p>
    <w:p>
      <w:pPr>
        <w:keepNext w:val="0"/>
        <w:keepLines w:val="0"/>
        <w:widowControl/>
        <w:suppressLineNumbers w:val="0"/>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lang w:val="en-US" w:eastAsia="zh-CN" w:bidi="ar"/>
        </w:rPr>
        <w:t xml:space="preserve">    </w:t>
      </w:r>
      <w:r>
        <w:rPr>
          <w:rFonts w:asciiTheme="minorHAnsi" w:hAnsiTheme="minorHAnsi" w:eastAsiaTheme="minorEastAsia" w:cstheme="minorBidi"/>
          <w:snapToGrid w:val="0"/>
          <w:kern w:val="0"/>
          <w:sz w:val="24"/>
          <w:szCs w:val="24"/>
          <w:lang w:val="en-US" w:eastAsia="zh-CN" w:bidi="ar"/>
        </w:rPr>
        <w:t>十一、资格审查结果将在</w:t>
      </w:r>
      <w:r>
        <w:rPr>
          <w:rFonts w:asciiTheme="minorHAnsi" w:hAnsiTheme="minorHAnsi" w:eastAsiaTheme="minorEastAsia" w:cstheme="minorBidi"/>
          <w:snapToGrid w:val="0"/>
          <w:kern w:val="0"/>
          <w:sz w:val="24"/>
          <w:szCs w:val="24"/>
          <w:u w:val="single"/>
          <w:lang w:val="en-US" w:eastAsia="zh-CN" w:bidi="ar"/>
        </w:rPr>
        <w:t>广州公共资源交易中心</w:t>
      </w:r>
      <w:r>
        <w:rPr>
          <w:rFonts w:asciiTheme="minorHAnsi" w:hAnsiTheme="minorHAnsi" w:eastAsiaTheme="minorEastAsia" w:cstheme="minorBidi"/>
          <w:snapToGrid w:val="0"/>
          <w:kern w:val="0"/>
          <w:sz w:val="24"/>
          <w:szCs w:val="24"/>
          <w:lang w:val="en-US" w:eastAsia="zh-CN" w:bidi="ar"/>
        </w:rPr>
        <w:t>交易平台和广东省招标投标监管网公示，</w:t>
      </w:r>
      <w:r>
        <w:rPr>
          <w:rFonts w:asciiTheme="minorHAnsi" w:hAnsiTheme="minorHAnsi" w:eastAsiaTheme="minorEastAsia" w:cstheme="minorBidi"/>
          <w:bCs/>
          <w:kern w:val="0"/>
          <w:sz w:val="24"/>
          <w:szCs w:val="24"/>
          <w:lang w:val="en-US" w:eastAsia="zh-CN" w:bidi="ar"/>
        </w:rPr>
        <w:t>公示时间不得少于3日。</w:t>
      </w:r>
    </w:p>
    <w:p>
      <w:pPr>
        <w:keepNext w:val="0"/>
        <w:keepLines w:val="0"/>
        <w:widowControl/>
        <w:suppressLineNumbers w:val="0"/>
        <w:snapToGrid w:val="0"/>
        <w:spacing w:before="0" w:beforeAutospacing="1" w:after="0" w:afterAutospacing="1" w:line="360" w:lineRule="auto"/>
        <w:ind w:left="0" w:right="0"/>
        <w:jc w:val="left"/>
      </w:pPr>
      <w:r>
        <w:rPr>
          <w:rFonts w:asciiTheme="minorHAnsi" w:hAnsiTheme="minorHAnsi" w:eastAsiaTheme="minorEastAsia" w:cstheme="minorBidi"/>
          <w:kern w:val="0"/>
          <w:sz w:val="24"/>
          <w:szCs w:val="24"/>
          <w:lang w:val="en-US" w:eastAsia="zh-CN" w:bidi="ar"/>
        </w:rPr>
        <w:t xml:space="preserve">    </w:t>
      </w:r>
      <w:r>
        <w:rPr>
          <w:rFonts w:asciiTheme="minorHAnsi" w:hAnsiTheme="minorHAnsi" w:eastAsiaTheme="minorEastAsia" w:cstheme="minorBidi"/>
          <w:snapToGrid w:val="0"/>
          <w:kern w:val="0"/>
          <w:sz w:val="24"/>
          <w:szCs w:val="24"/>
          <w:lang w:val="en-US" w:eastAsia="zh-CN" w:bidi="ar"/>
        </w:rPr>
        <w:t>十二、满足资格审查合格条件的投标人不足</w:t>
      </w:r>
      <w:r>
        <w:rPr>
          <w:rFonts w:asciiTheme="minorHAnsi" w:hAnsiTheme="minorHAnsi" w:eastAsiaTheme="minorEastAsia" w:cstheme="minorBidi"/>
          <w:kern w:val="0"/>
          <w:sz w:val="24"/>
          <w:szCs w:val="24"/>
          <w:lang w:val="en-US" w:eastAsia="zh-CN" w:bidi="ar"/>
        </w:rPr>
        <w:t>3</w:t>
      </w:r>
      <w:r>
        <w:rPr>
          <w:rFonts w:asciiTheme="minorHAnsi" w:hAnsiTheme="minorHAnsi" w:eastAsiaTheme="minorEastAsia" w:cstheme="minorBidi"/>
          <w:snapToGrid w:val="0"/>
          <w:kern w:val="0"/>
          <w:sz w:val="24"/>
          <w:szCs w:val="24"/>
          <w:lang w:val="en-US" w:eastAsia="zh-CN" w:bidi="ar"/>
        </w:rPr>
        <w:t>名或通过有效性审查的投标人不足3名时为招标失败。招标人分析招标失败原因，修正招标方案，报有关管理部门核准后，重新组织招标。</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十三、本工程根据国家和省有关计价规范设置最高投标限价。</w:t>
      </w:r>
    </w:p>
    <w:p>
      <w:pPr>
        <w:keepNext w:val="0"/>
        <w:keepLines w:val="0"/>
        <w:widowControl/>
        <w:suppressLineNumbers w:val="0"/>
        <w:spacing w:before="0" w:beforeAutospacing="1" w:after="0" w:afterAutospacing="1" w:line="360" w:lineRule="auto"/>
        <w:ind w:left="0" w:right="0" w:firstLine="566" w:firstLineChars="236"/>
        <w:jc w:val="left"/>
      </w:pPr>
      <w:r>
        <w:rPr>
          <w:rFonts w:hint="eastAsia" w:ascii="宋体" w:hAnsi="宋体" w:eastAsia="宋体" w:cs="宋体"/>
          <w:kern w:val="0"/>
          <w:sz w:val="24"/>
          <w:szCs w:val="24"/>
          <w:lang w:val="en-US" w:eastAsia="zh-CN" w:bidi="ar"/>
        </w:rPr>
        <w:t>十四、投标文件全部采用电子文档，投标人按</w:t>
      </w:r>
      <w:r>
        <w:rPr>
          <w:rFonts w:hint="eastAsia" w:ascii="宋体" w:hAnsi="宋体" w:eastAsia="宋体" w:cs="宋体"/>
          <w:bCs/>
          <w:kern w:val="0"/>
          <w:sz w:val="24"/>
          <w:szCs w:val="24"/>
          <w:lang w:val="en-US" w:eastAsia="zh-CN" w:bidi="ar"/>
        </w:rPr>
        <w:t>招标文件</w:t>
      </w:r>
      <w:r>
        <w:rPr>
          <w:rFonts w:hint="eastAsia" w:ascii="宋体" w:hAnsi="宋体" w:eastAsia="宋体" w:cs="宋体"/>
          <w:kern w:val="0"/>
          <w:sz w:val="24"/>
          <w:szCs w:val="24"/>
          <w:lang w:val="en-US" w:eastAsia="zh-CN" w:bidi="ar"/>
        </w:rPr>
        <w:t>要求提交投标文件。若投标文件中的部分内容要求取自广州市房建和市政企业库的，则投标人选择企业库中记录的该部分上传件将被视为投标人递交投标文件的一部分，不需重复提交（类似工程业绩需提供项目名称及项目编号）。评标委员会对该部分资料的审查将以递交投标文件截止时间在广州市房建和市政企业库内上传件为依据。若招标人延长递交投标文件截止时间的，以上资料的评审时点也相应延长。投标人应及时维护其在广州市房建和市政企业库登记的信息及上传件，确保各项信息及上传件在有效期内。</w:t>
      </w:r>
    </w:p>
    <w:p>
      <w:pPr>
        <w:keepNext w:val="0"/>
        <w:keepLines w:val="0"/>
        <w:widowControl/>
        <w:suppressLineNumbers w:val="0"/>
        <w:spacing w:before="0" w:beforeAutospacing="1" w:after="0" w:afterAutospacing="1" w:line="360" w:lineRule="auto"/>
        <w:ind w:left="538" w:leftChars="256" w:right="0"/>
        <w:jc w:val="left"/>
      </w:pPr>
      <w:r>
        <w:rPr>
          <w:rFonts w:hint="eastAsia" w:ascii="宋体" w:hAnsi="宋体" w:eastAsia="宋体" w:cs="宋体"/>
          <w:kern w:val="0"/>
          <w:sz w:val="24"/>
          <w:szCs w:val="24"/>
          <w:lang w:val="en-US" w:eastAsia="zh-CN" w:bidi="ar"/>
        </w:rPr>
        <w:t>十五、潜在投标人或利害关系人对本招标公告及招标文件有异议的，向招标人书面提出。</w:t>
      </w:r>
    </w:p>
    <w:p>
      <w:pPr>
        <w:keepNext w:val="0"/>
        <w:keepLines w:val="0"/>
        <w:widowControl/>
        <w:suppressLineNumbers w:val="0"/>
        <w:spacing w:before="0" w:beforeAutospacing="1" w:after="0" w:afterAutospacing="1" w:line="360" w:lineRule="auto"/>
        <w:ind w:left="538" w:leftChars="256" w:right="0"/>
        <w:jc w:val="left"/>
      </w:pPr>
      <w:r>
        <w:rPr>
          <w:rFonts w:hint="eastAsia" w:ascii="宋体" w:hAnsi="宋体" w:eastAsia="宋体" w:cs="宋体"/>
          <w:kern w:val="0"/>
          <w:sz w:val="24"/>
          <w:szCs w:val="24"/>
          <w:lang w:val="en-US" w:eastAsia="zh-CN" w:bidi="ar"/>
        </w:rPr>
        <w:t>异议受理部门：</w:t>
      </w:r>
      <w:r>
        <w:rPr>
          <w:rFonts w:hint="eastAsia" w:ascii="宋体" w:hAnsi="宋体" w:eastAsia="宋体" w:cs="宋体"/>
          <w:kern w:val="0"/>
          <w:sz w:val="24"/>
          <w:szCs w:val="24"/>
          <w:u w:val="single"/>
          <w:lang w:val="en-US" w:eastAsia="zh-CN" w:bidi="ar"/>
        </w:rPr>
        <w:t>华南师范大学</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异议受理电话：</w:t>
      </w:r>
      <w:r>
        <w:rPr>
          <w:rFonts w:hint="eastAsia" w:ascii="宋体" w:hAnsi="宋体" w:eastAsia="宋体" w:cs="宋体"/>
          <w:kern w:val="0"/>
          <w:sz w:val="24"/>
          <w:szCs w:val="24"/>
          <w:u w:val="single"/>
          <w:lang w:val="en-US" w:eastAsia="zh-CN" w:bidi="ar"/>
        </w:rPr>
        <w:t>020-85211069</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地址：</w:t>
      </w:r>
      <w:r>
        <w:rPr>
          <w:rFonts w:hint="eastAsia" w:ascii="宋体" w:hAnsi="宋体" w:eastAsia="宋体" w:cs="宋体"/>
          <w:kern w:val="0"/>
          <w:sz w:val="24"/>
          <w:szCs w:val="24"/>
          <w:u w:val="single"/>
          <w:lang w:val="en-US" w:eastAsia="zh-CN" w:bidi="ar"/>
        </w:rPr>
        <w:t>广州市天河区中山大道西55号</w:t>
      </w:r>
    </w:p>
    <w:p>
      <w:pPr>
        <w:keepNext w:val="0"/>
        <w:keepLines w:val="0"/>
        <w:widowControl/>
        <w:suppressLineNumbers w:val="0"/>
        <w:spacing w:before="0" w:beforeAutospacing="1" w:after="0" w:afterAutospacing="1" w:line="360" w:lineRule="auto"/>
        <w:ind w:left="237" w:leftChars="113" w:right="0" w:firstLine="297" w:firstLineChars="124"/>
        <w:jc w:val="left"/>
      </w:pPr>
      <w:r>
        <w:rPr>
          <w:rFonts w:asciiTheme="minorHAnsi" w:hAnsiTheme="minorHAnsi" w:eastAsiaTheme="minorEastAsia" w:cstheme="minorBidi"/>
          <w:kern w:val="0"/>
          <w:sz w:val="24"/>
          <w:szCs w:val="24"/>
          <w:lang w:val="en-US" w:eastAsia="zh-CN" w:bidi="ar"/>
        </w:rPr>
        <w:t>十六、本公告在广州公共资源交易网（网址：http://www.gzggzy.cn）、广东省招标投标监管网（网址：http://zbtb.gd.gov.cn）和中国招标投标公共服务平台（网址：http://www.cebpubservice.com/）发布，本公告的修改、补充，在广州公共资源交易网发布。</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十七、本招标公告及招标文件使用GZZB2018-3招标文件范本。本公告与范本内容不同之处均以下划线标明，所有标明下划线部分属于本公告的组成部分，同其他部分具有同样的效力。</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十八、招标公告网上发布时，同时发布招标文件、施工图纸、最高投标限价。招标公告发布之日起计算编制投标文件时间，编制投标文件的时间不得少于20</w:t>
      </w:r>
      <w:r>
        <w:rPr>
          <w:rFonts w:asciiTheme="minorHAnsi" w:hAnsiTheme="minorHAnsi" w:eastAsiaTheme="minorEastAsia" w:cstheme="minorBidi"/>
          <w:kern w:val="0"/>
          <w:sz w:val="24"/>
          <w:szCs w:val="24"/>
          <w:lang w:val="en-US" w:eastAsia="zh-CN" w:bidi="ar"/>
        </w:rPr>
        <w:t>天。</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shd w:val="clear" w:fill="FFFFFF"/>
          <w:lang w:val="en-US" w:eastAsia="zh-CN" w:bidi="ar"/>
        </w:rPr>
        <w:t>十九、《投诉处理决定书》和《行政处理决定书》在</w:t>
      </w:r>
      <w:r>
        <w:rPr>
          <w:rFonts w:asciiTheme="minorHAnsi" w:hAnsiTheme="minorHAnsi" w:eastAsiaTheme="minorEastAsia" w:cstheme="minorBidi"/>
          <w:kern w:val="0"/>
          <w:sz w:val="24"/>
          <w:szCs w:val="24"/>
          <w:lang w:val="en-US" w:eastAsia="zh-CN" w:bidi="ar"/>
        </w:rPr>
        <w:t>广州市住房和城乡建设局网站上公布的，视为送达其他与决定书有关的当事人。</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特别提示：投标人在本项目招标人的工程项目中存在下列行为的，将被拒绝一定时期内参与招标人后续工程投标。（注：拒绝投标时限由招标人视严重程度确定，最低三个月起，自招标人发出通知之日起计）：</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1.将中标工程转包或者违法分包的;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2.在中标工程中不执行质量、安全生产相关规定的，造成质量或安全事故的；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3.存在围标或串标情形的；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4.存在弄虚作假骗取中标情形的;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5.拖欠农民工工资的；</w:t>
      </w:r>
    </w:p>
    <w:p>
      <w:pPr>
        <w:keepNext w:val="0"/>
        <w:keepLines w:val="0"/>
        <w:widowControl/>
        <w:suppressLineNumbers w:val="0"/>
        <w:spacing w:before="0" w:beforeAutospacing="1" w:after="0" w:afterAutospacing="1" w:line="360" w:lineRule="auto"/>
        <w:ind w:left="0" w:right="0" w:firstLine="537" w:firstLineChars="224"/>
        <w:jc w:val="left"/>
      </w:pPr>
      <w:r>
        <w:rPr>
          <w:rFonts w:hint="eastAsia" w:ascii="宋体" w:hAnsi="宋体" w:eastAsia="宋体" w:cs="宋体"/>
          <w:kern w:val="0"/>
          <w:sz w:val="24"/>
          <w:szCs w:val="24"/>
          <w:lang w:val="en-US" w:eastAsia="zh-CN" w:bidi="ar"/>
        </w:rPr>
        <w:t>6.未按照国家、省、市有关建筑施工实名制管理和工人工资支付分账管理的规定执行，被行政监管部门通报或处罚的；</w:t>
      </w:r>
    </w:p>
    <w:p>
      <w:pPr>
        <w:keepNext w:val="0"/>
        <w:keepLines w:val="0"/>
        <w:widowControl/>
        <w:suppressLineNumbers w:val="0"/>
        <w:spacing w:before="0" w:beforeAutospacing="1" w:after="0" w:afterAutospacing="1" w:line="360" w:lineRule="auto"/>
        <w:ind w:left="0" w:right="0" w:firstLine="537" w:firstLineChars="224"/>
        <w:jc w:val="right"/>
      </w:pPr>
      <w:r>
        <w:rPr>
          <w:rFonts w:hint="eastAsia" w:ascii="宋体" w:hAnsi="宋体" w:eastAsia="宋体" w:cs="宋体"/>
          <w:kern w:val="0"/>
          <w:sz w:val="24"/>
          <w:szCs w:val="24"/>
          <w:lang w:val="en-US" w:eastAsia="zh-CN" w:bidi="ar"/>
        </w:rPr>
        <w:t>华南师范大学</w:t>
      </w:r>
    </w:p>
    <w:p>
      <w:pPr>
        <w:keepNext w:val="0"/>
        <w:keepLines w:val="0"/>
        <w:widowControl/>
        <w:suppressLineNumbers w:val="0"/>
        <w:spacing w:before="0" w:beforeAutospacing="1" w:after="0" w:afterAutospacing="1" w:line="360" w:lineRule="auto"/>
        <w:ind w:left="0" w:right="0" w:firstLine="537" w:firstLineChars="224"/>
        <w:jc w:val="right"/>
      </w:pPr>
      <w:r>
        <w:rPr>
          <w:rFonts w:hint="eastAsia" w:ascii="宋体" w:hAnsi="宋体" w:eastAsia="宋体" w:cs="宋体"/>
          <w:kern w:val="0"/>
          <w:sz w:val="24"/>
          <w:szCs w:val="24"/>
          <w:lang w:val="en-US" w:eastAsia="zh-CN" w:bidi="ar"/>
        </w:rPr>
        <w:t>广州筑正工程建设管理有限公司</w:t>
      </w:r>
    </w:p>
    <w:p>
      <w:pPr>
        <w:keepNext w:val="0"/>
        <w:keepLines w:val="0"/>
        <w:widowControl/>
        <w:suppressLineNumbers w:val="0"/>
        <w:spacing w:before="0" w:beforeAutospacing="1" w:after="0" w:afterAutospacing="1" w:line="360" w:lineRule="auto"/>
        <w:ind w:left="0" w:right="0" w:firstLine="537" w:firstLineChars="224"/>
        <w:jc w:val="right"/>
      </w:pPr>
      <w:r>
        <w:rPr>
          <w:rFonts w:hint="eastAsia" w:ascii="宋体" w:hAnsi="宋体" w:eastAsia="宋体" w:cs="宋体"/>
          <w:kern w:val="0"/>
          <w:sz w:val="24"/>
          <w:szCs w:val="24"/>
          <w:lang w:val="en-US" w:eastAsia="zh-CN" w:bidi="ar"/>
        </w:rPr>
        <w:t>2020</w:t>
      </w:r>
      <w:r>
        <w:rPr>
          <w:rFonts w:asciiTheme="minorHAnsi" w:hAnsiTheme="minorHAnsi" w:eastAsiaTheme="minorEastAsia" w:cstheme="minorBidi"/>
          <w:kern w:val="0"/>
          <w:sz w:val="24"/>
          <w:szCs w:val="24"/>
          <w:lang w:val="en-US" w:eastAsia="zh-CN" w:bidi="ar"/>
        </w:rPr>
        <w:t>年 11 月 20 日</w:t>
      </w:r>
    </w:p>
    <w:p>
      <w:pPr>
        <w:rPr>
          <w:rFonts w:hint="eastAsia"/>
          <w:lang w:val="en-US" w:eastAsia="zh-CN"/>
        </w:rPr>
      </w:pPr>
      <w:r>
        <w:rPr>
          <w:rFonts w:hint="eastAsia"/>
          <w:lang w:val="en-US" w:eastAsia="zh-CN"/>
        </w:rPr>
        <w:t>广州公共资源交易中心链接：</w:t>
      </w:r>
    </w:p>
    <w:p>
      <w:pPr>
        <w:rPr>
          <w:rFonts w:hint="eastAsia"/>
        </w:rPr>
      </w:pPr>
      <w:r>
        <w:rPr>
          <w:rFonts w:hint="eastAsia"/>
        </w:rPr>
        <w:fldChar w:fldCharType="begin"/>
      </w:r>
      <w:r>
        <w:rPr>
          <w:rFonts w:hint="eastAsia"/>
        </w:rPr>
        <w:instrText xml:space="preserve"> HYPERLINK "http://ggzy.gz.gov.cn/jyywjsgcqtgczbgg/759493.jhtml" </w:instrText>
      </w:r>
      <w:r>
        <w:rPr>
          <w:rFonts w:hint="eastAsia"/>
        </w:rPr>
        <w:fldChar w:fldCharType="separate"/>
      </w:r>
      <w:r>
        <w:rPr>
          <w:rStyle w:val="5"/>
          <w:rFonts w:hint="eastAsia"/>
        </w:rPr>
        <w:t>http://ggzy.gz.gov.cn/jyywjsgcqtgczbgg/759493.jhtml</w:t>
      </w:r>
      <w:r>
        <w:rPr>
          <w:rFonts w:hint="eastAsia"/>
        </w:rPr>
        <w:fldChar w:fldCharType="end"/>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8A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2020-11-23T07:15:11Z</dcterms:created>
  <dc:creator>Lenovo</dc:creator>
  <cp:lastModifiedBy>萌</cp:lastModifiedBy>
  <dcterms:modified xsi:type="dcterms:W3CDTF">2020-11-23T07:17:15Z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