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教务管理信息系统</w:t>
      </w:r>
    </w:p>
    <w:p>
      <w:pPr>
        <w:jc w:val="center"/>
        <w:rPr>
          <w:rFonts w:hint="eastAsia"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操作指南</w:t>
      </w:r>
    </w:p>
    <w:p>
      <w:pPr>
        <w:jc w:val="center"/>
        <w:rPr>
          <w:rFonts w:hint="eastAsia" w:ascii="黑体" w:hAnsi="黑体" w:eastAsia="黑体"/>
          <w:b/>
          <w:sz w:val="72"/>
          <w:szCs w:val="72"/>
        </w:rPr>
      </w:pPr>
    </w:p>
    <w:p>
      <w:pPr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（学生版）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2019-12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教务处</w:t>
      </w:r>
    </w:p>
    <w:p>
      <w:pPr>
        <w:pStyle w:val="2"/>
      </w:pPr>
      <w:r>
        <w:rPr>
          <w:rFonts w:hint="eastAsia"/>
        </w:rPr>
        <w:t>一、系统登录</w:t>
      </w:r>
    </w:p>
    <w:p>
      <w:pPr>
        <w:pStyle w:val="3"/>
      </w:pPr>
      <w:r>
        <w:rPr>
          <w:rFonts w:hint="eastAsia"/>
        </w:rPr>
        <w:t>1、系统网址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30"/>
          <w:szCs w:val="30"/>
        </w:rPr>
        <w:t>方式1：</w:t>
      </w:r>
      <w:r>
        <w:rPr>
          <w:rFonts w:hint="eastAsia"/>
          <w:sz w:val="28"/>
          <w:szCs w:val="28"/>
        </w:rPr>
        <w:t xml:space="preserve">直接输入网址 </w:t>
      </w:r>
      <w:r>
        <w:fldChar w:fldCharType="begin"/>
      </w:r>
      <w:r>
        <w:instrText xml:space="preserve"> HYPERLINK "https://jwxt.scnu.edu.cn" </w:instrText>
      </w:r>
      <w:r>
        <w:fldChar w:fldCharType="separate"/>
      </w:r>
      <w:r>
        <w:rPr>
          <w:rStyle w:val="10"/>
          <w:rFonts w:hint="eastAsia"/>
          <w:sz w:val="28"/>
          <w:szCs w:val="28"/>
        </w:rPr>
        <w:t>https://jwxt.scnu.edu.cn</w:t>
      </w:r>
      <w:r>
        <w:rPr>
          <w:rStyle w:val="10"/>
          <w:rFonts w:hint="eastAsia"/>
          <w:sz w:val="28"/>
          <w:szCs w:val="28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 xml:space="preserve"> </w:t>
      </w:r>
    </w:p>
    <w:p>
      <w:pPr>
        <w:ind w:firstLine="1400" w:firstLineChars="5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highlight w:val="yellow"/>
          <w:lang w:eastAsia="zh-CN"/>
        </w:rPr>
        <w:t>（</w:t>
      </w:r>
      <w:r>
        <w:rPr>
          <w:rFonts w:hint="eastAsia"/>
          <w:sz w:val="28"/>
          <w:szCs w:val="28"/>
          <w:highlight w:val="yellow"/>
          <w:lang w:val="en-US" w:eastAsia="zh-CN"/>
        </w:rPr>
        <w:t>首次登陆系统请使用网站登陆方式。</w:t>
      </w:r>
      <w:r>
        <w:rPr>
          <w:rFonts w:hint="eastAsia"/>
          <w:sz w:val="28"/>
          <w:szCs w:val="28"/>
          <w:highlight w:val="yellow"/>
          <w:lang w:eastAsia="zh-CN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b/>
          <w:sz w:val="30"/>
          <w:szCs w:val="30"/>
        </w:rPr>
        <w:t>方式2：</w:t>
      </w:r>
      <w:r>
        <w:rPr>
          <w:rFonts w:hint="eastAsia"/>
          <w:sz w:val="28"/>
          <w:szCs w:val="28"/>
        </w:rPr>
        <w:t>在教务处主页点击右下方的图标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505200" cy="231076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316" cy="23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b/>
          <w:sz w:val="30"/>
          <w:szCs w:val="30"/>
        </w:rPr>
        <w:t>方式3：</w:t>
      </w:r>
      <w:r>
        <w:rPr>
          <w:rFonts w:hint="eastAsia"/>
          <w:sz w:val="28"/>
          <w:szCs w:val="28"/>
        </w:rPr>
        <w:t>通过学校综合服务平台的“常用应用”里的“教务信息服务平台”进入。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829050" cy="183578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2、系统登录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用户名：学生学号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密码：初次登陆系统时的密码为身份证</w:t>
      </w:r>
      <w:r>
        <w:rPr>
          <w:sz w:val="28"/>
          <w:szCs w:val="28"/>
        </w:rPr>
        <w:t>号码后六位</w:t>
      </w:r>
      <w:r>
        <w:rPr>
          <w:rFonts w:hint="eastAsia"/>
          <w:sz w:val="28"/>
          <w:szCs w:val="28"/>
        </w:rPr>
        <w:t>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（1）身份证后六位最后</w:t>
      </w:r>
      <w:r>
        <w:rPr>
          <w:sz w:val="28"/>
          <w:szCs w:val="28"/>
        </w:rPr>
        <w:t>一位为</w:t>
      </w:r>
      <w:r>
        <w:rPr>
          <w:rFonts w:hint="eastAsia"/>
          <w:sz w:val="28"/>
          <w:szCs w:val="28"/>
        </w:rPr>
        <w:t>字母x的，</w:t>
      </w:r>
      <w:r>
        <w:rPr>
          <w:sz w:val="28"/>
          <w:szCs w:val="28"/>
        </w:rPr>
        <w:t>用大写字母</w:t>
      </w:r>
      <w:r>
        <w:rPr>
          <w:rFonts w:hint="eastAsia"/>
          <w:sz w:val="28"/>
          <w:szCs w:val="28"/>
        </w:rPr>
        <w:t>X登录；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（2）如果是港澳台学生的话，密码是回乡证后六位数字不包括括号；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（3）初次登陆系统之后系统会提示修改密码的。</w:t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3、修改密码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（1）第一次登陆系统的时候，系统会强制进行更改密码。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71081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（2）在以后的使用中，如果要修改密码，则点窗口右上角的头像，并选择“修改密码”按提示进行操作。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19275" cy="2286000"/>
            <wp:effectExtent l="1905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653790" cy="1695450"/>
            <wp:effectExtent l="19050" t="0" r="3507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09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（3）修改密码的时候请根据系统要求的密码强度进行设置。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（4）修改好密码之后请妥善保管，处于账号安全考虑教务系统不提供密码查询服务。忘记密码请使用系统的“找回密码”功能。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（5）进入系统之后请修改个人邮箱，以便进行“密码找回”。</w:t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4、找回密码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（1）点击“忘记密码了？”进入找回密码窗口。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962400" cy="200596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585" cy="20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（2）输入用户名（学号），并点击“下一步”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406775" cy="2305050"/>
            <wp:effectExtent l="19050" t="0" r="3152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256" cy="23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（3）选择“通过密保邮箱（……）”，然后点击“下一步”。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注意：目前只提供通过邮箱找回密码，不支持通过手机找回密码。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395980" cy="237172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654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（4）系统会向个人邮箱发送一封包含有验证码的邮件。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400425" cy="2407920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649" cy="240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（7）登陆个人邮箱，会收到一封来自“华南师范大学-网络安全中心”标题为“密码找回”的邮件。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810000" cy="199771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（8）根据邮件提供的验证码，输入到密码找回流程窗口里，并点击“下一步”。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810000" cy="2139315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（9）输入新的密码和再次输入新的密码之后，点“提交”。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514725" cy="2388870"/>
            <wp:effectExtent l="1905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810" cy="23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（10）使用新的密码登陆教务系统。</w:t>
      </w:r>
    </w:p>
    <w:p>
      <w:pPr>
        <w:rPr>
          <w:sz w:val="28"/>
          <w:szCs w:val="28"/>
        </w:rPr>
      </w:pPr>
    </w:p>
    <w:p>
      <w:pPr>
        <w:pStyle w:val="2"/>
      </w:pPr>
      <w:r>
        <w:rPr>
          <w:rFonts w:hint="eastAsia"/>
        </w:rPr>
        <w:t>二、系统界面介绍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登录进教务系统后学生用户可以看到以下的系统界面。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488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1、界面最上端是一排下拉式功能菜单，主要有以下功能操作：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（1）报名申请。可以进行学籍异动申请（如休学、交换学习等）、场地预约申请、教学项目申请（如缓考等）等。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（2）信息维护。可以对学生个人信息和个人培养方案提出申请修改。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（3）选课。可以进行专业和公共课选课，以及教材预订、实习报名、实验项目报名等。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（4）信息查询。可以查询个人信息、学籍预警信息及学业修读进度、个人课表及专业推荐课表、学生成绩等内容。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（5）学生评价。可以进行教学质量评价。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2、在界面的中间是信息显示栏，有以下信息：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（1）我的应用。点击</w:t>
      </w:r>
      <w:r>
        <w:drawing>
          <wp:inline distT="0" distB="0" distL="0" distR="0">
            <wp:extent cx="418465" cy="2660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进去可以自定义常用的功能选项。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（2）通知栏。显示最近各教学单位所发布的通知信息。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（3）课表栏。显示当前学期的课表。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（4）文件栏。显示最新的教学管理文件。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（5）消息/其他角色消息。可以显示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（6）成绩栏。显示最新的成绩情况。</w:t>
      </w:r>
    </w:p>
    <w:p>
      <w:pPr>
        <w:rPr>
          <w:sz w:val="28"/>
          <w:szCs w:val="28"/>
        </w:rPr>
      </w:pPr>
    </w:p>
    <w:p>
      <w:pPr>
        <w:pStyle w:val="2"/>
      </w:pPr>
      <w:r>
        <w:rPr>
          <w:rFonts w:hint="eastAsia"/>
        </w:rPr>
        <w:t>三、查看推荐课表和课程</w:t>
      </w:r>
    </w:p>
    <w:p>
      <w:pPr>
        <w:pStyle w:val="3"/>
      </w:pPr>
      <w:r>
        <w:rPr>
          <w:rFonts w:hint="eastAsia"/>
        </w:rPr>
        <w:t>1、专业推荐课表查看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路径：信息查询——推荐课表打印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4808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点击下拉菜单选择学年学期、校区、年级、学院、专业和班级后，点“查询”。直接点击显示出来的课表名称，可以进入图形化专业班级课表预览窗口。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2510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A可以按需求输出到</w:t>
      </w:r>
      <w:r>
        <w:rPr>
          <w:sz w:val="28"/>
          <w:szCs w:val="28"/>
        </w:rPr>
        <w:t>excel</w:t>
      </w:r>
      <w:r>
        <w:rPr>
          <w:rFonts w:hint="eastAsia"/>
          <w:sz w:val="28"/>
          <w:szCs w:val="28"/>
        </w:rPr>
        <w:t>或者PDF进行保存。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B 可以按表格（默认的二维表格形式）或列表形式（如下图）进行查看。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0681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如果要导出专业班级课表的话，就要勾选专业班级课表记录（可以多选），点右上角的“批量输出到Excel”或“批量输出到PDF”按钮。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4415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2、查看个人课表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路径：信息查询——学生课表查询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4841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点击学年学期，可以查询个人的的课表，有以下信息要注意：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（1）可以更改课表的显示方式。点击右上角的“表格”和“列表”进行切换。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（2）课表可以输出到</w:t>
      </w:r>
      <w:r>
        <w:rPr>
          <w:sz w:val="28"/>
          <w:szCs w:val="28"/>
        </w:rPr>
        <w:t>pdf</w:t>
      </w:r>
      <w:r>
        <w:rPr>
          <w:rFonts w:hint="eastAsia"/>
          <w:sz w:val="28"/>
          <w:szCs w:val="28"/>
        </w:rPr>
        <w:t>。点右上角的“输出PDF”即可。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（3）注意课表右上方的提示：“红色斜体为待筛选，蓝色为已选上”。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（4）点击左上角的</w:t>
      </w:r>
      <w:r>
        <w:drawing>
          <wp:inline distT="0" distB="0" distL="0" distR="0">
            <wp:extent cx="275590" cy="2470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可以控制课表显示的内容信息。勾选需要显示的“显示字段”后点确定即可。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1563370" cy="2152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47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2"/>
      </w:pPr>
      <w:r>
        <w:rPr>
          <w:rFonts w:hint="eastAsia"/>
        </w:rPr>
        <w:t>四、选课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路径：选课——自主选课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914525" cy="1647825"/>
            <wp:effectExtent l="1905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1、部分公共课和专业课选课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除了公共体育课、公共英语课、高等数学课和思政课外的公共课程，及学院内的专业必修课和专业选修课，都在这里选课。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（1）进入功能窗口之后先把信息检索栏收起来。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956560"/>
            <wp:effectExtent l="19050" t="0" r="254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（2）如果“主修课程”下没有专业课程信息，就直接点“查询”再查看。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56205"/>
            <wp:effectExtent l="19050" t="0" r="254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（3）主修课程下显示的是除了公共体育课、公共英语课、高等数学课和思政课外的公共课程，及学院内的专业必修课和专业选修课课程信息，包括课程名称、学分、教学班数量和选课状态。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（4）每个课程信息后面都会有下拉图标</w:t>
      </w:r>
      <w:r>
        <w:rPr>
          <w:rFonts w:hint="eastAsia"/>
          <w:sz w:val="28"/>
          <w:szCs w:val="28"/>
        </w:rPr>
        <w:drawing>
          <wp:inline distT="0" distB="0" distL="0" distR="0">
            <wp:extent cx="428625" cy="342900"/>
            <wp:effectExtent l="19050" t="0" r="952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，点击下拉图标就会显示该课程在本学期所开设的教学班信息。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832485"/>
            <wp:effectExtent l="1905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（5）想选择哪个教学班，就点相应教学班后面的</w:t>
      </w:r>
      <w:r>
        <w:rPr>
          <w:rFonts w:hint="eastAsia"/>
          <w:sz w:val="28"/>
          <w:szCs w:val="28"/>
        </w:rPr>
        <w:drawing>
          <wp:inline distT="0" distB="0" distL="0" distR="0">
            <wp:extent cx="666750" cy="381000"/>
            <wp:effectExtent l="1905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按钮，就可以完成选课。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（6）如果已经选择了某门课程，相应的课程会用绿色标注。如果要退课的话，则在已经选上课程的教学班后面点“退选”按钮，系统会再次进行提示，根据提示进行操作即可。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20055" cy="904875"/>
            <wp:effectExtent l="19050" t="0" r="3933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567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2、板块课程选课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板块课程主要包括公共体育课、公共英语课、高等数学课和思政课。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（1）进入功能窗口之后先把信息检索栏收起来。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867150" cy="2167890"/>
            <wp:effectExtent l="19050" t="0" r="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753" cy="217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（2）在“主修课程”右边带有板块课名称就是为板块课程。本学期根据培养方案所开设的板块公共课程都会显示在这里。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每个标签对应一门公共课程。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90436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（3）每个公共课程会在第一行显示课程代码、课程名称、学分、教学班数量和选课状态。同时在下面显示可供选择的教学班信息。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572000" cy="186309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（4）在需要选择的教学班后面点击“选课”操作即可。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3469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（5）如果已经选择教学班，该板块课程会用绿色标注。如果要退课的话，则在已经选上课程的教学班后面点“退选”按钮，系统会再次进行提示，根据提示进行操作即可。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20055" cy="904875"/>
            <wp:effectExtent l="19050" t="0" r="3933" b="0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567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3、通识</w:t>
      </w:r>
      <w:r>
        <w:rPr>
          <w:rFonts w:hint="eastAsia"/>
          <w:lang w:val="en-US" w:eastAsia="zh-CN"/>
        </w:rPr>
        <w:t>教育</w:t>
      </w:r>
      <w:r>
        <w:rPr>
          <w:rFonts w:hint="eastAsia"/>
        </w:rPr>
        <w:t>选修课选课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通识</w:t>
      </w:r>
      <w:r>
        <w:rPr>
          <w:rFonts w:hint="eastAsia"/>
          <w:sz w:val="28"/>
          <w:szCs w:val="28"/>
          <w:lang w:val="en-US" w:eastAsia="zh-CN"/>
        </w:rPr>
        <w:t>教育</w:t>
      </w:r>
      <w:r>
        <w:rPr>
          <w:rFonts w:hint="eastAsia"/>
          <w:sz w:val="28"/>
          <w:szCs w:val="28"/>
        </w:rPr>
        <w:t>选修课</w:t>
      </w:r>
      <w:r>
        <w:rPr>
          <w:rFonts w:hint="eastAsia"/>
          <w:sz w:val="28"/>
          <w:szCs w:val="28"/>
          <w:lang w:val="en-US" w:eastAsia="zh-CN"/>
        </w:rPr>
        <w:t>有三种，即通识课、通识培育课、普通公选课</w:t>
      </w:r>
      <w:bookmarkStart w:id="0" w:name="_GoBack"/>
      <w:bookmarkEnd w:id="0"/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（1）进入功能窗口之后，在信息检索栏里可以按年级、学院、专业、开课学院、课程类别、课程性质、教学模式、课程归属、上课星期、上课节次、是否重修、有无余量进行查询 。查询完信息可以把信息检索栏收起。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943350" cy="2157730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664" cy="21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（2）在通识选修课标签下显示的公选课信息，包括课程名称、学分、教学班数量和选课状态。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334510" cy="1847850"/>
            <wp:effectExtent l="19050" t="0" r="8782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661" cy="18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（3）往下滑动，如果还有课程未显示完，系统会有“点此查看更多”，点此提示可以继续查看课程。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638675" cy="223075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001" cy="22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（4）每个课程信息后面都会有下拉图标</w:t>
      </w:r>
      <w:r>
        <w:rPr>
          <w:rFonts w:hint="eastAsia"/>
          <w:sz w:val="28"/>
          <w:szCs w:val="28"/>
        </w:rPr>
        <w:drawing>
          <wp:inline distT="0" distB="0" distL="0" distR="0">
            <wp:extent cx="428625" cy="342900"/>
            <wp:effectExtent l="19050" t="0" r="9525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，点击下拉图标就会显示该课程在本学期所开设的教学班信息。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832485"/>
            <wp:effectExtent l="19050" t="0" r="254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（5）想选择哪个教学班，就点相应教学班后面的</w:t>
      </w:r>
      <w:r>
        <w:rPr>
          <w:rFonts w:hint="eastAsia"/>
          <w:sz w:val="28"/>
          <w:szCs w:val="28"/>
        </w:rPr>
        <w:drawing>
          <wp:inline distT="0" distB="0" distL="0" distR="0">
            <wp:extent cx="666750" cy="381000"/>
            <wp:effectExtent l="19050" t="0" r="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按钮，就可以完成选课。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（6）如果已经选择了某门课程，相应的课程会用绿色标注。如果要退课的话，则在已经选上课程的教学班后面点“退选”按钮，系统会再次进行提示，根据提示进行操作即可。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20055" cy="904875"/>
            <wp:effectExtent l="19050" t="0" r="3933" b="0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567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4、查看选课信息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（1）选择完课程之后可以点击窗口右边的“选课信息”浮动条查看简易课表和选课情况。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10075" cy="2392045"/>
            <wp:effectExtent l="19050" t="0" r="0" b="0"/>
            <wp:docPr id="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5413" cy="239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（2）选课信息分两部分。上半部分是简易课表，显示课表里的空余时间和周数。下半部分为所选课程信息。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591050" cy="3773805"/>
            <wp:effectExtent l="19050" t="0" r="0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3325" cy="37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（3）课程信息包括选上否、教学班名称、教师/职称、上课时间、教学地点、自选否和退课操作。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其中第一轮选课期间“选上否”都会显示为“待筛选”状态，根据选课通知第一轮选课不限容量，等结束之后会进行筛选，筛选之后会标记成“已选上”。</w:t>
      </w:r>
    </w:p>
    <w:p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“自选否”提示为选课操作对象，如果是学生个人选课的话则标记为“自选上”，如果是开课单位管理员处理的则标记为“系统调整”。</w:t>
      </w:r>
    </w:p>
    <w:p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如果要进行退课，也可以点“操作”下的“退选”按钮即可。</w:t>
      </w:r>
    </w:p>
    <w:p>
      <w:pPr>
        <w:rPr>
          <w:sz w:val="28"/>
          <w:szCs w:val="28"/>
        </w:rPr>
      </w:pPr>
    </w:p>
    <w:p>
      <w:pPr>
        <w:pStyle w:val="2"/>
      </w:pPr>
      <w:r>
        <w:rPr>
          <w:rFonts w:hint="eastAsia"/>
        </w:rPr>
        <w:t>五、预订教材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路径：选课——教材预定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704975" cy="15525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（1）进入功能窗口后，选择学年学期点“查询”。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34302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（2）系统会根据学生选课和教学班任务指定教材情况，显示可以预定的教材信息。包括教材信息、教材总价、预定状态。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注意：如果已经选了课，进去看到的教材都是处于未预定状态。如果没有选课，就不会出现相应课程的教材信息。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（3）需要预定教材的话，点击相应教材记录后面的</w:t>
      </w:r>
      <w:r>
        <w:rPr>
          <w:rFonts w:hint="eastAsia"/>
          <w:sz w:val="28"/>
          <w:szCs w:val="28"/>
        </w:rPr>
        <w:drawing>
          <wp:inline distT="0" distB="0" distL="0" distR="0">
            <wp:extent cx="838200" cy="44767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即可。此时预定状态就会变成“已订”，同时教材预定操作就会变成“退订”按钮。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</w:t>
      </w:r>
      <w:r>
        <w:rPr>
          <w:color w:val="FF0000"/>
          <w:sz w:val="28"/>
          <w:szCs w:val="28"/>
        </w:rPr>
        <w:t>如果一门课程对应多本教材的，点击</w:t>
      </w:r>
      <w:r>
        <w:rPr>
          <w:rFonts w:hint="eastAsia"/>
          <w:color w:val="FF0000"/>
          <w:sz w:val="28"/>
          <w:szCs w:val="28"/>
        </w:rPr>
        <w:drawing>
          <wp:inline distT="0" distB="0" distL="0" distR="0">
            <wp:extent cx="838200" cy="4476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>表示预订所有的教材，系统无法拆分选教材。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10075" cy="1033145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476" cy="103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（4）如果要退订教材的话，点击相应相应教材记录后面的</w:t>
      </w:r>
      <w:r>
        <w:rPr>
          <w:rFonts w:hint="eastAsia"/>
          <w:sz w:val="28"/>
          <w:szCs w:val="28"/>
        </w:rPr>
        <w:drawing>
          <wp:inline distT="0" distB="0" distL="0" distR="0">
            <wp:extent cx="666750" cy="28575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即可。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注意：如果之前已经预定了教材，但后面又退选了课程的话，教材也一起退订。</w:t>
      </w:r>
    </w:p>
    <w:p>
      <w:pPr>
        <w:rPr>
          <w:sz w:val="28"/>
          <w:szCs w:val="28"/>
        </w:rPr>
      </w:pPr>
    </w:p>
    <w:p>
      <w:pPr>
        <w:pStyle w:val="2"/>
      </w:pPr>
      <w:r>
        <w:rPr>
          <w:rFonts w:hint="eastAsia"/>
        </w:rPr>
        <w:t>六、重修报名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路径：报名申请——重修报名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943100" cy="1381125"/>
            <wp:effectExtent l="1905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1、重修班报名</w:t>
      </w:r>
    </w:p>
    <w:p>
      <w:pPr>
        <w:spacing w:before="240"/>
        <w:rPr>
          <w:sz w:val="28"/>
          <w:szCs w:val="28"/>
        </w:rPr>
      </w:pPr>
      <w:r>
        <w:rPr>
          <w:rFonts w:hint="eastAsia"/>
          <w:sz w:val="28"/>
          <w:szCs w:val="28"/>
        </w:rPr>
        <w:t>（1）进入重修报名窗口之后点查询，在单开班重修（选课）标签下可以查看符合学生成绩情况所开设的重修教学班情况。</w:t>
      </w:r>
    </w:p>
    <w:p>
      <w:pPr>
        <w:spacing w:before="24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50670"/>
            <wp:effectExtent l="19050" t="0" r="254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sz w:val="28"/>
          <w:szCs w:val="28"/>
        </w:rPr>
      </w:pPr>
      <w:r>
        <w:rPr>
          <w:rFonts w:hint="eastAsia"/>
          <w:sz w:val="28"/>
          <w:szCs w:val="28"/>
        </w:rPr>
        <w:t>（2）拉动滑动杆到最后边，在需要进行重修报名的教学班后边，点击</w:t>
      </w:r>
      <w:r>
        <w:rPr>
          <w:rFonts w:hint="eastAsia"/>
          <w:sz w:val="28"/>
          <w:szCs w:val="28"/>
        </w:rPr>
        <w:drawing>
          <wp:inline distT="0" distB="0" distL="0" distR="0">
            <wp:extent cx="542925" cy="314325"/>
            <wp:effectExtent l="19050" t="0" r="9525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进行选课即可。</w:t>
      </w:r>
    </w:p>
    <w:p>
      <w:pPr>
        <w:spacing w:before="24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14475"/>
            <wp:effectExtent l="19050" t="0" r="254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（3）选课成功后，相应的选课按钮就变成</w:t>
      </w:r>
      <w:r>
        <w:rPr>
          <w:rFonts w:hint="eastAsia"/>
          <w:sz w:val="28"/>
          <w:szCs w:val="28"/>
        </w:rPr>
        <w:drawing>
          <wp:inline distT="0" distB="0" distL="0" distR="0">
            <wp:extent cx="600075" cy="400050"/>
            <wp:effectExtent l="19050" t="0" r="9525" b="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，如果不需要进行重修学习，就点此按钮退选即可。</w:t>
      </w:r>
    </w:p>
    <w:p>
      <w:pPr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2、重修班报名信息查看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方式1：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（1）报名完重修课程之后可以点击窗口右边的“重修报名信息”浮动条查看重修报名情况。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619375" cy="2369185"/>
            <wp:effectExtent l="19050" t="0" r="9525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160" cy="237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（2）在重修报名信息里可查看所报名参加的重修单开班课程列表。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在选课期间可以点</w:t>
      </w:r>
      <w:r>
        <w:rPr>
          <w:rFonts w:hint="eastAsia"/>
          <w:sz w:val="28"/>
          <w:szCs w:val="28"/>
        </w:rPr>
        <w:drawing>
          <wp:inline distT="0" distB="0" distL="0" distR="0">
            <wp:extent cx="542925" cy="314325"/>
            <wp:effectExtent l="19050" t="0" r="9525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进行退课操作。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369310"/>
            <wp:effectExtent l="19050" t="0" r="254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方式2：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（1）在自主选课的右边选课浮动条里可以查看到重修班信息。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6775" cy="3071495"/>
            <wp:effectExtent l="19050" t="0" r="9525" b="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07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2"/>
      </w:pPr>
      <w:r>
        <w:rPr>
          <w:rFonts w:hint="eastAsia"/>
        </w:rPr>
        <w:t>七、修改手机号码和电子邮箱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路径：信息维护——学生个人信息维护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628775" cy="1200150"/>
            <wp:effectExtent l="19050" t="0" r="952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（1）进入学生个人信息维护窗口后，点右上角的“申请”。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426845"/>
            <wp:effectExtent l="19050" t="0" r="254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（2）进入“申请修改个人信息”窗口后，点击“联系方式”标签。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048125" cy="1915160"/>
            <wp:effectExtent l="1905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769" cy="191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（3）填写好电子邮箱和手机号码之后，点击“提交申请”即可。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647190"/>
            <wp:effectExtent l="19050" t="0" r="254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个人信息里的固定电话、手机号码、电子邮箱、通讯地址、邮政编码、家庭地址、家庭电话是可以直接修改（即“提交申请”），修改之后立即生效。其中手机号码和电子邮箱是必填项。电子邮箱跟密码找回业务有关，请同学们慎重填写。</w:t>
      </w: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6EB"/>
    <w:rsid w:val="000174B3"/>
    <w:rsid w:val="00026DA5"/>
    <w:rsid w:val="00074B92"/>
    <w:rsid w:val="000D5A1E"/>
    <w:rsid w:val="000F7A7B"/>
    <w:rsid w:val="0011357C"/>
    <w:rsid w:val="0015735E"/>
    <w:rsid w:val="00192080"/>
    <w:rsid w:val="001B415E"/>
    <w:rsid w:val="001E30EC"/>
    <w:rsid w:val="001F5E2A"/>
    <w:rsid w:val="002553DE"/>
    <w:rsid w:val="00273755"/>
    <w:rsid w:val="00300F87"/>
    <w:rsid w:val="0038623B"/>
    <w:rsid w:val="003D7722"/>
    <w:rsid w:val="003E75AE"/>
    <w:rsid w:val="004155E0"/>
    <w:rsid w:val="00425081"/>
    <w:rsid w:val="004806EB"/>
    <w:rsid w:val="00486D28"/>
    <w:rsid w:val="00510021"/>
    <w:rsid w:val="00514AE7"/>
    <w:rsid w:val="0056614C"/>
    <w:rsid w:val="00580AD5"/>
    <w:rsid w:val="00606209"/>
    <w:rsid w:val="00610E1B"/>
    <w:rsid w:val="00636234"/>
    <w:rsid w:val="006804F0"/>
    <w:rsid w:val="006D2AC1"/>
    <w:rsid w:val="00747130"/>
    <w:rsid w:val="007B1E86"/>
    <w:rsid w:val="007C0D99"/>
    <w:rsid w:val="00811562"/>
    <w:rsid w:val="008213D9"/>
    <w:rsid w:val="00844A60"/>
    <w:rsid w:val="008B08FC"/>
    <w:rsid w:val="008F4714"/>
    <w:rsid w:val="00950371"/>
    <w:rsid w:val="009636FF"/>
    <w:rsid w:val="009D70C9"/>
    <w:rsid w:val="00A01247"/>
    <w:rsid w:val="00A93816"/>
    <w:rsid w:val="00AD3B15"/>
    <w:rsid w:val="00B22778"/>
    <w:rsid w:val="00B3043B"/>
    <w:rsid w:val="00B6136A"/>
    <w:rsid w:val="00B7397E"/>
    <w:rsid w:val="00B8488B"/>
    <w:rsid w:val="00C27880"/>
    <w:rsid w:val="00C466FC"/>
    <w:rsid w:val="00DB7D94"/>
    <w:rsid w:val="00DE1D14"/>
    <w:rsid w:val="00DE5427"/>
    <w:rsid w:val="00E50E1F"/>
    <w:rsid w:val="00E74CE3"/>
    <w:rsid w:val="00E911C2"/>
    <w:rsid w:val="00EB3ECE"/>
    <w:rsid w:val="00EE54AA"/>
    <w:rsid w:val="00F02EA3"/>
    <w:rsid w:val="00F809DD"/>
    <w:rsid w:val="00F97DC8"/>
    <w:rsid w:val="00FA39C9"/>
    <w:rsid w:val="0C20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文档结构图 Char"/>
    <w:basedOn w:val="9"/>
    <w:link w:val="4"/>
    <w:semiHidden/>
    <w:qFormat/>
    <w:uiPriority w:val="99"/>
    <w:rPr>
      <w:rFonts w:ascii="宋体" w:eastAsia="宋体"/>
      <w:sz w:val="18"/>
      <w:szCs w:val="18"/>
    </w:rPr>
  </w:style>
  <w:style w:type="character" w:customStyle="1" w:styleId="15">
    <w:name w:val="页眉 Char"/>
    <w:basedOn w:val="9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6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24</Pages>
  <Words>591</Words>
  <Characters>3372</Characters>
  <Lines>28</Lines>
  <Paragraphs>7</Paragraphs>
  <TotalTime>321</TotalTime>
  <ScaleCrop>false</ScaleCrop>
  <LinksUpToDate>false</LinksUpToDate>
  <CharactersWithSpaces>3956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2019-12-08T07:36:00Z</dcterms:created>
  <dc:creator>dreamsummit</dc:creator>
  <cp:lastModifiedBy>lenovo</cp:lastModifiedBy>
  <dcterms:modified xsi:type="dcterms:W3CDTF">2019-12-12T06:05:30Z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