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附件2：纸质图书需求征集表</w:t>
      </w:r>
    </w:p>
    <w:tbl>
      <w:tblPr>
        <w:tblStyle w:val="2"/>
        <w:tblpPr w:leftFromText="180" w:rightFromText="180" w:vertAnchor="text" w:horzAnchor="page" w:tblpX="1315" w:tblpY="279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9"/>
        <w:gridCol w:w="1840"/>
        <w:gridCol w:w="1220"/>
        <w:gridCol w:w="817"/>
        <w:gridCol w:w="1916"/>
        <w:gridCol w:w="124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纸质图书需求征集表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报送时间：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图书题名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ISBN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(必填)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是否为本校教工著作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苏东坡的朋友圈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人民美术出版社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978-7-102-08740-5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雷玲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名师作业设计新思维•语文卷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华东师范大学出版社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978-7-5675-5850-2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发展与教育心理学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学科主题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无线电物理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学科主题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学科主题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（1）所有信息请尽量准确填写，ISBN号一般在图书封底。（2）若暂时无具体的图书需求，可以在“图书题名”项填写所需的学科主题，例如：发展与教育心理学、无线电物理、材料学等。（3）表格中已填内容为示例，各单位汇总时请删除。（4）联系人：王江，邮箱:libbmb@scnu.edu.cn；电话：020-85214543-872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Q2MTFiMjZmMjhiYTAxMDRjMjRhMmZlY2YyY2QifQ=="/>
  </w:docVars>
  <w:rsids>
    <w:rsidRoot w:val="606D3827"/>
    <w:rsid w:val="606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2023-02-09T03:07:00Z</dcterms:created>
  <dc:creator>时间煮雨</dc:creator>
  <cp:lastModifiedBy>时间煮雨</cp:lastModifiedBy>
  <dcterms:modified xsi:type="dcterms:W3CDTF">2023-02-09T03:07:43Z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0D0854ACA07D4C7682342BACE05DABBA</vt:lpwstr>
  </property>
</Properties>
</file>