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“挖掘红色校史、传承红色基因”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（连州东陂专题）活动项目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选点建议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学院在当地办学相关的档案、图书资料、文献采集；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当地群众口述档案采集；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寻找张栗原的后代（据当地文广旅体局称，其儿子在县财政局工作，但应是1985年去世）；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文理学院在当地的进步学生运动和地下党支部活动；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郭大力教授在当地的情况；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文理学院在当地开展的社会教育工作及成效；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文理学院在当地开展的科学研究（地理和生物考察、人文考察等）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文理学院师生在当地的吃、住、行等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bookmarkEnd w:id="0"/>
    <w:p>
      <w:pPr>
        <w:ind w:firstLine="600" w:firstLineChars="200"/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3C07B"/>
    <w:multiLevelType w:val="singleLevel"/>
    <w:tmpl w:val="DBF3C0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61439B5"/>
    <w:rsid w:val="1C8E197C"/>
    <w:rsid w:val="22465120"/>
    <w:rsid w:val="72083B25"/>
    <w:rsid w:val="726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2025-01-04T07:11:00Z</dcterms:created>
  <dc:creator>fzghc</dc:creator>
  <cp:lastModifiedBy>你</cp:lastModifiedBy>
  <dcterms:modified xsi:type="dcterms:W3CDTF">2025-01-09T08:54:59Z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eyJoZGlkIjoiYmUyZGE3ZDNlMzE0YzQ3NjJiNzZmYjBhNTAwMzgyMzMiLCJ1c2VySWQiOiIxMDQ5NTg2MzYyIn0=</vt:lpwstr>
  </property>
  <property fmtid="{D5CDD505-2E9C-101B-9397-08002B2CF9AE}" pid="4" name="ICV">
    <vt:lpwstr>40392005D9364A54B3EB9299A5F3F08F_13</vt:lpwstr>
  </property>
</Properties>
</file>