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C5" w:rsidRDefault="00CE00C5" w:rsidP="00CE00C5">
      <w:pPr>
        <w:pStyle w:val="a3"/>
        <w:widowControl/>
        <w:shd w:val="clear" w:color="auto" w:fill="FFFFFF"/>
        <w:spacing w:before="300" w:beforeAutospacing="0" w:after="225" w:afterAutospacing="0" w:line="435" w:lineRule="atLeast"/>
        <w:ind w:left="300" w:right="150"/>
        <w:rPr>
          <w:rFonts w:ascii="宋体" w:eastAsia="宋体" w:hAnsi="宋体" w:cs="宋体"/>
          <w:color w:val="333333"/>
          <w:sz w:val="18"/>
          <w:szCs w:val="18"/>
        </w:rPr>
      </w:pPr>
      <w:bookmarkStart w:id="0" w:name="_GoBack"/>
      <w:r>
        <w:rPr>
          <w:rFonts w:ascii="宋体" w:eastAsia="宋体" w:hAnsi="宋体" w:cs="宋体" w:hint="eastAsia"/>
          <w:color w:val="333333"/>
          <w:shd w:val="clear" w:color="auto" w:fill="FFFFFF"/>
        </w:rPr>
        <w:t>附件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</w:t>
      </w:r>
      <w:r>
        <w:rPr>
          <w:rFonts w:ascii="宋体" w:eastAsia="宋体" w:hAnsi="宋体" w:cs="宋体"/>
          <w:color w:val="333333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项目</w:t>
      </w:r>
      <w:r>
        <w:rPr>
          <w:rFonts w:ascii="宋体" w:eastAsia="宋体" w:hAnsi="宋体" w:cs="宋体"/>
          <w:color w:val="333333"/>
          <w:shd w:val="clear" w:color="auto" w:fill="FFFFFF"/>
        </w:rPr>
        <w:t>内容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（英文</w:t>
      </w:r>
      <w:r>
        <w:rPr>
          <w:rFonts w:ascii="宋体" w:eastAsia="宋体" w:hAnsi="宋体" w:cs="宋体"/>
          <w:color w:val="333333"/>
          <w:shd w:val="clear" w:color="auto" w:fill="FFFFFF"/>
        </w:rPr>
        <w:t>授课，校内双人间住宿，具体项目内容可能会根</w:t>
      </w:r>
      <w:bookmarkEnd w:id="0"/>
      <w:r>
        <w:rPr>
          <w:rFonts w:ascii="宋体" w:eastAsia="宋体" w:hAnsi="宋体" w:cs="宋体"/>
          <w:color w:val="333333"/>
          <w:shd w:val="clear" w:color="auto" w:fill="FFFFFF"/>
        </w:rPr>
        <w:t>据实际情况进行调整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）</w:t>
      </w:r>
    </w:p>
    <w:tbl>
      <w:tblPr>
        <w:tblW w:w="93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166"/>
        <w:gridCol w:w="1493"/>
        <w:gridCol w:w="1356"/>
        <w:gridCol w:w="1165"/>
        <w:gridCol w:w="1233"/>
        <w:gridCol w:w="1610"/>
        <w:gridCol w:w="930"/>
      </w:tblGrid>
      <w:tr w:rsidR="00CE00C5" w:rsidTr="00524C25">
        <w:trPr>
          <w:trHeight w:val="131"/>
          <w:jc w:val="center"/>
        </w:trPr>
        <w:tc>
          <w:tcPr>
            <w:tcW w:w="422" w:type="dxa"/>
            <w:tcBorders>
              <w:top w:val="single" w:sz="18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New Gulim" w:hint="eastAsia"/>
                <w:b/>
                <w:b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66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1/21 天</w:t>
            </w:r>
          </w:p>
        </w:tc>
        <w:tc>
          <w:tcPr>
            <w:tcW w:w="1493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 xml:space="preserve">1/22 </w:t>
            </w:r>
            <w:proofErr w:type="gramStart"/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356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1/23 二</w:t>
            </w:r>
          </w:p>
        </w:tc>
        <w:tc>
          <w:tcPr>
            <w:tcW w:w="1165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1/24 三</w:t>
            </w:r>
          </w:p>
        </w:tc>
        <w:tc>
          <w:tcPr>
            <w:tcW w:w="1233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1/25 四</w:t>
            </w:r>
          </w:p>
        </w:tc>
        <w:tc>
          <w:tcPr>
            <w:tcW w:w="1610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1/26 五</w:t>
            </w:r>
          </w:p>
        </w:tc>
        <w:tc>
          <w:tcPr>
            <w:tcW w:w="930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1/27 六</w:t>
            </w:r>
          </w:p>
        </w:tc>
      </w:tr>
      <w:tr w:rsidR="00CE00C5" w:rsidTr="00524C25">
        <w:trPr>
          <w:trHeight w:val="245"/>
          <w:jc w:val="center"/>
        </w:trPr>
        <w:tc>
          <w:tcPr>
            <w:tcW w:w="422" w:type="dxa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1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入境韩国</w:t>
            </w:r>
          </w:p>
        </w:tc>
        <w:tc>
          <w:tcPr>
            <w:tcW w:w="14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Orientation</w:t>
            </w:r>
          </w:p>
        </w:tc>
        <w:tc>
          <w:tcPr>
            <w:tcW w:w="135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4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4"/>
                <w:sz w:val="22"/>
                <w:szCs w:val="22"/>
              </w:rPr>
              <w:t>DMZ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4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4"/>
                <w:sz w:val="22"/>
                <w:szCs w:val="22"/>
              </w:rPr>
              <w:t>（韩朝非军事区）</w:t>
            </w: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(讲座)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大众文化</w:t>
            </w:r>
          </w:p>
        </w:tc>
        <w:tc>
          <w:tcPr>
            <w:tcW w:w="123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(讲座)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  <w:t>传统文化</w:t>
            </w:r>
          </w:p>
        </w:tc>
        <w:tc>
          <w:tcPr>
            <w:tcW w:w="1610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textAlignment w:val="baseline"/>
              <w:rPr>
                <w:rFonts w:ascii="宋体" w:eastAsia="宋体" w:hAnsi="宋体" w:cs="BatangChe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BatangChe" w:hint="eastAsia"/>
                <w:color w:val="000000"/>
                <w:spacing w:val="-10"/>
                <w:sz w:val="22"/>
                <w:szCs w:val="22"/>
              </w:rPr>
              <w:t>（体验）</w:t>
            </w:r>
          </w:p>
          <w:p w:rsidR="00CE00C5" w:rsidRDefault="00CE00C5" w:rsidP="00524C25">
            <w:pPr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BatangChe"/>
                <w:color w:val="000000"/>
                <w:spacing w:val="-10"/>
                <w:sz w:val="22"/>
                <w:szCs w:val="22"/>
              </w:rPr>
              <w:t>韩国文化</w:t>
            </w:r>
          </w:p>
        </w:tc>
        <w:tc>
          <w:tcPr>
            <w:tcW w:w="930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textAlignment w:val="baseline"/>
              <w:rPr>
                <w:rFonts w:ascii="宋体" w:eastAsia="宋体" w:hAnsi="宋体" w:cs="BatangChe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BatangChe" w:hint="eastAsia"/>
                <w:color w:val="000000"/>
                <w:spacing w:val="-10"/>
                <w:sz w:val="22"/>
                <w:szCs w:val="22"/>
              </w:rPr>
              <w:t>（体验）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BatangChe"/>
                <w:color w:val="000000"/>
                <w:spacing w:val="-10"/>
                <w:sz w:val="22"/>
                <w:szCs w:val="22"/>
              </w:rPr>
              <w:t>韩国自然</w:t>
            </w:r>
          </w:p>
        </w:tc>
      </w:tr>
      <w:tr w:rsidR="00CE00C5" w:rsidTr="00524C25">
        <w:trPr>
          <w:trHeight w:val="245"/>
          <w:jc w:val="center"/>
        </w:trPr>
        <w:tc>
          <w:tcPr>
            <w:tcW w:w="422" w:type="dxa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1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接机</w:t>
            </w:r>
          </w:p>
        </w:tc>
        <w:tc>
          <w:tcPr>
            <w:tcW w:w="14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(讲座)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历史</w:t>
            </w:r>
          </w:p>
        </w:tc>
        <w:tc>
          <w:tcPr>
            <w:tcW w:w="1356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E00C5" w:rsidRDefault="00CE00C5" w:rsidP="00524C25">
            <w:pPr>
              <w:rPr>
                <w:rFonts w:ascii="宋体" w:eastAsia="宋体" w:hAnsi="宋体" w:cs="Gulim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(体验)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38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POP</w:t>
            </w: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舞蹈</w:t>
            </w:r>
          </w:p>
        </w:tc>
        <w:tc>
          <w:tcPr>
            <w:tcW w:w="123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(</w:t>
            </w:r>
            <w:r>
              <w:rPr>
                <w:rFonts w:ascii="宋体" w:eastAsia="宋体" w:hAnsi="宋体" w:cs="BatangChe" w:hint="eastAsia"/>
                <w:color w:val="000000"/>
                <w:spacing w:val="-10"/>
                <w:sz w:val="22"/>
                <w:szCs w:val="22"/>
              </w:rPr>
              <w:t>体验</w:t>
            </w: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)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  <w:t>传统料理</w:t>
            </w:r>
          </w:p>
        </w:tc>
        <w:tc>
          <w:tcPr>
            <w:tcW w:w="1610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E00C5" w:rsidRDefault="00CE00C5" w:rsidP="00524C25">
            <w:pP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vAlign w:val="center"/>
          </w:tcPr>
          <w:p w:rsidR="00CE00C5" w:rsidRDefault="00CE00C5" w:rsidP="00524C25">
            <w:pP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</w:p>
        </w:tc>
      </w:tr>
      <w:tr w:rsidR="00CE00C5" w:rsidTr="00524C25">
        <w:trPr>
          <w:trHeight w:val="245"/>
          <w:jc w:val="center"/>
        </w:trPr>
        <w:tc>
          <w:tcPr>
            <w:tcW w:w="422" w:type="dxa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夜间</w:t>
            </w:r>
          </w:p>
        </w:tc>
        <w:tc>
          <w:tcPr>
            <w:tcW w:w="11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宿舍安排/欢迎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晚会</w:t>
            </w:r>
          </w:p>
        </w:tc>
        <w:tc>
          <w:tcPr>
            <w:tcW w:w="14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水源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名胜古迹</w:t>
            </w:r>
          </w:p>
        </w:tc>
        <w:tc>
          <w:tcPr>
            <w:tcW w:w="1356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E00C5" w:rsidRDefault="00CE00C5" w:rsidP="00524C25">
            <w:pPr>
              <w:rPr>
                <w:rFonts w:ascii="宋体" w:eastAsia="宋体" w:hAnsi="宋体" w:cs="Gulim"/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24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分组活动</w:t>
            </w:r>
          </w:p>
        </w:tc>
        <w:tc>
          <w:tcPr>
            <w:tcW w:w="123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Homestay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体验韩国家庭</w:t>
            </w:r>
          </w:p>
        </w:tc>
        <w:tc>
          <w:tcPr>
            <w:tcW w:w="16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24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分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组</w:t>
            </w: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活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动</w:t>
            </w:r>
          </w:p>
        </w:tc>
        <w:tc>
          <w:tcPr>
            <w:tcW w:w="9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24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分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组</w:t>
            </w: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活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动</w:t>
            </w:r>
          </w:p>
        </w:tc>
      </w:tr>
      <w:tr w:rsidR="00CE00C5" w:rsidTr="00524C25">
        <w:trPr>
          <w:trHeight w:val="131"/>
          <w:jc w:val="center"/>
        </w:trPr>
        <w:tc>
          <w:tcPr>
            <w:tcW w:w="422" w:type="dxa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New Gulim" w:hint="eastAsia"/>
                <w:b/>
                <w:b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pacing w:val="-10"/>
                <w:sz w:val="22"/>
                <w:szCs w:val="22"/>
              </w:rPr>
              <w:t>1/28 天</w:t>
            </w:r>
          </w:p>
        </w:tc>
        <w:tc>
          <w:tcPr>
            <w:tcW w:w="14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pacing w:val="-10"/>
                <w:sz w:val="22"/>
                <w:szCs w:val="22"/>
              </w:rPr>
              <w:t xml:space="preserve">1/29 </w:t>
            </w:r>
            <w:proofErr w:type="gramStart"/>
            <w:r>
              <w:rPr>
                <w:rFonts w:ascii="宋体" w:eastAsia="宋体" w:hAnsi="宋体" w:cs="Gulim" w:hint="eastAsia"/>
                <w:b/>
                <w:bCs/>
                <w:color w:val="000000"/>
                <w:spacing w:val="-1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3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pacing w:val="-10"/>
                <w:sz w:val="22"/>
                <w:szCs w:val="22"/>
              </w:rPr>
              <w:t>1/30 二</w:t>
            </w: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pacing w:val="-10"/>
                <w:sz w:val="22"/>
                <w:szCs w:val="22"/>
              </w:rPr>
              <w:t>1/31 三</w:t>
            </w:r>
          </w:p>
        </w:tc>
        <w:tc>
          <w:tcPr>
            <w:tcW w:w="123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pacing w:val="-10"/>
                <w:sz w:val="22"/>
                <w:szCs w:val="22"/>
              </w:rPr>
              <w:t>2/1 四</w:t>
            </w:r>
          </w:p>
        </w:tc>
        <w:tc>
          <w:tcPr>
            <w:tcW w:w="16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pacing w:val="-10"/>
                <w:sz w:val="22"/>
                <w:szCs w:val="22"/>
              </w:rPr>
              <w:t>2/2 五</w:t>
            </w:r>
          </w:p>
        </w:tc>
        <w:tc>
          <w:tcPr>
            <w:tcW w:w="9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pacing w:val="-10"/>
                <w:sz w:val="22"/>
                <w:szCs w:val="22"/>
              </w:rPr>
              <w:t>2/3 六</w:t>
            </w:r>
          </w:p>
        </w:tc>
      </w:tr>
      <w:tr w:rsidR="00CE00C5" w:rsidTr="00524C25">
        <w:trPr>
          <w:trHeight w:val="271"/>
          <w:jc w:val="center"/>
        </w:trPr>
        <w:tc>
          <w:tcPr>
            <w:tcW w:w="422" w:type="dxa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1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(讲座)</w:t>
            </w:r>
          </w:p>
          <w:p w:rsidR="00CE00C5" w:rsidRDefault="00CE00C5" w:rsidP="00524C25">
            <w:pPr>
              <w:spacing w:line="384" w:lineRule="auto"/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  <w:t>经济产业</w:t>
            </w:r>
          </w:p>
        </w:tc>
        <w:tc>
          <w:tcPr>
            <w:tcW w:w="1493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spacing w:line="384" w:lineRule="auto"/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慈善活动</w:t>
            </w:r>
          </w:p>
          <w:p w:rsidR="00CE00C5" w:rsidRDefault="00CE00C5" w:rsidP="00524C25">
            <w:pPr>
              <w:spacing w:line="384" w:lineRule="auto"/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（福利机构）</w:t>
            </w:r>
          </w:p>
        </w:tc>
        <w:tc>
          <w:tcPr>
            <w:tcW w:w="13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(讲座)</w:t>
            </w:r>
          </w:p>
          <w:p w:rsidR="00CE00C5" w:rsidRDefault="00CE00C5" w:rsidP="00524C25">
            <w:pPr>
              <w:spacing w:line="384" w:lineRule="auto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韩中关系</w:t>
            </w: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模拟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首脑会谈</w:t>
            </w:r>
          </w:p>
        </w:tc>
        <w:tc>
          <w:tcPr>
            <w:tcW w:w="1233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(</w:t>
            </w:r>
            <w:r>
              <w:rPr>
                <w:rFonts w:ascii="宋体" w:eastAsia="宋体" w:hAnsi="宋体" w:cs="BatangChe" w:hint="eastAsia"/>
                <w:color w:val="000000"/>
                <w:spacing w:val="-10"/>
                <w:sz w:val="22"/>
                <w:szCs w:val="22"/>
              </w:rPr>
              <w:t>体验</w:t>
            </w: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)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滑雪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（邀请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  <w:t>教官）</w:t>
            </w:r>
          </w:p>
        </w:tc>
        <w:tc>
          <w:tcPr>
            <w:tcW w:w="16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准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备发表</w:t>
            </w:r>
          </w:p>
        </w:tc>
        <w:tc>
          <w:tcPr>
            <w:tcW w:w="9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收拾</w:t>
            </w:r>
          </w:p>
        </w:tc>
      </w:tr>
      <w:tr w:rsidR="00CE00C5" w:rsidTr="00524C25">
        <w:trPr>
          <w:trHeight w:val="271"/>
          <w:jc w:val="center"/>
        </w:trPr>
        <w:tc>
          <w:tcPr>
            <w:tcW w:w="422" w:type="dxa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166" w:type="dxa"/>
            <w:vMerge w:val="restart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spacing w:line="384" w:lineRule="auto"/>
              <w:jc w:val="center"/>
              <w:textAlignment w:val="baseline"/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产业现场</w:t>
            </w:r>
          </w:p>
          <w:p w:rsidR="00CE00C5" w:rsidRDefault="00CE00C5" w:rsidP="00524C25">
            <w:pPr>
              <w:spacing w:line="384" w:lineRule="auto"/>
              <w:jc w:val="center"/>
              <w:textAlignment w:val="baseline"/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  <w:t>考察</w:t>
            </w:r>
          </w:p>
          <w:p w:rsidR="00CE00C5" w:rsidRDefault="00CE00C5" w:rsidP="00524C25">
            <w:pPr>
              <w:spacing w:line="384" w:lineRule="auto"/>
              <w:jc w:val="center"/>
              <w:textAlignment w:val="baseline"/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  <w:t xml:space="preserve">（Robot, </w:t>
            </w:r>
          </w:p>
          <w:p w:rsidR="00CE00C5" w:rsidRDefault="00CE00C5" w:rsidP="00524C25">
            <w:pPr>
              <w:spacing w:line="384" w:lineRule="auto"/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  <w:t>IT)</w:t>
            </w:r>
          </w:p>
        </w:tc>
        <w:tc>
          <w:tcPr>
            <w:tcW w:w="1493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E00C5" w:rsidRDefault="00CE00C5" w:rsidP="00524C25">
            <w:pP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spacing w:line="384" w:lineRule="auto"/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6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6"/>
                <w:sz w:val="22"/>
                <w:szCs w:val="22"/>
              </w:rPr>
              <w:t>介绍广东文化</w:t>
            </w: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（坐车）</w:t>
            </w:r>
          </w:p>
        </w:tc>
        <w:tc>
          <w:tcPr>
            <w:tcW w:w="1233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E00C5" w:rsidRDefault="00CE00C5" w:rsidP="00524C25">
            <w:pPr>
              <w:rPr>
                <w:rFonts w:ascii="宋体" w:eastAsia="宋体" w:hAnsi="宋体" w:cs="Gulim"/>
                <w:color w:val="000000"/>
                <w:spacing w:val="-48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PT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发表</w:t>
            </w:r>
          </w:p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结业式</w:t>
            </w:r>
          </w:p>
        </w:tc>
        <w:tc>
          <w:tcPr>
            <w:tcW w:w="930" w:type="dxa"/>
            <w:vMerge w:val="restart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返回中国</w:t>
            </w:r>
          </w:p>
        </w:tc>
      </w:tr>
      <w:tr w:rsidR="00CE00C5" w:rsidTr="00524C25">
        <w:trPr>
          <w:trHeight w:val="278"/>
          <w:jc w:val="center"/>
        </w:trPr>
        <w:tc>
          <w:tcPr>
            <w:tcW w:w="422" w:type="dxa"/>
            <w:tcBorders>
              <w:top w:val="dotted" w:sz="2" w:space="0" w:color="000000"/>
              <w:left w:val="single" w:sz="18" w:space="0" w:color="000000"/>
              <w:bottom w:val="single" w:sz="18" w:space="0" w:color="000000"/>
              <w:right w:val="dotted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sz w:val="22"/>
                <w:szCs w:val="22"/>
              </w:rPr>
              <w:t>夜间</w:t>
            </w:r>
          </w:p>
        </w:tc>
        <w:tc>
          <w:tcPr>
            <w:tcW w:w="1166" w:type="dxa"/>
            <w:vMerge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vAlign w:val="center"/>
          </w:tcPr>
          <w:p w:rsidR="00CE00C5" w:rsidRDefault="00CE00C5" w:rsidP="00524C25">
            <w:pP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24"/>
                <w:sz w:val="22"/>
                <w:szCs w:val="22"/>
              </w:rPr>
            </w:pP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分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组</w:t>
            </w: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活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动</w:t>
            </w:r>
          </w:p>
        </w:tc>
        <w:tc>
          <w:tcPr>
            <w:tcW w:w="1356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24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24"/>
                <w:sz w:val="22"/>
                <w:szCs w:val="22"/>
              </w:rPr>
              <w:t>交流活动</w:t>
            </w:r>
          </w:p>
        </w:tc>
        <w:tc>
          <w:tcPr>
            <w:tcW w:w="1165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New Gulim"/>
                <w:color w:val="000000"/>
                <w:spacing w:val="-10"/>
                <w:sz w:val="22"/>
                <w:szCs w:val="22"/>
              </w:rPr>
              <w:t>参观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体验</w:t>
            </w:r>
          </w:p>
        </w:tc>
        <w:tc>
          <w:tcPr>
            <w:tcW w:w="1233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（坐</w:t>
            </w:r>
            <w:r>
              <w:rPr>
                <w:rFonts w:ascii="宋体" w:eastAsia="宋体" w:hAnsi="宋体" w:cs="New Gulim" w:hint="eastAsia"/>
                <w:color w:val="000000"/>
                <w:spacing w:val="-10"/>
                <w:sz w:val="22"/>
                <w:szCs w:val="22"/>
              </w:rPr>
              <w:t>车</w:t>
            </w:r>
            <w: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1610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E00C5" w:rsidRDefault="00CE00C5" w:rsidP="00524C25">
            <w:pPr>
              <w:jc w:val="center"/>
              <w:textAlignment w:val="baseline"/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欢送</w:t>
            </w:r>
            <w:r>
              <w:rPr>
                <w:rFonts w:ascii="宋体" w:eastAsia="宋体" w:hAnsi="宋体" w:cs="Gulim" w:hint="eastAsia"/>
                <w:color w:val="000000"/>
                <w:spacing w:val="-10"/>
                <w:sz w:val="22"/>
                <w:szCs w:val="22"/>
              </w:rPr>
              <w:t>晚会</w:t>
            </w:r>
          </w:p>
        </w:tc>
        <w:tc>
          <w:tcPr>
            <w:tcW w:w="930" w:type="dxa"/>
            <w:vMerge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E00C5" w:rsidRDefault="00CE00C5" w:rsidP="00524C25">
            <w:pPr>
              <w:rPr>
                <w:rFonts w:ascii="宋体" w:eastAsia="宋体" w:hAnsi="宋体" w:cs="Gulim"/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CE00C5" w:rsidRDefault="00CE00C5" w:rsidP="00CE00C5">
      <w:pPr>
        <w:pStyle w:val="a3"/>
        <w:widowControl/>
        <w:shd w:val="clear" w:color="auto" w:fill="FFFFFF"/>
        <w:spacing w:before="300" w:beforeAutospacing="0" w:after="225" w:afterAutospacing="0" w:line="435" w:lineRule="atLeast"/>
        <w:ind w:left="300" w:right="150"/>
        <w:rPr>
          <w:rFonts w:ascii="宋体" w:eastAsia="宋体" w:hAnsi="宋体" w:cs="宋体"/>
          <w:color w:val="333333"/>
          <w:sz w:val="18"/>
          <w:szCs w:val="18"/>
        </w:rPr>
      </w:pPr>
    </w:p>
    <w:p w:rsidR="009B433F" w:rsidRDefault="009B433F"/>
    <w:sectPr w:rsidR="009B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altName w:val="Gulim"/>
    <w:charset w:val="81"/>
    <w:family w:val="roman"/>
    <w:pitch w:val="default"/>
    <w:sig w:usb0="00000000" w:usb1="00000000" w:usb2="00000030" w:usb3="00000000" w:csb0="0008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C5"/>
    <w:rsid w:val="009B433F"/>
    <w:rsid w:val="00C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FB44"/>
  <w15:chartTrackingRefBased/>
  <w15:docId w15:val="{AE6AD856-D349-4306-A1A4-CAE1AB2C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00C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华莹</dc:creator>
  <cp:keywords/>
  <dc:description/>
  <cp:lastModifiedBy>华莹 </cp:lastModifiedBy>
  <cp:revision>1</cp:revision>
  <dcterms:created xsi:type="dcterms:W3CDTF">2017-12-04T03:42:00Z</dcterms:created>
  <dcterms:modified xsi:type="dcterms:W3CDTF">2017-12-04T03:44:00Z</dcterms:modified>
</cp:coreProperties>
</file>