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评审工作流程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、国际处在系统把确定参评的学生名单下发至学生端，学院通知参评学生通过C</w:t>
      </w:r>
      <w:r>
        <w:rPr>
          <w:rFonts w:ascii="仿宋" w:hAnsi="仿宋" w:eastAsia="仿宋"/>
          <w:sz w:val="28"/>
          <w:szCs w:val="28"/>
        </w:rPr>
        <w:t>SC</w:t>
      </w:r>
      <w:r>
        <w:rPr>
          <w:rFonts w:hint="eastAsia" w:ascii="仿宋" w:hAnsi="仿宋" w:eastAsia="仿宋"/>
          <w:sz w:val="28"/>
          <w:szCs w:val="28"/>
        </w:rPr>
        <w:t>号登录信息系统s</w:t>
      </w:r>
      <w:r>
        <w:rPr>
          <w:rFonts w:ascii="仿宋" w:hAnsi="仿宋" w:eastAsia="仿宋"/>
          <w:sz w:val="28"/>
          <w:szCs w:val="28"/>
        </w:rPr>
        <w:t>tudyinchina.csc.edu.cn</w:t>
      </w:r>
      <w:r>
        <w:rPr>
          <w:rFonts w:hint="eastAsia" w:ascii="仿宋" w:hAnsi="仿宋" w:eastAsia="仿宋"/>
          <w:sz w:val="28"/>
          <w:szCs w:val="28"/>
        </w:rPr>
        <w:t>，进入“奖学金年度自评”，首先填写“中国政府奖学金院校评估问卷”，完成自评信息和上传附加材料后，点击“提交”；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、学院导师/联系人邮箱收到邮件，包含登录链接、临时用户名和密码，导师/联系人登录系统后需修改正式密码，进入“奖学金生考评”页面，为学生打分和填写考评人意见后，点击“提交”（临时密码3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天内有效，请导师/联系人收到邮件后尽快修改正式密码）。</w:t>
      </w:r>
    </w:p>
    <w:p>
      <w:bookmarkStart w:id="0" w:name="_GoBack"/>
      <w:bookmarkEnd w:id="0"/>
    </w:p>
    <w:sectPr>
      <w:pgSz w:w="11910" w:h="16840"/>
      <w:pgMar w:top="1599" w:right="1202" w:bottom="2943" w:left="1480" w:header="0" w:footer="2750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ZDhiNDkzMGZlY2Y2ZDNkMDQwZTE4NzgwYzUyZTYifQ=="/>
  </w:docVars>
  <w:rsids>
    <w:rsidRoot w:val="6DDC231A"/>
    <w:rsid w:val="6DDC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2024-04-29T01:28:00Z</dcterms:created>
  <dc:creator>Yrt</dc:creator>
  <cp:lastModifiedBy>Yrt</cp:lastModifiedBy>
  <dcterms:modified xsi:type="dcterms:W3CDTF">2024-04-29T01:29:11Z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2EF5A076B4134D1FB2C11EDF91C4AFA8_11</vt:lpwstr>
  </property>
</Properties>
</file>