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1E27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华南师范大学因公出国（境）纪律责任书</w:t>
      </w:r>
    </w:p>
    <w:p w14:paraId="5DF0E3C7">
      <w:pPr>
        <w:rPr>
          <w:rFonts w:hint="eastAsia"/>
        </w:rPr>
      </w:pPr>
    </w:p>
    <w:p w14:paraId="1F692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一、手续办理纪律要求</w:t>
      </w:r>
    </w:p>
    <w:p w14:paraId="0B878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3E0A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（一）因公临时出国（境）人员应严格遵循国家和学校关于因公临时出访的相关管理规定。</w:t>
      </w:r>
    </w:p>
    <w:p w14:paraId="17BBA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（二）因公临时出国（境）人员及经办人应诚实守信。在办理相关手续过程中，若发现弄虚作假，学校将不予审批，并追究相关责任。</w:t>
      </w:r>
    </w:p>
    <w:p w14:paraId="41EDF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（三）因公出访团组应按规定进行事前公示。</w:t>
      </w:r>
    </w:p>
    <w:p w14:paraId="2D9CC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（四）严禁任何单位和个人在公示公开工作中弄虚作假、徇私舞弊。</w:t>
      </w:r>
    </w:p>
    <w:p w14:paraId="42323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（五）因公临时出国（境）人员须参加所在单位党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24"/>
          <w:szCs w:val="24"/>
        </w:rPr>
        <w:t>开展的行前教育培训，认真学习相关纪律要求。</w:t>
      </w:r>
    </w:p>
    <w:p w14:paraId="3310E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</w:p>
    <w:p w14:paraId="1F654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二、境外管理纪律要求</w:t>
      </w:r>
    </w:p>
    <w:p w14:paraId="7D38F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39EFD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（一）因公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临时</w:t>
      </w:r>
      <w:r>
        <w:rPr>
          <w:rFonts w:hint="eastAsia" w:ascii="仿宋_GB2312" w:hAnsi="仿宋_GB2312" w:eastAsia="仿宋_GB2312" w:cs="仿宋_GB2312"/>
          <w:sz w:val="24"/>
          <w:szCs w:val="24"/>
        </w:rPr>
        <w:t>出国（境）人员在国（境）外期间，应自觉维护国家的主权、尊严和利益，严格遵守“八项规定”有关规范因公出国（境）活动的各项要求。</w:t>
      </w:r>
    </w:p>
    <w:p w14:paraId="1E3CD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（二）2人以上的出国（境）团组须指定1名团长或负责人。在外期间，团组成员必须严格执行请示报告制度。团长或负责人在授权范围内对团组的境外活动负主要责任。</w:t>
      </w:r>
    </w:p>
    <w:p w14:paraId="185FA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（三）严格遵守因公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临时</w:t>
      </w:r>
      <w:r>
        <w:rPr>
          <w:rFonts w:hint="eastAsia" w:ascii="仿宋_GB2312" w:hAnsi="仿宋_GB2312" w:eastAsia="仿宋_GB2312" w:cs="仿宋_GB2312"/>
          <w:sz w:val="24"/>
          <w:szCs w:val="24"/>
        </w:rPr>
        <w:t>出国（境）管理规定，不得擅自延长在外天数，不得随意更改出访路线、增加停留点或绕道旅行，不参加与出国（境）任务无关的活动和会议，不准挪用、多报、重报出国费用。</w:t>
      </w:r>
    </w:p>
    <w:p w14:paraId="3E7D1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（四）在对外交流过程中，要注意内外有别，涉密资料不得对外介绍，未经批准不得携带涉密载体出境。涉及重大事项一律按中央的方针政策谨慎表态，如遇采访，可视情况婉言谢绝。</w:t>
      </w:r>
    </w:p>
    <w:p w14:paraId="4FA46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（五）应对“法轮功”等邪教组织的反动宣传做到不听、不信、不传，不接受其宣传材料。</w:t>
      </w:r>
    </w:p>
    <w:p w14:paraId="4F679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（六）出国团组在国外应接受我驻当地使领馆的指导和监督，遇到重要问题要及时报告。</w:t>
      </w:r>
    </w:p>
    <w:p w14:paraId="20C19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 （七）增强证照管理意识，切实遵守证照管理的有关规定。在国（境）外期间，由本人或指定专人妥善保管证照。</w:t>
      </w:r>
    </w:p>
    <w:p w14:paraId="5EE71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DBC7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三、出访后纪律要求</w:t>
      </w:r>
    </w:p>
    <w:p w14:paraId="14BA0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628A10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出访人员回国（境）后需认真填报《华南师范大学因公临时出国（境）绩效报告表》等相关材料，于出访结束后报所送在单位和学校相关部门。</w:t>
      </w:r>
    </w:p>
    <w:p w14:paraId="0A8AC07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24"/>
          <w:szCs w:val="24"/>
        </w:rPr>
        <w:t>）出访总结未按规定提交的，学校相关部门不予审批及核销出访费用。</w:t>
      </w:r>
    </w:p>
    <w:p w14:paraId="6851A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6F80F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四、因公出国（境）违纪处分</w:t>
      </w:r>
    </w:p>
    <w:p w14:paraId="70D5D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88F1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（一）《中国共产党纪律处分条例》（涉外工作规定）节选</w:t>
      </w:r>
    </w:p>
    <w:p w14:paraId="1D9E4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第五十二条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私自携带、寄递第五十条、第五十一条所列内容之一的报刊、书籍、音像制品、电子读物等入出境，情节较重的，给予警告或者严重警告处分；情节严重的，给予撤销党内职务、留党察看或者开除党籍处分。</w:t>
      </w:r>
    </w:p>
    <w:p w14:paraId="14F6E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第七十二条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在国（境）外、外国驻华使（领）馆申请政治避难，或者违纪后逃往国（境）外、外国驻华使（领）馆的，给予开除党籍处分。</w:t>
      </w:r>
    </w:p>
    <w:p w14:paraId="3198A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在国（境）外公开发表反对党和政府的文章、演说、宣言、声明等的，依照前款规定处理。</w:t>
      </w:r>
    </w:p>
    <w:p w14:paraId="21CD2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故意为上述行为提供方便条件的，给予留党察看或者开除党籍处分。</w:t>
      </w:r>
    </w:p>
    <w:p w14:paraId="0470D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第七十三条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在涉外活动中，其言行在政治上造成恶劣影响，损害党和国家尊严、利益的，给予撤销党内职务或者留党察看处分；情节严重的，给予开除党籍处分。</w:t>
      </w:r>
    </w:p>
    <w:p w14:paraId="0A310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第九十二条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驻外机构或者临时出国（境）团（组）中的党员擅自脱离组织，或者从事外事、机要、军事等工作的党员违反有关规定同国（境）外机构、人员联系和交往的，给予警告、严重警告或者撤销党内职务处分。</w:t>
      </w:r>
    </w:p>
    <w:p w14:paraId="7545C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第九十三条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驻外机构或者临时出国（境）团（组）中的党员，脱离组织出走时间不满六个月又自动回归的，给予撤销党内职务或者留党察看处分；脱离组织出走时间超过六个月的，按照自行脱党处理，党内予以除名。</w:t>
      </w:r>
    </w:p>
    <w:p w14:paraId="4EAA3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故意为他人脱离组织出走提供方便条件的，给予警告、严重警告或者撤销党内职务处分</w:t>
      </w:r>
    </w:p>
    <w:p w14:paraId="1EEE8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第一百一十五条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有下列行为之一，对直接责任者和领导责任者，情节较轻的，给予警告或者严重警告处分；情节较重的，给予撤销党内职务或者留党察看处分；情节严重的，给予开除党籍处分：</w:t>
      </w:r>
    </w:p>
    <w:p w14:paraId="2C35A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（一）公款旅游或者以学习培训、考察调研、职工疗养等为名变相公款旅游；</w:t>
      </w:r>
    </w:p>
    <w:p w14:paraId="09CA1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（二）改变公务行程，借机旅游；</w:t>
      </w:r>
    </w:p>
    <w:p w14:paraId="1287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（三）参加所管理企业、下属单位组织的考察活动，借机旅游。</w:t>
      </w:r>
    </w:p>
    <w:p w14:paraId="66A4C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以考察、学习、培训、研讨、招商、参展等名义变相用公款出国（境）旅游的，对直接责任者和领导责任者，依照前款规定处理。</w:t>
      </w:r>
    </w:p>
    <w:p w14:paraId="7D73E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第一百三十六条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党组织有下列行为之一，对直接责任者和领导责任者，情节较重的，给予警告或者严重警告处分；情节严重的，给予撤销党内职务或者留党察看处分：</w:t>
      </w:r>
    </w:p>
    <w:p w14:paraId="6766B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（一）党员被立案审查期间，擅自批准其出差、出国（境）、辞职，或者对其交流、提拔职务、晋升职级、进一步使用、奖励，或者办理退休手续；</w:t>
      </w:r>
    </w:p>
    <w:p w14:paraId="612BD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第一百四十六条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以不正当方式谋求本人或者其他人用公款出国（境），情节较轻的，给予警告处分；情节较重的，给予严重警告处分；情节严重的，给予撤销党内职务处分。</w:t>
      </w:r>
    </w:p>
    <w:p w14:paraId="57498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第一百四十七条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临时出国（境）团（组）或者人员中的党员，擅自延长在国（境）外期限，或者擅自变更路线的，对直接责任者和领导责任者，给予警告或者严重警告处分；情节严重的，给予撤销党内职务处分。</w:t>
      </w:r>
    </w:p>
    <w:p w14:paraId="052C2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第一百四十八条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驻外机构或者临时出国（境）团（组）中的党员，触犯驻在国家、地区的法律、法令或者不尊重驻在国家、地区的宗教习俗，情节较重的，给予警告或者严重警告处分；情节严重的，给予撤销党内职务、留党察看或者开除党籍处分。</w:t>
      </w:r>
    </w:p>
    <w:p w14:paraId="4D780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（二）《用公款出国（境）旅游及相关违纪行为处分规定》（监察部、人社部第23号令）节选</w:t>
      </w:r>
    </w:p>
    <w:p w14:paraId="78448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公款出国（境）旅游行为，是指无出国（境）公务，组织或者参加用公款支付全部或者部分费用，到国（境）外进行参观、游览等活动的行为；其中包括无实质性公务，以考察、学习、培训、研讨、招商、参展、参加会议等名义，变相用公款出国（境）旅游的行为。</w:t>
      </w:r>
    </w:p>
    <w:p w14:paraId="7DA29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用公款出国（境）旅游的，给予记过或者记大过处分；情节较重的，给予降级或者撤职处分；情节严重的，给予开除处分。组织用公款出国（境）旅游的，给予降级或者撤职处分；情节严重的，给予开除处分。</w:t>
      </w:r>
    </w:p>
    <w:p w14:paraId="7B8A3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有下列行为之一的，给予警告或者记过处分；情节较重的，给予记大过或者降级处分；情节严重的，给予撤职处分：虚报出国（境）公务骗取批准的；购买、伪造邀请函或者编造虚假日程骗取批准的；采取伪造个人身份、资料等形式，安排与出国（境）公务无关人员出国（境）的；避开主管部门委托非主管部门办理因公出国（境）审核审批手续的；违反因公出国（境）管理规定，将一个团组拆分为若干团组报批或者审核审批的；其他违反因公出国（境）审核审批管理规定的。</w:t>
      </w:r>
    </w:p>
    <w:p w14:paraId="11B25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组织以营利为目的的跨地区、跨部门团组用公款出国（境）的，给予记过或者记大过处分；情节较重的，给予降级或者撤职处分；情节严重的，给予开除处分。</w:t>
      </w:r>
    </w:p>
    <w:p w14:paraId="56600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擅自批准或者同意延长在国（境）外停留时间，绕道安排行程，或者到未经批准进行公务活动的国家（地区）、城市，造成不良影响或者经济损失的，给予警告、记过或者记大过处分；情节较重的，给予降级或者撤职处分；情节严重的，给予开除处分。</w:t>
      </w:r>
    </w:p>
    <w:p w14:paraId="6A19A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因公出国（境）派出单位和审核审批管理部门玩忽职守、滥用职权，致使发生用公款出国（境）旅游行为，造成不良影响或者经济损失的，给予记过或者记大过处分；情节较重的，给予降级或者撤职处分；情节严重的，给予开除处分。</w:t>
      </w:r>
    </w:p>
    <w:p w14:paraId="15171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7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对本地区、本部门、本系统、本单位发生的用公款出国（境）旅游行为不制止、不查处，造成不良影响或者经济损失的，给予记过或者记大过处分；情节较重的，给予降级或者撤职处分；情节严重的，给予开除处分。</w:t>
      </w:r>
    </w:p>
    <w:p w14:paraId="40981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8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用公款出国（境）旅游的，应当责令其退赔用公款支付的各项费用。</w:t>
      </w:r>
    </w:p>
    <w:p w14:paraId="4A8E962C"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03D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4D30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 </w:t>
      </w:r>
    </w:p>
    <w:p w14:paraId="59710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本人已认真阅读并知晓以上内容。</w:t>
      </w:r>
    </w:p>
    <w:p w14:paraId="31862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485CB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7ACB7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012C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760" w:firstLineChars="24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承诺人：</w:t>
      </w:r>
    </w:p>
    <w:p w14:paraId="7901C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                    </w:t>
      </w:r>
    </w:p>
    <w:p w14:paraId="01AF3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0" w:firstLineChars="25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年    月 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AF03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76A0C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76A0C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24F24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D04522"/>
    <w:multiLevelType w:val="singleLevel"/>
    <w:tmpl w:val="7AD0452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E6FF6"/>
    <w:rsid w:val="1AF30611"/>
    <w:rsid w:val="43D76DDC"/>
    <w:rsid w:val="51B22A95"/>
    <w:rsid w:val="60502BD8"/>
    <w:rsid w:val="697E6FF6"/>
    <w:rsid w:val="6B810CE3"/>
    <w:rsid w:val="7B79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2941</Words>
  <Characters>2950</Characters>
  <Lines>0</Lines>
  <Paragraphs>0</Paragraphs>
  <TotalTime>53</TotalTime>
  <ScaleCrop>false</ScaleCrop>
  <LinksUpToDate>false</LinksUpToDate>
  <CharactersWithSpaces>3034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2025-05-26T03:56:00Z</dcterms:created>
  <dc:creator>潘慧妍</dc:creator>
  <cp:lastModifiedBy>灿</cp:lastModifiedBy>
  <dcterms:modified xsi:type="dcterms:W3CDTF">2025-10-27T09:48:36Z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035526C222D2446B9A19FCB5B37D0A54_13</vt:lpwstr>
  </property>
  <property fmtid="{D5CDD505-2E9C-101B-9397-08002B2CF9AE}" pid="4" name="KSOTemplateDocerSaveRecord">
    <vt:lpwstr>eyJoZGlkIjoiOTYyYjg3M2UwZmNjMzkzOTgwNzFiZTk3MjM2N2Y3YzQiLCJ1c2VySWQiOiIxMjAxNzI2NjExIn0=</vt:lpwstr>
  </property>
</Properties>
</file>