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81E27D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华南师范大学因公出国（境）纪律责任书</w:t>
      </w:r>
    </w:p>
    <w:p w14:paraId="5DF0E3C7">
      <w:pPr>
        <w:rPr>
          <w:rFonts w:hint="eastAsia"/>
        </w:rPr>
      </w:pPr>
    </w:p>
    <w:p w14:paraId="1F6922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一、手续办理纪律要求</w:t>
      </w:r>
    </w:p>
    <w:p w14:paraId="0B8783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23E0AB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（一）因公临时出国（境）人员应严格遵循国家和学校关于因公临时出访的相关管理规定。</w:t>
      </w:r>
    </w:p>
    <w:p w14:paraId="17BBAD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（二）因公临时出国（境）人员及经办人应诚实守信。在办理相关手续过程中，若发现弄虚作假，学校将不予审批，并追究相关责任。</w:t>
      </w:r>
    </w:p>
    <w:p w14:paraId="41EDFC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（三）因公出访团组应按规定进行事前公示。</w:t>
      </w:r>
    </w:p>
    <w:p w14:paraId="2D9CC0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（四）严禁任何单位和个人在公示公开工作中弄虚作假、徇私舞弊。</w:t>
      </w:r>
    </w:p>
    <w:p w14:paraId="42323C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（五）因公临时出国（境）人员须参加所在单位党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组织</w:t>
      </w:r>
      <w:r>
        <w:rPr>
          <w:rFonts w:hint="eastAsia" w:ascii="仿宋_GB2312" w:hAnsi="仿宋_GB2312" w:eastAsia="仿宋_GB2312" w:cs="仿宋_GB2312"/>
          <w:sz w:val="24"/>
          <w:szCs w:val="24"/>
        </w:rPr>
        <w:t>开展的行前教育培训，认真学习相关纪律要求。</w:t>
      </w:r>
    </w:p>
    <w:p w14:paraId="3310E1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</w:rPr>
      </w:pPr>
    </w:p>
    <w:p w14:paraId="1F654E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二、境外管理纪律要求</w:t>
      </w:r>
    </w:p>
    <w:p w14:paraId="7D38F8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39EFDD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（一）因公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临时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4"/>
          <w:szCs w:val="24"/>
        </w:rPr>
        <w:t>出国（境）人员在国（境）外期间，应自觉维护国家的主权、尊严和利益，严格遵守“八项规定”有关规范因公出国（境）活动的各项要求。</w:t>
      </w:r>
    </w:p>
    <w:p w14:paraId="1E3CD7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（二）2人以上的出国（境）团组须指定1名团长或负责人。在外期间，团组成员必须严格执行请示报告制度。团长或负责人在授权范围内对团组的境外活动负主要责任。</w:t>
      </w:r>
    </w:p>
    <w:p w14:paraId="185FA9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（三）严格遵守因公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临时</w:t>
      </w:r>
      <w:r>
        <w:rPr>
          <w:rFonts w:hint="eastAsia" w:ascii="仿宋_GB2312" w:hAnsi="仿宋_GB2312" w:eastAsia="仿宋_GB2312" w:cs="仿宋_GB2312"/>
          <w:sz w:val="24"/>
          <w:szCs w:val="24"/>
        </w:rPr>
        <w:t>出国（境）管理规定，不得擅自延长在外天数，不得随意更改出访路线、增加停留点或绕道旅行，不参加与出国（境）任务无关的活动和会议，不准挪用、多报、重报出国费用。</w:t>
      </w:r>
    </w:p>
    <w:p w14:paraId="3E7D1B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（四）在对外交流过程中，要注意内外有别，涉密资料不得对外介绍，未经批准不得携带涉密载体出境。涉及重大事项一律按中央的方针政策谨慎表态，如遇采访，可视情况婉言谢绝。</w:t>
      </w:r>
    </w:p>
    <w:p w14:paraId="4FA46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（五）应对“法轮功”等邪教组织的反动宣传做到不听、不信、不传，不接受其宣传材料。</w:t>
      </w:r>
    </w:p>
    <w:p w14:paraId="4F679D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（六）出国团组在国外应接受我驻当地使领馆的指导和监督，遇到重要问题要及时报告。</w:t>
      </w:r>
    </w:p>
    <w:p w14:paraId="20C198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 （七）增强证照管理意识，切实遵守证照管理的有关规定。在国（境）外期间，由本人或指定专人妥善保管证照。</w:t>
      </w:r>
    </w:p>
    <w:p w14:paraId="5EE71D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2DBC70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三、出访后纪律要求</w:t>
      </w:r>
    </w:p>
    <w:p w14:paraId="14BA06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25A302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（一）出访人员回国（境）后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24"/>
          <w:szCs w:val="24"/>
        </w:rPr>
        <w:t>天内按照因公证照管理权限交校内相关单位统一保管。</w:t>
      </w:r>
    </w:p>
    <w:p w14:paraId="6BD22D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（二）出访人员回国（境）后需认真填报《华南师范大学因公临时出国（境）绩效报告表》等相关材料，于出访结束后报所送在单位和学校相关部门。由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所在</w:t>
      </w:r>
      <w:r>
        <w:rPr>
          <w:rFonts w:hint="eastAsia" w:ascii="仿宋_GB2312" w:hAnsi="仿宋_GB2312" w:eastAsia="仿宋_GB2312" w:cs="仿宋_GB2312"/>
          <w:sz w:val="24"/>
          <w:szCs w:val="24"/>
        </w:rPr>
        <w:t>单位对出访情况报告进行公示。</w:t>
      </w:r>
    </w:p>
    <w:p w14:paraId="0A8AC0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（三）出访总结未按规定提交和公示的，学校相关部门不予审批及核销出访费用。</w:t>
      </w:r>
    </w:p>
    <w:p w14:paraId="6851A1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6F80FA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四、因公出国（境）违纪处分</w:t>
      </w:r>
    </w:p>
    <w:p w14:paraId="70D5D1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288F13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（一）《中国共产党纪律处分条例》（涉外工作规定）节选</w:t>
      </w:r>
    </w:p>
    <w:p w14:paraId="1D9E4E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第五十二条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 私自携带、寄递第五十条、第五十一条所列内容之一的报刊、书籍、音像制品、电子读物等入出境，情节较重的，给予警告或者严重警告处分；情节严重的，给予撤销党内职务、留党察看或者开除党籍处分。</w:t>
      </w:r>
    </w:p>
    <w:p w14:paraId="14F6EA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第七十二条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 在国（境）外、外国驻华使（领）馆申请政治避难，或者违纪后逃往国（境）外、外国驻华使（领）馆的，给予开除党籍处分。</w:t>
      </w:r>
    </w:p>
    <w:p w14:paraId="3198AF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在国（境）外公开发表反对党和政府的文章、演说、宣言、声明等的，依照前款规定处理。</w:t>
      </w:r>
    </w:p>
    <w:p w14:paraId="21CD28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故意为上述行为提供方便条件的，给予留党察看或者开除党籍处分。</w:t>
      </w:r>
    </w:p>
    <w:p w14:paraId="0470D7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第七十三条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 在涉外活动中，其言行在政治上造成恶劣影响，损害党和国家尊严、利益的，给予撤销党内职务或者留党察看处分；情节严重的，给予开除党籍处分。</w:t>
      </w:r>
    </w:p>
    <w:p w14:paraId="0A3104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第九十二条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 驻外机构或者临时出国（境）团（组）中的党员擅自脱离组织，或者从事外事、机要、军事等工作的党员违反有关规定同国（境）外机构、人员联系和交往的，给予警告、严重警告或者撤销党内职务处分。</w:t>
      </w:r>
    </w:p>
    <w:p w14:paraId="7545C1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第九十三条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 驻外机构或者临时出国（境）团（组）中的党员，脱离组织出走时间不满六个月又自动回归的，给予撤销党内职务或者留党察看处分；脱离组织出走时间超过六个月的，按照自行脱党处理，党内予以除名。</w:t>
      </w:r>
    </w:p>
    <w:p w14:paraId="4EAA38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故意为他人脱离组织出走提供方便条件的，给予警告、严重警告或者撤销党内职务处分</w:t>
      </w:r>
    </w:p>
    <w:p w14:paraId="1EEE87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第一百一十五条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 有下列行为之一，对直接责任者和领导责任者，情节较轻的，给予警告或者严重警告处分；情节较重的，给予撤销党内职务或者留党察看处分；情节严重的，给予开除党籍处分：</w:t>
      </w:r>
    </w:p>
    <w:p w14:paraId="2C35A8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（一）公款旅游或者以学习培训、考察调研、职工疗养等为名变相公款旅游；</w:t>
      </w:r>
    </w:p>
    <w:p w14:paraId="09CA1C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（二）改变公务行程，借机旅游；</w:t>
      </w:r>
    </w:p>
    <w:p w14:paraId="128792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（三）参加所管理企业、下属单位组织的考察活动，借机旅游。</w:t>
      </w:r>
    </w:p>
    <w:p w14:paraId="66A4C4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以考察、学习、培训、研讨、招商、参展等名义变相用公款出国（境）旅游的，对直接责任者和领导责任者，依照前款规定处理。</w:t>
      </w:r>
    </w:p>
    <w:p w14:paraId="7D73E2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第一百三十六条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 党组织有下列行为之一，对直接责任者和领导责任者，情节较重的，给予警告或者严重警告处分；情节严重的，给予撤销党内职务或者留党察看处分：</w:t>
      </w:r>
    </w:p>
    <w:p w14:paraId="6766BF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（一）党员被立案审查期间，擅自批准其出差、出国（境）、辞职，或者对其交流、提拔职务、晋升职级、进一步使用、奖励，或者办理退休手续；</w:t>
      </w:r>
    </w:p>
    <w:p w14:paraId="612BDB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第一百四十六条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 以不正当方式谋求本人或者其他人用公款出国（境），情节较轻的，给予警告处分；情节较重的，给予严重警告处分；情节严重的，给予撤销党内职务处分。</w:t>
      </w:r>
    </w:p>
    <w:p w14:paraId="57498A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第一百四十七条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 临时出国（境）团（组）或者人员中的党员，擅自延长在国（境）外期限，或者擅自变更路线的，对直接责任者和领导责任者，给予警告或者严重警告处分；情节严重的，给予撤销党内职务处分。</w:t>
      </w:r>
    </w:p>
    <w:p w14:paraId="052C2B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第一百四十八条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 驻外机构或者临时出国（境）团（组）中的党员，触犯驻在国家、地区的法律、法令或者不尊重驻在国家、地区的宗教习俗，情节较重的，给予警告或者严重警告处分；情节严重的，给予撤销党内职务、留党察看或者开除党籍处分。</w:t>
      </w:r>
    </w:p>
    <w:p w14:paraId="4D780B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（二）《用公款出国（境）旅游及相关违纪行为处分规定》（监察部、人社部第23号令）节选</w:t>
      </w:r>
    </w:p>
    <w:p w14:paraId="78448C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1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24"/>
          <w:szCs w:val="24"/>
        </w:rPr>
        <w:t>公款出国（境）旅游行为，是指无出国（境）公务，组织或者参加用公款支付全部或者部分费用，到国（境）外进行参观、游览等活动的行为；其中包括无实质性公务，以考察、学习、培训、研讨、招商、参展、参加会议等名义，变相用公款出国（境）旅游的行为。</w:t>
      </w:r>
    </w:p>
    <w:p w14:paraId="7DA297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24"/>
          <w:szCs w:val="24"/>
        </w:rPr>
        <w:t>用公款出国（境）旅游的，给予记过或者记大过处分；情节较重的，给予降级或者撤职处分；情节严重的，给予开除处分。组织用公款出国（境）旅游的，给予降级或者撤职处分；情节严重的，给予开除处分。</w:t>
      </w:r>
    </w:p>
    <w:p w14:paraId="7B8A3D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3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24"/>
          <w:szCs w:val="24"/>
        </w:rPr>
        <w:t>有下列行为之一的，给予警告或者记过处分；情节较重的，给予记大过或者降级处分；情节严重的，给予撤职处分：虚报出国（境）公务骗取批准的；购买、伪造邀请函或者编造虚假日程骗取批准的；采取伪造个人身份、资料等形式，安排与出国（境）公务无关人员出国（境）的；避开主管部门委托非主管部门办理因公出国（境）审核审批手续的；违反因公出国（境）管理规定，将一个团组拆分为若干团组报批或者审核审批的；其他违反因公出国（境）审核审批管理规定的。</w:t>
      </w:r>
    </w:p>
    <w:p w14:paraId="11B25E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4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24"/>
          <w:szCs w:val="24"/>
        </w:rPr>
        <w:t>组织以营利为目的的跨地区、跨部门团组用公款出国（境）的，给予记过或者记大过处分；情节较重的，给予降级或者撤职处分；情节严重的，给予开除处分。</w:t>
      </w:r>
    </w:p>
    <w:p w14:paraId="56600A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5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24"/>
          <w:szCs w:val="24"/>
        </w:rPr>
        <w:t>擅自批准或者同意延长在国（境）外停留时间，绕道安排行程，或者到未经批准进行公务活动的国家（地区）、城市，造成不良影响或者经济损失的，给予警告、记过或者记大过处分；情节较重的，给予降级或者撤职处分；情节严重的，给予开除处分。</w:t>
      </w:r>
    </w:p>
    <w:p w14:paraId="6A19A8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6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24"/>
          <w:szCs w:val="24"/>
        </w:rPr>
        <w:t>因公出国（境）派出单位和审核审批管理部门玩忽职守、滥用职权，致使发生用公款出国（境）旅游行为，造成不良影响或者经济损失的，给予记过或者记大过处分；情节较重的，给予降级或者撤职处分；情节严重的，给予开除处分。</w:t>
      </w:r>
    </w:p>
    <w:p w14:paraId="15171E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7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24"/>
          <w:szCs w:val="24"/>
        </w:rPr>
        <w:t>对本地区、本部门、本系统、本单位发生的用公款出国（境）旅游行为不制止、不查处，造成不良影响或者经济损失的，给予记过或者记大过处分；情节较重的，给予降级或者撤职处分；情节严重的，给予开除处分。</w:t>
      </w:r>
    </w:p>
    <w:p w14:paraId="40981B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8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24"/>
          <w:szCs w:val="24"/>
        </w:rPr>
        <w:t>用公款出国（境）旅游的，应当责令其退赔用公款支付的各项费用。</w:t>
      </w:r>
    </w:p>
    <w:p w14:paraId="4A8E962C">
      <w:pPr>
        <w:spacing w:line="52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D03D8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44D303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 </w:t>
      </w:r>
    </w:p>
    <w:p w14:paraId="597103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本人已认真阅读并知晓以上内容。</w:t>
      </w:r>
    </w:p>
    <w:p w14:paraId="318628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</w:rPr>
      </w:pPr>
    </w:p>
    <w:p w14:paraId="485CB6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</w:rPr>
      </w:pPr>
    </w:p>
    <w:p w14:paraId="7ACB76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</w:rPr>
      </w:pPr>
    </w:p>
    <w:p w14:paraId="012C7E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760" w:firstLineChars="24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承诺人：</w:t>
      </w:r>
    </w:p>
    <w:p w14:paraId="7901C8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                                                    </w:t>
      </w:r>
    </w:p>
    <w:p w14:paraId="01AF35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0" w:firstLineChars="25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年    月    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7AF03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76A0C8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76A0C8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024F24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7E6FF6"/>
    <w:rsid w:val="1AF30611"/>
    <w:rsid w:val="43D76DDC"/>
    <w:rsid w:val="60502BD8"/>
    <w:rsid w:val="697E6FF6"/>
    <w:rsid w:val="6B810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普通(网站)1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2937</Words>
  <Characters>2946</Characters>
  <Lines>0</Lines>
  <Paragraphs>0</Paragraphs>
  <TotalTime>4</TotalTime>
  <ScaleCrop>false</ScaleCrop>
  <LinksUpToDate>false</LinksUpToDate>
  <CharactersWithSpaces>3030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2025-05-26T03:56:00Z</dcterms:created>
  <dc:creator>潘慧妍</dc:creator>
  <cp:lastModifiedBy>灿</cp:lastModifiedBy>
  <dcterms:modified xsi:type="dcterms:W3CDTF">2025-10-21T03:16:21Z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1899961D14974403B3A942C12EFFDA41_11</vt:lpwstr>
  </property>
  <property fmtid="{D5CDD505-2E9C-101B-9397-08002B2CF9AE}" pid="4" name="KSOTemplateDocerSaveRecord">
    <vt:lpwstr>eyJoZGlkIjoiOTYyYjg3M2UwZmNjMzkzOTgwNzFiZTk3MjM2N2Y3YzQiLCJ1c2VySWQiOiIxMjAxNzI2NjExIn0=</vt:lpwstr>
  </property>
</Properties>
</file>