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DF0ED" w14:textId="77777777" w:rsidR="00732D20" w:rsidRPr="00CB6BFF" w:rsidRDefault="00CB6BFF">
      <w:pPr>
        <w:jc w:val="center"/>
        <w:rPr>
          <w:rFonts w:ascii="黑体" w:eastAsia="黑体" w:hAnsi="黑体" w:cs="宋体"/>
          <w:sz w:val="44"/>
          <w:szCs w:val="44"/>
        </w:rPr>
      </w:pPr>
      <w:r w:rsidRPr="00CB6BFF">
        <w:rPr>
          <w:rFonts w:ascii="黑体" w:eastAsia="黑体" w:hAnsi="黑体" w:cs="宋体" w:hint="eastAsia"/>
          <w:sz w:val="44"/>
          <w:szCs w:val="44"/>
        </w:rPr>
        <w:t>教育科学学院（汕尾）</w:t>
      </w:r>
      <w:r w:rsidRPr="00CB6BFF">
        <w:rPr>
          <w:rFonts w:ascii="黑体" w:eastAsia="黑体" w:hAnsi="黑体" w:cs="宋体" w:hint="eastAsia"/>
          <w:sz w:val="44"/>
          <w:szCs w:val="44"/>
        </w:rPr>
        <w:t>202</w:t>
      </w:r>
      <w:r w:rsidRPr="00CB6BFF">
        <w:rPr>
          <w:rFonts w:ascii="黑体" w:eastAsia="黑体" w:hAnsi="黑体" w:cs="宋体" w:hint="eastAsia"/>
          <w:sz w:val="44"/>
          <w:szCs w:val="44"/>
        </w:rPr>
        <w:t>6</w:t>
      </w:r>
      <w:r w:rsidRPr="00CB6BFF">
        <w:rPr>
          <w:rFonts w:ascii="黑体" w:eastAsia="黑体" w:hAnsi="黑体" w:cs="宋体" w:hint="eastAsia"/>
          <w:sz w:val="44"/>
          <w:szCs w:val="44"/>
        </w:rPr>
        <w:t>年研究生科研创新计划项目立项公示</w:t>
      </w:r>
    </w:p>
    <w:p w14:paraId="78463656" w14:textId="77777777" w:rsidR="00732D20" w:rsidRPr="00CB6BFF" w:rsidRDefault="00732D20">
      <w:pPr>
        <w:ind w:firstLineChars="200" w:firstLine="640"/>
        <w:rPr>
          <w:rFonts w:ascii="仿宋" w:eastAsia="仿宋" w:hAnsi="仿宋" w:cs="宋体"/>
          <w:sz w:val="32"/>
          <w:szCs w:val="32"/>
        </w:rPr>
      </w:pPr>
    </w:p>
    <w:p w14:paraId="1FD904EE" w14:textId="77777777" w:rsidR="00732D20" w:rsidRPr="00CB6BFF" w:rsidRDefault="00CB6BFF">
      <w:pPr>
        <w:spacing w:line="36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CB6BFF">
        <w:rPr>
          <w:rFonts w:ascii="仿宋" w:eastAsia="仿宋" w:hAnsi="仿宋" w:cs="宋体" w:hint="eastAsia"/>
          <w:sz w:val="32"/>
          <w:szCs w:val="32"/>
        </w:rPr>
        <w:t>根据《教育科学学院（汕尾）关于申报</w:t>
      </w:r>
      <w:r w:rsidRPr="00CB6BFF">
        <w:rPr>
          <w:rFonts w:ascii="仿宋" w:eastAsia="仿宋" w:hAnsi="仿宋" w:cs="宋体" w:hint="eastAsia"/>
          <w:sz w:val="32"/>
          <w:szCs w:val="32"/>
        </w:rPr>
        <w:t>202</w:t>
      </w:r>
      <w:r w:rsidRPr="00CB6BFF">
        <w:rPr>
          <w:rFonts w:ascii="仿宋" w:eastAsia="仿宋" w:hAnsi="仿宋" w:cs="宋体" w:hint="eastAsia"/>
          <w:sz w:val="32"/>
          <w:szCs w:val="32"/>
        </w:rPr>
        <w:t>6</w:t>
      </w:r>
      <w:r w:rsidRPr="00CB6BFF">
        <w:rPr>
          <w:rFonts w:ascii="仿宋" w:eastAsia="仿宋" w:hAnsi="仿宋" w:cs="宋体" w:hint="eastAsia"/>
          <w:sz w:val="32"/>
          <w:szCs w:val="32"/>
        </w:rPr>
        <w:t>年研究生科研创新计划项目的通知》有关要求，经学生自主申报、专家评审，确定华南师范大学教育科学学院（汕尾）</w:t>
      </w:r>
      <w:r w:rsidRPr="00CB6BFF">
        <w:rPr>
          <w:rFonts w:ascii="仿宋" w:eastAsia="仿宋" w:hAnsi="仿宋" w:cs="宋体" w:hint="eastAsia"/>
          <w:sz w:val="32"/>
          <w:szCs w:val="32"/>
        </w:rPr>
        <w:t>202</w:t>
      </w:r>
      <w:r w:rsidRPr="00CB6BFF">
        <w:rPr>
          <w:rFonts w:ascii="仿宋" w:eastAsia="仿宋" w:hAnsi="仿宋" w:cs="宋体" w:hint="eastAsia"/>
          <w:sz w:val="32"/>
          <w:szCs w:val="32"/>
        </w:rPr>
        <w:t>6</w:t>
      </w:r>
      <w:r w:rsidRPr="00CB6BFF">
        <w:rPr>
          <w:rFonts w:ascii="仿宋" w:eastAsia="仿宋" w:hAnsi="仿宋" w:cs="宋体" w:hint="eastAsia"/>
          <w:sz w:val="32"/>
          <w:szCs w:val="32"/>
        </w:rPr>
        <w:t>年研究生科研创新计划项目立项课题名单，现予以公示</w:t>
      </w:r>
      <w:r w:rsidRPr="00CB6BFF">
        <w:rPr>
          <w:rFonts w:ascii="仿宋" w:eastAsia="仿宋" w:hAnsi="仿宋" w:cs="宋体" w:hint="eastAsia"/>
          <w:sz w:val="32"/>
          <w:szCs w:val="32"/>
        </w:rPr>
        <w:t>，</w:t>
      </w:r>
      <w:r w:rsidRPr="00CB6BFF">
        <w:rPr>
          <w:rFonts w:ascii="仿宋" w:eastAsia="仿宋" w:hAnsi="仿宋" w:cs="宋体" w:hint="eastAsia"/>
          <w:sz w:val="32"/>
          <w:szCs w:val="32"/>
        </w:rPr>
        <w:t>详见附件。</w:t>
      </w:r>
    </w:p>
    <w:p w14:paraId="19CDF6FE" w14:textId="77777777" w:rsidR="00732D20" w:rsidRPr="00CB6BFF" w:rsidRDefault="00CB6BFF">
      <w:pPr>
        <w:spacing w:line="36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CB6BFF">
        <w:rPr>
          <w:rFonts w:ascii="仿宋" w:eastAsia="仿宋" w:hAnsi="仿宋" w:cs="宋体" w:hint="eastAsia"/>
          <w:sz w:val="32"/>
          <w:szCs w:val="32"/>
        </w:rPr>
        <w:t>公示时间</w:t>
      </w:r>
      <w:r w:rsidRPr="00CB6BFF">
        <w:rPr>
          <w:rFonts w:ascii="仿宋" w:eastAsia="仿宋" w:hAnsi="仿宋" w:cs="宋体" w:hint="eastAsia"/>
          <w:sz w:val="32"/>
          <w:szCs w:val="32"/>
        </w:rPr>
        <w:t>：</w:t>
      </w:r>
      <w:r w:rsidRPr="00CB6BFF">
        <w:rPr>
          <w:rFonts w:ascii="仿宋" w:eastAsia="仿宋" w:hAnsi="仿宋" w:cs="宋体" w:hint="eastAsia"/>
          <w:sz w:val="32"/>
          <w:szCs w:val="32"/>
        </w:rPr>
        <w:t>2025</w:t>
      </w:r>
      <w:r w:rsidRPr="00CB6BFF">
        <w:rPr>
          <w:rFonts w:ascii="仿宋" w:eastAsia="仿宋" w:hAnsi="仿宋" w:cs="宋体" w:hint="eastAsia"/>
          <w:sz w:val="32"/>
          <w:szCs w:val="32"/>
        </w:rPr>
        <w:t>年</w:t>
      </w:r>
      <w:r w:rsidRPr="00CB6BFF">
        <w:rPr>
          <w:rFonts w:ascii="仿宋" w:eastAsia="仿宋" w:hAnsi="仿宋" w:cs="宋体" w:hint="eastAsia"/>
          <w:sz w:val="32"/>
          <w:szCs w:val="32"/>
        </w:rPr>
        <w:t>5</w:t>
      </w:r>
      <w:r w:rsidRPr="00CB6BFF">
        <w:rPr>
          <w:rFonts w:ascii="仿宋" w:eastAsia="仿宋" w:hAnsi="仿宋" w:cs="宋体" w:hint="eastAsia"/>
          <w:sz w:val="32"/>
          <w:szCs w:val="32"/>
        </w:rPr>
        <w:t>月</w:t>
      </w:r>
      <w:r w:rsidRPr="00CB6BFF">
        <w:rPr>
          <w:rFonts w:ascii="仿宋" w:eastAsia="仿宋" w:hAnsi="仿宋" w:cs="宋体" w:hint="eastAsia"/>
          <w:sz w:val="32"/>
          <w:szCs w:val="32"/>
        </w:rPr>
        <w:t>25</w:t>
      </w:r>
      <w:r w:rsidRPr="00CB6BFF">
        <w:rPr>
          <w:rFonts w:ascii="仿宋" w:eastAsia="仿宋" w:hAnsi="仿宋" w:cs="宋体" w:hint="eastAsia"/>
          <w:sz w:val="32"/>
          <w:szCs w:val="32"/>
        </w:rPr>
        <w:t>日</w:t>
      </w:r>
      <w:r w:rsidRPr="00CB6BFF">
        <w:rPr>
          <w:rFonts w:ascii="仿宋" w:eastAsia="仿宋" w:hAnsi="仿宋" w:cs="宋体" w:hint="eastAsia"/>
          <w:sz w:val="32"/>
          <w:szCs w:val="32"/>
        </w:rPr>
        <w:t>-5</w:t>
      </w:r>
      <w:r w:rsidRPr="00CB6BFF">
        <w:rPr>
          <w:rFonts w:ascii="仿宋" w:eastAsia="仿宋" w:hAnsi="仿宋" w:cs="宋体" w:hint="eastAsia"/>
          <w:sz w:val="32"/>
          <w:szCs w:val="32"/>
        </w:rPr>
        <w:t>月</w:t>
      </w:r>
      <w:r w:rsidRPr="00CB6BFF">
        <w:rPr>
          <w:rFonts w:ascii="仿宋" w:eastAsia="仿宋" w:hAnsi="仿宋" w:cs="宋体" w:hint="eastAsia"/>
          <w:sz w:val="32"/>
          <w:szCs w:val="32"/>
        </w:rPr>
        <w:t>27</w:t>
      </w:r>
      <w:r w:rsidRPr="00CB6BFF">
        <w:rPr>
          <w:rFonts w:ascii="仿宋" w:eastAsia="仿宋" w:hAnsi="仿宋" w:cs="宋体" w:hint="eastAsia"/>
          <w:sz w:val="32"/>
          <w:szCs w:val="32"/>
        </w:rPr>
        <w:t>日</w:t>
      </w:r>
    </w:p>
    <w:p w14:paraId="5F159BE3" w14:textId="77777777" w:rsidR="00732D20" w:rsidRPr="00CB6BFF" w:rsidRDefault="00CB6BFF">
      <w:pPr>
        <w:spacing w:line="36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CB6BFF">
        <w:rPr>
          <w:rFonts w:ascii="仿宋" w:eastAsia="仿宋" w:hAnsi="仿宋" w:cs="宋体" w:hint="eastAsia"/>
          <w:sz w:val="32"/>
          <w:szCs w:val="32"/>
        </w:rPr>
        <w:t>如有异议，请在公示期间以书面形式向学院</w:t>
      </w:r>
      <w:proofErr w:type="gramStart"/>
      <w:r w:rsidRPr="00CB6BFF">
        <w:rPr>
          <w:rFonts w:ascii="仿宋" w:eastAsia="仿宋" w:hAnsi="仿宋" w:cs="宋体" w:hint="eastAsia"/>
          <w:sz w:val="32"/>
          <w:szCs w:val="32"/>
        </w:rPr>
        <w:t>研</w:t>
      </w:r>
      <w:proofErr w:type="gramEnd"/>
      <w:r w:rsidRPr="00CB6BFF">
        <w:rPr>
          <w:rFonts w:ascii="仿宋" w:eastAsia="仿宋" w:hAnsi="仿宋" w:cs="宋体" w:hint="eastAsia"/>
          <w:sz w:val="32"/>
          <w:szCs w:val="32"/>
        </w:rPr>
        <w:t>工办反映，逾期不予受理。反映情况必须使用真实姓名，不接受匿名反馈。</w:t>
      </w:r>
    </w:p>
    <w:p w14:paraId="40C84385" w14:textId="77777777" w:rsidR="00732D20" w:rsidRPr="00CB6BFF" w:rsidRDefault="00732D20">
      <w:pPr>
        <w:spacing w:line="360" w:lineRule="auto"/>
        <w:rPr>
          <w:rFonts w:ascii="仿宋" w:eastAsia="仿宋" w:hAnsi="仿宋" w:cs="宋体"/>
          <w:sz w:val="32"/>
          <w:szCs w:val="32"/>
        </w:rPr>
      </w:pPr>
    </w:p>
    <w:p w14:paraId="3BACF12E" w14:textId="77777777" w:rsidR="00732D20" w:rsidRPr="00CB6BFF" w:rsidRDefault="00CB6BFF">
      <w:pPr>
        <w:spacing w:line="36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CB6BFF">
        <w:rPr>
          <w:rFonts w:ascii="仿宋" w:eastAsia="仿宋" w:hAnsi="仿宋" w:cs="宋体" w:hint="eastAsia"/>
          <w:sz w:val="32"/>
          <w:szCs w:val="32"/>
        </w:rPr>
        <w:t>联系人：</w:t>
      </w:r>
      <w:r w:rsidRPr="00CB6BFF">
        <w:rPr>
          <w:rFonts w:ascii="仿宋" w:eastAsia="仿宋" w:hAnsi="仿宋" w:cs="宋体" w:hint="eastAsia"/>
          <w:sz w:val="32"/>
          <w:szCs w:val="32"/>
        </w:rPr>
        <w:t>吴老师</w:t>
      </w:r>
      <w:r w:rsidRPr="00CB6BFF">
        <w:rPr>
          <w:rFonts w:ascii="仿宋" w:eastAsia="仿宋" w:hAnsi="仿宋" w:cs="宋体" w:hint="eastAsia"/>
          <w:sz w:val="32"/>
          <w:szCs w:val="32"/>
        </w:rPr>
        <w:t>，汕尾校区学院综合楼</w:t>
      </w:r>
      <w:r w:rsidRPr="00CB6BFF">
        <w:rPr>
          <w:rFonts w:ascii="仿宋" w:eastAsia="仿宋" w:hAnsi="仿宋" w:cs="宋体" w:hint="eastAsia"/>
          <w:sz w:val="32"/>
          <w:szCs w:val="32"/>
        </w:rPr>
        <w:t>52</w:t>
      </w:r>
      <w:r w:rsidRPr="00CB6BFF">
        <w:rPr>
          <w:rFonts w:ascii="仿宋" w:eastAsia="仿宋" w:hAnsi="仿宋" w:cs="宋体" w:hint="eastAsia"/>
          <w:sz w:val="32"/>
          <w:szCs w:val="32"/>
        </w:rPr>
        <w:t>4</w:t>
      </w:r>
      <w:r w:rsidRPr="00CB6BFF">
        <w:rPr>
          <w:rFonts w:ascii="仿宋" w:eastAsia="仿宋" w:hAnsi="仿宋" w:cs="宋体" w:hint="eastAsia"/>
          <w:sz w:val="32"/>
          <w:szCs w:val="32"/>
        </w:rPr>
        <w:t>室；</w:t>
      </w:r>
    </w:p>
    <w:p w14:paraId="641F58C9" w14:textId="77777777" w:rsidR="00732D20" w:rsidRPr="00CB6BFF" w:rsidRDefault="00CB6BFF">
      <w:pPr>
        <w:spacing w:line="36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CB6BFF">
        <w:rPr>
          <w:rFonts w:ascii="仿宋" w:eastAsia="仿宋" w:hAnsi="仿宋" w:cs="宋体" w:hint="eastAsia"/>
          <w:sz w:val="32"/>
          <w:szCs w:val="32"/>
        </w:rPr>
        <w:t>联系电话：</w:t>
      </w:r>
      <w:r w:rsidRPr="00CB6BFF">
        <w:rPr>
          <w:rFonts w:ascii="仿宋" w:eastAsia="仿宋" w:hAnsi="仿宋" w:cs="宋体" w:hint="eastAsia"/>
          <w:sz w:val="32"/>
          <w:szCs w:val="32"/>
        </w:rPr>
        <w:t>0660-3808183</w:t>
      </w:r>
    </w:p>
    <w:p w14:paraId="2283BB96" w14:textId="77777777" w:rsidR="00732D20" w:rsidRPr="00CB6BFF" w:rsidRDefault="00732D20">
      <w:pPr>
        <w:rPr>
          <w:rFonts w:ascii="仿宋" w:eastAsia="仿宋" w:hAnsi="仿宋" w:cs="宋体"/>
          <w:sz w:val="32"/>
          <w:szCs w:val="32"/>
        </w:rPr>
      </w:pPr>
    </w:p>
    <w:p w14:paraId="606D8855" w14:textId="77777777" w:rsidR="00732D20" w:rsidRPr="00CB6BFF" w:rsidRDefault="00732D20">
      <w:pPr>
        <w:rPr>
          <w:rFonts w:ascii="仿宋" w:eastAsia="仿宋" w:hAnsi="仿宋" w:cs="宋体"/>
          <w:sz w:val="32"/>
          <w:szCs w:val="32"/>
        </w:rPr>
      </w:pPr>
    </w:p>
    <w:p w14:paraId="51B63B1C" w14:textId="5D65385C" w:rsidR="00732D20" w:rsidRPr="00CB6BFF" w:rsidRDefault="00CB6BFF">
      <w:pPr>
        <w:spacing w:line="360" w:lineRule="auto"/>
        <w:jc w:val="righ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 xml:space="preserve"> </w:t>
      </w:r>
      <w:r>
        <w:rPr>
          <w:rFonts w:ascii="仿宋" w:eastAsia="仿宋" w:hAnsi="仿宋" w:cs="宋体"/>
          <w:sz w:val="32"/>
          <w:szCs w:val="32"/>
        </w:rPr>
        <w:t xml:space="preserve"> </w:t>
      </w:r>
      <w:r w:rsidRPr="00CB6BFF">
        <w:rPr>
          <w:rFonts w:ascii="仿宋" w:eastAsia="仿宋" w:hAnsi="仿宋" w:cs="宋体" w:hint="eastAsia"/>
          <w:sz w:val="32"/>
          <w:szCs w:val="32"/>
        </w:rPr>
        <w:t>华南师范大学</w:t>
      </w:r>
      <w:r w:rsidRPr="00CB6BFF">
        <w:rPr>
          <w:rFonts w:ascii="仿宋" w:eastAsia="仿宋" w:hAnsi="仿宋" w:cs="宋体" w:hint="eastAsia"/>
          <w:sz w:val="32"/>
          <w:szCs w:val="32"/>
        </w:rPr>
        <w:t>教育科学学院（汕尾）</w:t>
      </w:r>
    </w:p>
    <w:p w14:paraId="2E5210CC" w14:textId="77777777" w:rsidR="00732D20" w:rsidRPr="00CB6BFF" w:rsidRDefault="00CB6BFF" w:rsidP="00CB6BFF">
      <w:pPr>
        <w:ind w:right="960"/>
        <w:jc w:val="right"/>
        <w:rPr>
          <w:rFonts w:ascii="仿宋" w:eastAsia="仿宋" w:hAnsi="仿宋" w:cs="宋体"/>
          <w:sz w:val="32"/>
          <w:szCs w:val="32"/>
        </w:rPr>
      </w:pPr>
      <w:r w:rsidRPr="00CB6BFF">
        <w:rPr>
          <w:rFonts w:ascii="仿宋" w:eastAsia="仿宋" w:hAnsi="仿宋" w:cs="宋体" w:hint="eastAsia"/>
          <w:sz w:val="32"/>
          <w:szCs w:val="32"/>
        </w:rPr>
        <w:t>202</w:t>
      </w:r>
      <w:r w:rsidRPr="00CB6BFF">
        <w:rPr>
          <w:rFonts w:ascii="仿宋" w:eastAsia="仿宋" w:hAnsi="仿宋" w:cs="宋体" w:hint="eastAsia"/>
          <w:sz w:val="32"/>
          <w:szCs w:val="32"/>
        </w:rPr>
        <w:t>5</w:t>
      </w:r>
      <w:r w:rsidRPr="00CB6BFF">
        <w:rPr>
          <w:rFonts w:ascii="仿宋" w:eastAsia="仿宋" w:hAnsi="仿宋" w:cs="宋体" w:hint="eastAsia"/>
          <w:sz w:val="32"/>
          <w:szCs w:val="32"/>
        </w:rPr>
        <w:t>年</w:t>
      </w:r>
      <w:r w:rsidRPr="00CB6BFF">
        <w:rPr>
          <w:rFonts w:ascii="仿宋" w:eastAsia="仿宋" w:hAnsi="仿宋" w:cs="宋体" w:hint="eastAsia"/>
          <w:sz w:val="32"/>
          <w:szCs w:val="32"/>
        </w:rPr>
        <w:t>5</w:t>
      </w:r>
      <w:r w:rsidRPr="00CB6BFF">
        <w:rPr>
          <w:rFonts w:ascii="仿宋" w:eastAsia="仿宋" w:hAnsi="仿宋" w:cs="宋体" w:hint="eastAsia"/>
          <w:sz w:val="32"/>
          <w:szCs w:val="32"/>
        </w:rPr>
        <w:t>月</w:t>
      </w:r>
      <w:r w:rsidRPr="00CB6BFF">
        <w:rPr>
          <w:rFonts w:ascii="仿宋" w:eastAsia="仿宋" w:hAnsi="仿宋" w:cs="宋体" w:hint="eastAsia"/>
          <w:sz w:val="32"/>
          <w:szCs w:val="32"/>
        </w:rPr>
        <w:t>25</w:t>
      </w:r>
      <w:r w:rsidRPr="00CB6BFF">
        <w:rPr>
          <w:rFonts w:ascii="仿宋" w:eastAsia="仿宋" w:hAnsi="仿宋" w:cs="宋体" w:hint="eastAsia"/>
          <w:sz w:val="32"/>
          <w:szCs w:val="32"/>
        </w:rPr>
        <w:t>日</w:t>
      </w:r>
    </w:p>
    <w:p w14:paraId="302F8894" w14:textId="77777777" w:rsidR="00732D20" w:rsidRDefault="00732D20">
      <w:pPr>
        <w:jc w:val="right"/>
        <w:rPr>
          <w:rFonts w:ascii="宋体" w:eastAsia="宋体" w:hAnsi="宋体" w:cs="宋体"/>
          <w:sz w:val="24"/>
        </w:rPr>
      </w:pPr>
    </w:p>
    <w:p w14:paraId="0A7384E8" w14:textId="77777777" w:rsidR="00732D20" w:rsidRDefault="00CB6BFF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br w:type="page"/>
      </w:r>
    </w:p>
    <w:p w14:paraId="51B84F9A" w14:textId="77777777" w:rsidR="00CB6BFF" w:rsidRPr="00CB6BFF" w:rsidRDefault="00CB6BFF">
      <w:pPr>
        <w:widowControl/>
        <w:textAlignment w:val="center"/>
        <w:rPr>
          <w:rFonts w:ascii="仿宋" w:eastAsia="仿宋" w:hAnsi="仿宋" w:cs="宋体"/>
          <w:color w:val="000000"/>
          <w:kern w:val="0"/>
          <w:sz w:val="28"/>
          <w:szCs w:val="28"/>
          <w:lang w:bidi="ar"/>
        </w:rPr>
      </w:pPr>
      <w:r w:rsidRPr="00CB6BFF">
        <w:rPr>
          <w:rFonts w:ascii="仿宋" w:eastAsia="仿宋" w:hAnsi="仿宋" w:cs="宋体" w:hint="eastAsia"/>
          <w:color w:val="000000"/>
          <w:kern w:val="0"/>
          <w:sz w:val="28"/>
          <w:szCs w:val="28"/>
          <w:lang w:bidi="ar"/>
        </w:rPr>
        <w:lastRenderedPageBreak/>
        <w:t>附件：</w:t>
      </w:r>
    </w:p>
    <w:p w14:paraId="2940AE2C" w14:textId="2BE38028" w:rsidR="00732D20" w:rsidRPr="00CB6BFF" w:rsidRDefault="00CB6BFF">
      <w:pPr>
        <w:widowControl/>
        <w:textAlignment w:val="center"/>
        <w:rPr>
          <w:rFonts w:ascii="黑体" w:eastAsia="黑体" w:hAnsi="黑体" w:cs="宋体"/>
          <w:color w:val="000000"/>
          <w:kern w:val="0"/>
          <w:sz w:val="28"/>
          <w:szCs w:val="28"/>
          <w:lang w:bidi="ar"/>
        </w:rPr>
      </w:pPr>
      <w:r w:rsidRPr="00CB6BFF">
        <w:rPr>
          <w:rFonts w:ascii="黑体" w:eastAsia="黑体" w:hAnsi="黑体" w:cs="宋体" w:hint="eastAsia"/>
          <w:color w:val="000000"/>
          <w:kern w:val="0"/>
          <w:sz w:val="28"/>
          <w:szCs w:val="28"/>
          <w:lang w:bidi="ar"/>
        </w:rPr>
        <w:t>教育科学学院（汕尾）</w:t>
      </w:r>
      <w:r w:rsidRPr="00CB6BFF">
        <w:rPr>
          <w:rFonts w:ascii="黑体" w:eastAsia="黑体" w:hAnsi="黑体" w:cs="宋体" w:hint="eastAsia"/>
          <w:color w:val="000000"/>
          <w:kern w:val="0"/>
          <w:sz w:val="28"/>
          <w:szCs w:val="28"/>
          <w:lang w:bidi="ar"/>
        </w:rPr>
        <w:t>2026</w:t>
      </w:r>
      <w:r w:rsidRPr="00CB6BFF">
        <w:rPr>
          <w:rFonts w:ascii="黑体" w:eastAsia="黑体" w:hAnsi="黑体" w:cs="宋体" w:hint="eastAsia"/>
          <w:color w:val="000000"/>
          <w:kern w:val="0"/>
          <w:sz w:val="28"/>
          <w:szCs w:val="28"/>
          <w:lang w:bidi="ar"/>
        </w:rPr>
        <w:t>年研究生科研创新计划项目立项汇总</w:t>
      </w:r>
    </w:p>
    <w:tbl>
      <w:tblPr>
        <w:tblpPr w:leftFromText="180" w:rightFromText="180" w:vertAnchor="text" w:horzAnchor="page" w:tblpX="487" w:tblpY="254"/>
        <w:tblOverlap w:val="never"/>
        <w:tblW w:w="10867" w:type="dxa"/>
        <w:tblLayout w:type="fixed"/>
        <w:tblLook w:val="04A0" w:firstRow="1" w:lastRow="0" w:firstColumn="1" w:lastColumn="0" w:noHBand="0" w:noVBand="1"/>
      </w:tblPr>
      <w:tblGrid>
        <w:gridCol w:w="684"/>
        <w:gridCol w:w="1200"/>
        <w:gridCol w:w="4045"/>
        <w:gridCol w:w="1338"/>
        <w:gridCol w:w="1683"/>
        <w:gridCol w:w="934"/>
        <w:gridCol w:w="983"/>
      </w:tblGrid>
      <w:tr w:rsidR="00732D20" w14:paraId="2BB8B295" w14:textId="77777777">
        <w:trPr>
          <w:trHeight w:val="1008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9130E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CB218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项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目编号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A8764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项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目名称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E9AA7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负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责人姓名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5B05C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成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员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EE23D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申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报方向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8DA8F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指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导教师姓名</w:t>
            </w:r>
          </w:p>
        </w:tc>
      </w:tr>
      <w:tr w:rsidR="00732D20" w14:paraId="7509BD41" w14:textId="77777777">
        <w:trPr>
          <w:trHeight w:val="1008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58666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93632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0261057404901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D3EC5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通本科与职业本科如何被排序：升学选择的反身性机制研究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F485B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梦晴</w:t>
            </w:r>
            <w:proofErr w:type="gramEnd"/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D6184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雅笛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、王思诗、黄嘉惠、黎琳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50295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业教育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F66B2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志文</w:t>
            </w:r>
          </w:p>
        </w:tc>
      </w:tr>
      <w:tr w:rsidR="00732D20" w14:paraId="0513D178" w14:textId="77777777">
        <w:trPr>
          <w:trHeight w:val="1287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5965C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7A2CE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0261057404902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24707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家—地方联动视角下职业教育对口帮扶政策的路径、工具与评价研究——基于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PMC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指数模型的文本分析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DCF68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群峰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B666A" w14:textId="77777777" w:rsidR="00732D20" w:rsidRDefault="00CB6BFF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婉婷、陈英、梁艾琳、尹可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E40FB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业教育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03CE7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张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等菊</w:t>
            </w:r>
            <w:proofErr w:type="gramEnd"/>
          </w:p>
        </w:tc>
      </w:tr>
      <w:tr w:rsidR="00732D20" w14:paraId="03B344CE" w14:textId="77777777">
        <w:trPr>
          <w:trHeight w:val="1008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AE9F1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8E886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0261057404903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73395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人工智能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教育”背景下中职教师数字胜任力提升路径研究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F5B84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亚星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B78D6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雅洁、孟可、陈敏思、汪路雨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7EDEA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业教育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3D400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等菊</w:t>
            </w:r>
            <w:proofErr w:type="gramEnd"/>
          </w:p>
        </w:tc>
      </w:tr>
      <w:tr w:rsidR="00732D20" w14:paraId="03B4D161" w14:textId="77777777">
        <w:trPr>
          <w:trHeight w:val="86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9209F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2A670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0261057404904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DF321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学导向下职教高考的现实困境与优化路径研究——基于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中职生视角</w:t>
            </w:r>
            <w:proofErr w:type="gramEnd"/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A69A1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珺玥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0649A" w14:textId="77777777" w:rsidR="00732D20" w:rsidRDefault="00CB6BFF">
            <w:pPr>
              <w:widowControl/>
              <w:tabs>
                <w:tab w:val="left" w:pos="535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卢、许菲菲、陈静、吴倩琦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5AA46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业教育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7B4EE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志文</w:t>
            </w:r>
          </w:p>
        </w:tc>
      </w:tr>
      <w:tr w:rsidR="00732D20" w14:paraId="24A353E4" w14:textId="77777777">
        <w:trPr>
          <w:trHeight w:val="86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6C9DC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54963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0261057404905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FF569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态系统理论视域下中小学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家校社协同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开展职业启蒙的路径与策略研究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70B1A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艳均</w:t>
            </w:r>
            <w:proofErr w:type="gramEnd"/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477D4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庆烙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99C77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业教育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80B5B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宋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春燕</w:t>
            </w:r>
          </w:p>
        </w:tc>
      </w:tr>
      <w:tr w:rsidR="00732D20" w14:paraId="7505F7BD" w14:textId="77777777">
        <w:trPr>
          <w:trHeight w:val="86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27FFB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174F0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0261057404906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2A5B1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职英语课堂问题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链设计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与研究——以提升学生职业英语应用能力为导向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ACF73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明草</w:t>
            </w:r>
            <w:proofErr w:type="gramEnd"/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561E4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熊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、林康女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B9A59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业教育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1D151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左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彦鹏</w:t>
            </w:r>
          </w:p>
        </w:tc>
      </w:tr>
      <w:tr w:rsidR="00732D20" w14:paraId="78815936" w14:textId="77777777">
        <w:trPr>
          <w:trHeight w:val="86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2F8B3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7C184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0261057404907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13782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教高考视域下中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职专业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教师能力提升路径与支持机制研究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4F4C1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科鑫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90654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俊萍、王欣雨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1791A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业教育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F2A50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陈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利敏</w:t>
            </w:r>
            <w:proofErr w:type="gramEnd"/>
          </w:p>
        </w:tc>
      </w:tr>
      <w:tr w:rsidR="00732D20" w14:paraId="455813F7" w14:textId="77777777">
        <w:trPr>
          <w:trHeight w:val="103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2D61E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7C758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0261057404908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1DF34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智时代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中职学校学生生涯发展素养指标构建研究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BB783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莹</w:t>
            </w:r>
            <w:proofErr w:type="gramEnd"/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ABD0A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春欣、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盘晓敏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、黄秋燕、何雨珂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58611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业教育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65C6C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宋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春燕</w:t>
            </w:r>
          </w:p>
        </w:tc>
      </w:tr>
      <w:tr w:rsidR="00732D20" w14:paraId="00CB473A" w14:textId="77777777">
        <w:trPr>
          <w:trHeight w:val="86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C5C64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0A644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0261057404909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2FD5B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理性”的再审视：高考同分学生“弃本选专”的影响因素与决策逻辑研究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42AAD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书颖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F8AF9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楠、张可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94488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业教育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CFC7C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阳</w:t>
            </w:r>
          </w:p>
        </w:tc>
      </w:tr>
      <w:tr w:rsidR="00732D20" w14:paraId="58E408BF" w14:textId="77777777">
        <w:trPr>
          <w:trHeight w:val="86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B7D96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212CE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0261057404910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FDA56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界技能大赛选手特质研究——基于选手成长历程的内容分析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E4548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洁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7AD9A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佳、郑咏怡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E52D2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业教育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1ECBE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蕉</w:t>
            </w:r>
            <w:proofErr w:type="gramEnd"/>
          </w:p>
        </w:tc>
      </w:tr>
      <w:tr w:rsidR="00732D20" w14:paraId="479C8FBB" w14:textId="77777777">
        <w:trPr>
          <w:trHeight w:val="1312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81C98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61C90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0261057404911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B26C5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能化课堂学习智能代理主体性建构研究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43C7C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扬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D8072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少菲、熊佳情、孙璇、段晓璐、孙怡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5B5DE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础教育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FE975" w14:textId="77777777" w:rsidR="00732D20" w:rsidRDefault="00CB6B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黄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甫全</w:t>
            </w:r>
          </w:p>
        </w:tc>
      </w:tr>
    </w:tbl>
    <w:p w14:paraId="30A299DD" w14:textId="77777777" w:rsidR="00732D20" w:rsidRDefault="00732D20">
      <w:pPr>
        <w:jc w:val="left"/>
        <w:rPr>
          <w:sz w:val="24"/>
        </w:rPr>
      </w:pPr>
    </w:p>
    <w:sectPr w:rsidR="00732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0DC1F6A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44E20D76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6EC4ADD4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A5E2722C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039A8F44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9BA495E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804F3E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CBA1FE4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3721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8E827DD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U4NmQ4YmNkMjg4MTE3NTkwN2UyY2Y2MWUxY2ZjZDcifQ=="/>
  </w:docVars>
  <w:rsids>
    <w:rsidRoot w:val="00172A27"/>
    <w:rsid w:val="00172A27"/>
    <w:rsid w:val="00732D20"/>
    <w:rsid w:val="00CB6BFF"/>
    <w:rsid w:val="09F45FD8"/>
    <w:rsid w:val="0C894B55"/>
    <w:rsid w:val="13217712"/>
    <w:rsid w:val="1A53524C"/>
    <w:rsid w:val="1E076A00"/>
    <w:rsid w:val="2685172B"/>
    <w:rsid w:val="27E318CA"/>
    <w:rsid w:val="2CAF0FC3"/>
    <w:rsid w:val="2DF66D0F"/>
    <w:rsid w:val="30E529FE"/>
    <w:rsid w:val="30EC7DF5"/>
    <w:rsid w:val="3D9019F8"/>
    <w:rsid w:val="4E386F08"/>
    <w:rsid w:val="4E553BA8"/>
    <w:rsid w:val="58C9032E"/>
    <w:rsid w:val="603C1FEC"/>
    <w:rsid w:val="66D92625"/>
    <w:rsid w:val="67EF0E22"/>
    <w:rsid w:val="696C5104"/>
    <w:rsid w:val="6A1A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0929BD"/>
  <w15:docId w15:val="{C99DBFA1-F255-4D2E-8BF1-D0C7DF55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帅 徐</cp:lastModifiedBy>
  <cp:revision>3</cp:revision>
  <dcterms:created xsi:type="dcterms:W3CDTF">2023-05-26T08:47:00Z</dcterms:created>
  <dcterms:modified xsi:type="dcterms:W3CDTF">2026-05-25T07:41:00Z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063A8AFAF86C4CDE9E0D92D45818A2F7_13</vt:lpwstr>
  </property>
  <property fmtid="{D5CDD505-2E9C-101B-9397-08002B2CF9AE}" pid="4" name="KSOTemplateDocerSaveRecord">
    <vt:lpwstr>eyJoZGlkIjoiY2U4NmQ4YmNkMjg4MTE3NTkwN2UyY2Y2MWUxY2ZjZDciLCJ1c2VySWQiOiI2NTc5NjI2NzcifQ==</vt:lpwstr>
  </property>
</Properties>
</file>