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教育部关于印发《高等学校课程思政建设指导纲要》的通知</w:t>
      </w:r>
      <w:r>
        <w:rPr>
          <w:rFonts w:hint="eastAsia" w:ascii="宋体" w:hAnsi="宋体" w:eastAsia="宋体" w:cs="宋体"/>
          <w:i w:val="0"/>
          <w:caps w:val="0"/>
          <w:color w:val="333333"/>
          <w:spacing w:val="0"/>
          <w:sz w:val="24"/>
          <w:szCs w:val="24"/>
          <w:bdr w:val="none" w:color="auto" w:sz="0" w:space="0"/>
          <w:shd w:val="clear" w:fill="FFFFFF"/>
        </w:rPr>
        <w:br w:type="textWrapping"/>
      </w:r>
      <w:r>
        <w:rPr>
          <w:rFonts w:ascii="楷体" w:hAnsi="楷体" w:eastAsia="楷体" w:cs="楷体"/>
          <w:i w:val="0"/>
          <w:caps w:val="0"/>
          <w:color w:val="333333"/>
          <w:spacing w:val="0"/>
          <w:sz w:val="24"/>
          <w:szCs w:val="24"/>
          <w:bdr w:val="none" w:color="auto" w:sz="0" w:space="0"/>
          <w:shd w:val="clear" w:fill="FFFFFF"/>
        </w:rPr>
        <w:t>教高〔2020〕3号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各省、自治区、直辖市教育厅（教委），新疆生产建设兵团教育局，有关部门（单位）教育司（局），部属各高等学校、部省合建各高等学校：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《高等学校课程思政建设指导纲要》已经教育部党组会议审议通过，现印发给你们，请结合实际认真贯彻执行。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教育部</w:t>
      </w:r>
      <w:r>
        <w:rPr>
          <w:rFonts w:hint="eastAsia" w:ascii="宋体" w:hAnsi="宋体" w:eastAsia="宋体" w:cs="宋体"/>
          <w:i w:val="0"/>
          <w:caps w:val="0"/>
          <w:color w:val="333333"/>
          <w:spacing w:val="0"/>
          <w:sz w:val="24"/>
          <w:szCs w:val="24"/>
          <w:bdr w:val="none" w:color="auto" w:sz="0" w:space="0"/>
          <w:shd w:val="clear" w:fill="FFFFFF"/>
        </w:rPr>
        <w:br w:type="textWrapping"/>
      </w:r>
      <w:r>
        <w:rPr>
          <w:rFonts w:hint="eastAsia" w:ascii="宋体" w:hAnsi="宋体" w:eastAsia="宋体" w:cs="宋体"/>
          <w:i w:val="0"/>
          <w:caps w:val="0"/>
          <w:color w:val="333333"/>
          <w:spacing w:val="0"/>
          <w:sz w:val="24"/>
          <w:szCs w:val="24"/>
          <w:bdr w:val="none" w:color="auto" w:sz="0" w:space="0"/>
          <w:shd w:val="clear" w:fill="FFFFFF"/>
        </w:rPr>
        <w:t>2020年5月28日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高等学校课程思政建设指导纲要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一、全面推进课程思政建设是落实立德树人根本任务的战略举措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二、课程思政建设是全面提高人才培养质量的重要任务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三、明确课程思政建设目标要求和内容重点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深化职业理想和职业道德教育。教育引导学生深刻理解并自觉实践各行业的职业精神和职业规范，增强职业责任感，培养遵纪守法、爱岗敬业、无私奉献、诚实守信、公道办事、开拓创新的职业品格和行为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四、科学设计课程思政教学体系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五、结合专业特点分类推进课程思政建设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专业课程是课程思政建设的基本载体。要深入梳理专业课教学内容，结合不同课程特点、思维方法和价值理念，深入挖掘课程思政元素，有机融入课程教学，达到润物无声的育人效果。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高等职业学校要结合高职专业分类和课程设置情况，落实好分类推进相关要求。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六、将课程思政融入课堂教学建设全过程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七、提升教师课程思政建设的意识和能力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八、建立健全课程思政建设质量评价体系和激励机制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九、加强课程思政建设组织实施和条件保障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pPr>
        <w:numPr>
          <w:ilvl w:val="0"/>
          <w:numId w:val="0"/>
        </w:numPr>
        <w:jc w:val="left"/>
        <w:rPr>
          <w:rFonts w:hint="eastAsia" w:ascii="宋体" w:hAnsi="宋体" w:eastAsia="宋体" w:cs="宋体"/>
          <w:b/>
          <w:bCs/>
          <w:i w:val="0"/>
          <w:caps w:val="0"/>
          <w:color w:val="333333"/>
          <w:spacing w:val="0"/>
          <w:sz w:val="24"/>
          <w:szCs w:val="24"/>
          <w:bdr w:val="none" w:color="auto" w:sz="0" w:space="0"/>
          <w:shd w:val="clear" w:fill="FFFFFF"/>
        </w:rPr>
      </w:pPr>
      <w:r>
        <w:rPr>
          <w:rFonts w:hint="eastAsia"/>
          <w:lang w:val="en-US" w:eastAsia="zh-CN"/>
        </w:rPr>
        <w:t>来源：中国政府网 转自中国教育部</w:t>
      </w:r>
      <w:r>
        <w:rPr>
          <w:rFonts w:hint="eastAsia"/>
        </w:rPr>
        <w:t>http://www.gov.cn/zhengce/zhengceku/2020-06/06/content_5517606.htm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6862"/>
    <w:rsid w:val="29D55E03"/>
    <w:rsid w:val="5DC2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2021-03-14T14:30:00Z</dcterms:created>
  <dc:creator>Tristana</dc:creator>
  <cp:lastModifiedBy>Tristana</cp:lastModifiedBy>
  <dcterms:modified xsi:type="dcterms:W3CDTF">2021-03-14T14:31:12Z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