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05CBBF" w14:textId="77777777" w:rsidR="004B5C11" w:rsidRDefault="004B5C11"/>
    <w:p w14:paraId="5E4F1CFB" w14:textId="080FA3F0" w:rsidR="004B5C11" w:rsidRDefault="00B7419A">
      <w:pPr>
        <w:widowControl/>
        <w:spacing w:line="560" w:lineRule="exact"/>
        <w:jc w:val="left"/>
        <w:rPr>
          <w:rFonts w:ascii="宋体" w:eastAsia="宋体" w:hAnsi="宋体" w:cs="宋体"/>
          <w:b/>
          <w:bCs/>
          <w:sz w:val="32"/>
          <w:szCs w:val="32"/>
        </w:rPr>
      </w:pPr>
      <w:r>
        <w:rPr>
          <w:rFonts w:ascii="方正小标宋简体" w:eastAsia="方正小标宋简体" w:hAnsi="方正小标宋简体" w:cs="方正小标宋简体" w:hint="eastAsia"/>
          <w:sz w:val="36"/>
          <w:szCs w:val="36"/>
        </w:rPr>
        <w:t>以师范担当</w:t>
      </w:r>
      <w:r w:rsidR="00F87663">
        <w:rPr>
          <w:rFonts w:ascii="方正小标宋简体" w:eastAsia="方正小标宋简体" w:hAnsi="方正小标宋简体" w:cs="方正小标宋简体" w:hint="eastAsia"/>
          <w:sz w:val="36"/>
          <w:szCs w:val="36"/>
        </w:rPr>
        <w:t>为</w:t>
      </w:r>
      <w:r>
        <w:rPr>
          <w:rFonts w:ascii="方正小标宋简体" w:eastAsia="方正小标宋简体" w:hAnsi="方正小标宋简体" w:cs="方正小标宋简体" w:hint="eastAsia"/>
          <w:sz w:val="36"/>
          <w:szCs w:val="36"/>
        </w:rPr>
        <w:t>强师赋能</w:t>
      </w:r>
      <w:r>
        <w:rPr>
          <w:rFonts w:ascii="方正小标宋简体" w:eastAsia="方正小标宋简体" w:hAnsi="方正小标宋简体" w:cs="方正小标宋简体" w:hint="eastAsia"/>
          <w:sz w:val="36"/>
          <w:szCs w:val="36"/>
        </w:rPr>
        <w:t xml:space="preserve"> </w:t>
      </w:r>
      <w:proofErr w:type="gramStart"/>
      <w:r>
        <w:rPr>
          <w:rFonts w:ascii="方正小标宋简体" w:eastAsia="方正小标宋简体" w:hAnsi="方正小标宋简体" w:cs="方正小标宋简体" w:hint="eastAsia"/>
          <w:sz w:val="36"/>
          <w:szCs w:val="36"/>
        </w:rPr>
        <w:t>服务</w:t>
      </w:r>
      <w:r w:rsidR="00F87663">
        <w:rPr>
          <w:rFonts w:ascii="方正小标宋简体" w:eastAsia="方正小标宋简体" w:hAnsi="方正小标宋简体" w:cs="方正小标宋简体" w:hint="eastAsia"/>
          <w:sz w:val="36"/>
          <w:szCs w:val="36"/>
        </w:rPr>
        <w:t>省</w:t>
      </w:r>
      <w:proofErr w:type="gramEnd"/>
      <w:r>
        <w:rPr>
          <w:rFonts w:ascii="方正小标宋简体" w:eastAsia="方正小标宋简体" w:hAnsi="方正小标宋简体" w:cs="方正小标宋简体" w:hint="eastAsia"/>
          <w:sz w:val="36"/>
          <w:szCs w:val="36"/>
        </w:rPr>
        <w:t>基础</w:t>
      </w:r>
      <w:r>
        <w:rPr>
          <w:rFonts w:ascii="方正小标宋简体" w:eastAsia="方正小标宋简体" w:hAnsi="方正小标宋简体" w:cs="方正小标宋简体" w:hint="eastAsia"/>
          <w:sz w:val="36"/>
          <w:szCs w:val="36"/>
        </w:rPr>
        <w:t>教育高质量发展</w:t>
      </w:r>
    </w:p>
    <w:p w14:paraId="3ED687D8" w14:textId="77777777" w:rsidR="00F87663" w:rsidRDefault="00B7419A">
      <w:pPr>
        <w:widowControl/>
        <w:spacing w:line="560" w:lineRule="exact"/>
        <w:jc w:val="center"/>
        <w:rPr>
          <w:rFonts w:ascii="宋体" w:eastAsia="宋体" w:hAnsi="宋体" w:cs="宋体"/>
          <w:b/>
          <w:bCs/>
          <w:sz w:val="32"/>
          <w:szCs w:val="32"/>
        </w:rPr>
      </w:pPr>
      <w:r>
        <w:rPr>
          <w:rFonts w:ascii="宋体" w:eastAsia="宋体" w:hAnsi="宋体" w:cs="宋体" w:hint="eastAsia"/>
          <w:b/>
          <w:bCs/>
          <w:sz w:val="32"/>
          <w:szCs w:val="32"/>
        </w:rPr>
        <w:t>——</w:t>
      </w:r>
      <w:r>
        <w:rPr>
          <w:rFonts w:ascii="宋体" w:eastAsia="宋体" w:hAnsi="宋体" w:cs="宋体" w:hint="eastAsia"/>
          <w:b/>
          <w:bCs/>
          <w:sz w:val="32"/>
          <w:szCs w:val="32"/>
        </w:rPr>
        <w:t>华南师范大学省级中小学教师发展中心</w:t>
      </w:r>
    </w:p>
    <w:p w14:paraId="6B993460" w14:textId="59662642" w:rsidR="004B5C11" w:rsidRDefault="00B7419A">
      <w:pPr>
        <w:widowControl/>
        <w:spacing w:line="560" w:lineRule="exact"/>
        <w:jc w:val="center"/>
        <w:rPr>
          <w:rFonts w:ascii="宋体" w:eastAsia="宋体" w:hAnsi="宋体" w:cs="宋体"/>
          <w:b/>
          <w:bCs/>
          <w:sz w:val="32"/>
          <w:szCs w:val="32"/>
        </w:rPr>
      </w:pPr>
      <w:r>
        <w:rPr>
          <w:rFonts w:ascii="宋体" w:eastAsia="宋体" w:hAnsi="宋体" w:cs="宋体" w:hint="eastAsia"/>
          <w:b/>
          <w:bCs/>
          <w:sz w:val="32"/>
          <w:szCs w:val="32"/>
        </w:rPr>
        <w:t>2025</w:t>
      </w:r>
      <w:r>
        <w:rPr>
          <w:rFonts w:ascii="宋体" w:eastAsia="宋体" w:hAnsi="宋体" w:cs="宋体" w:hint="eastAsia"/>
          <w:b/>
          <w:bCs/>
          <w:sz w:val="32"/>
          <w:szCs w:val="32"/>
        </w:rPr>
        <w:t>年度工作汇报</w:t>
      </w:r>
      <w:r>
        <w:rPr>
          <w:rFonts w:ascii="宋体" w:eastAsia="宋体" w:hAnsi="宋体" w:cs="宋体" w:hint="eastAsia"/>
          <w:b/>
          <w:bCs/>
          <w:sz w:val="32"/>
          <w:szCs w:val="32"/>
        </w:rPr>
        <w:t>及</w:t>
      </w:r>
      <w:r>
        <w:rPr>
          <w:rFonts w:ascii="宋体" w:eastAsia="宋体" w:hAnsi="宋体" w:cs="宋体" w:hint="eastAsia"/>
          <w:b/>
          <w:bCs/>
          <w:sz w:val="32"/>
          <w:szCs w:val="32"/>
        </w:rPr>
        <w:t>2026</w:t>
      </w:r>
      <w:r>
        <w:rPr>
          <w:rFonts w:ascii="宋体" w:eastAsia="宋体" w:hAnsi="宋体" w:cs="宋体" w:hint="eastAsia"/>
          <w:b/>
          <w:bCs/>
          <w:sz w:val="32"/>
          <w:szCs w:val="32"/>
        </w:rPr>
        <w:t>年工作计划</w:t>
      </w:r>
    </w:p>
    <w:p w14:paraId="0ADAA959" w14:textId="77777777" w:rsidR="004B5C11" w:rsidRDefault="004B5C11">
      <w:pPr>
        <w:widowControl/>
        <w:spacing w:line="560" w:lineRule="exact"/>
        <w:ind w:firstLineChars="200" w:firstLine="640"/>
        <w:rPr>
          <w:rFonts w:ascii="方正仿宋_GBK" w:eastAsia="方正仿宋_GBK" w:hAnsi="方正仿宋_GBK" w:cs="方正仿宋_GBK"/>
          <w:color w:val="000000"/>
          <w:kern w:val="0"/>
          <w:sz w:val="32"/>
          <w:szCs w:val="32"/>
          <w:lang w:bidi="ar"/>
        </w:rPr>
      </w:pPr>
    </w:p>
    <w:p w14:paraId="7BB2D771" w14:textId="77777777" w:rsidR="004B5C11" w:rsidRDefault="00B7419A">
      <w:pPr>
        <w:widowControl/>
        <w:spacing w:line="560" w:lineRule="exact"/>
        <w:ind w:firstLineChars="200" w:firstLine="640"/>
        <w:rPr>
          <w:rFonts w:ascii="方正仿宋_GBK" w:eastAsia="方正仿宋_GBK" w:hAnsi="方正仿宋_GBK" w:cs="方正仿宋_GBK"/>
          <w:color w:val="000000"/>
          <w:kern w:val="0"/>
          <w:sz w:val="32"/>
          <w:szCs w:val="32"/>
          <w:lang w:bidi="ar"/>
        </w:rPr>
      </w:pPr>
      <w:r>
        <w:rPr>
          <w:rFonts w:ascii="方正仿宋_GBK" w:eastAsia="方正仿宋_GBK" w:hAnsi="方正仿宋_GBK" w:cs="方正仿宋_GBK" w:hint="eastAsia"/>
          <w:color w:val="000000"/>
          <w:kern w:val="0"/>
          <w:sz w:val="32"/>
          <w:szCs w:val="32"/>
          <w:lang w:bidi="ar"/>
        </w:rPr>
        <w:t>为贯彻落实《教育强国建设规划纲要（</w:t>
      </w:r>
      <w:r>
        <w:rPr>
          <w:rFonts w:ascii="方正仿宋_GBK" w:eastAsia="方正仿宋_GBK" w:hAnsi="方正仿宋_GBK" w:cs="方正仿宋_GBK" w:hint="eastAsia"/>
          <w:color w:val="000000"/>
          <w:kern w:val="0"/>
          <w:sz w:val="32"/>
          <w:szCs w:val="32"/>
          <w:lang w:bidi="ar"/>
        </w:rPr>
        <w:t>2024</w:t>
      </w:r>
      <w:r>
        <w:rPr>
          <w:rFonts w:ascii="方正仿宋_GBK" w:eastAsia="方正仿宋_GBK" w:hAnsi="方正仿宋_GBK" w:cs="方正仿宋_GBK" w:hint="eastAsia"/>
          <w:color w:val="000000"/>
          <w:kern w:val="0"/>
          <w:sz w:val="32"/>
          <w:szCs w:val="32"/>
          <w:lang w:bidi="ar"/>
        </w:rPr>
        <w:t>—</w:t>
      </w:r>
      <w:r>
        <w:rPr>
          <w:rFonts w:ascii="方正仿宋_GBK" w:eastAsia="方正仿宋_GBK" w:hAnsi="方正仿宋_GBK" w:cs="方正仿宋_GBK" w:hint="eastAsia"/>
          <w:color w:val="000000"/>
          <w:kern w:val="0"/>
          <w:sz w:val="32"/>
          <w:szCs w:val="32"/>
          <w:lang w:bidi="ar"/>
        </w:rPr>
        <w:t>2035</w:t>
      </w:r>
      <w:r>
        <w:rPr>
          <w:rFonts w:ascii="方正仿宋_GBK" w:eastAsia="方正仿宋_GBK" w:hAnsi="方正仿宋_GBK" w:cs="方正仿宋_GBK" w:hint="eastAsia"/>
          <w:color w:val="000000"/>
          <w:kern w:val="0"/>
          <w:sz w:val="32"/>
          <w:szCs w:val="32"/>
          <w:lang w:bidi="ar"/>
        </w:rPr>
        <w:t>年）》、全国教育大会以及全省教育大会的任务要求，助力我省基础教育高质量发展，在省教育厅指导下，华南师范大学省级中小学教师发展中心（以下简称“中心”）高效整合校内资源，持续优化软硬件条件，深耕内涵建设，紧密结合学校师范特色与优势，明确发展定位，推动学校教师职后培训工作走内涵式、创新式、特色化发展之路，为全省教师教育高质量发展贡献华师力量。现将</w:t>
      </w:r>
      <w:r>
        <w:rPr>
          <w:rFonts w:ascii="方正仿宋_GBK" w:eastAsia="方正仿宋_GBK" w:hAnsi="方正仿宋_GBK" w:cs="方正仿宋_GBK" w:hint="eastAsia"/>
          <w:color w:val="000000"/>
          <w:kern w:val="0"/>
          <w:sz w:val="32"/>
          <w:szCs w:val="32"/>
          <w:lang w:bidi="ar"/>
        </w:rPr>
        <w:t>2025</w:t>
      </w:r>
      <w:r>
        <w:rPr>
          <w:rFonts w:ascii="方正仿宋_GBK" w:eastAsia="方正仿宋_GBK" w:hAnsi="方正仿宋_GBK" w:cs="方正仿宋_GBK" w:hint="eastAsia"/>
          <w:color w:val="000000"/>
          <w:kern w:val="0"/>
          <w:sz w:val="32"/>
          <w:szCs w:val="32"/>
          <w:lang w:bidi="ar"/>
        </w:rPr>
        <w:t>年度中心建设项目、“百千万人才培养工程”省级培养项目、省级教师培训项目开展情况，及</w:t>
      </w:r>
      <w:r>
        <w:rPr>
          <w:rFonts w:ascii="方正仿宋_GBK" w:eastAsia="方正仿宋_GBK" w:hAnsi="方正仿宋_GBK" w:cs="方正仿宋_GBK" w:hint="eastAsia"/>
          <w:color w:val="000000"/>
          <w:kern w:val="0"/>
          <w:sz w:val="32"/>
          <w:szCs w:val="32"/>
          <w:lang w:bidi="ar"/>
        </w:rPr>
        <w:t>2026</w:t>
      </w:r>
      <w:r>
        <w:rPr>
          <w:rFonts w:ascii="方正仿宋_GBK" w:eastAsia="方正仿宋_GBK" w:hAnsi="方正仿宋_GBK" w:cs="方正仿宋_GBK" w:hint="eastAsia"/>
          <w:color w:val="000000"/>
          <w:kern w:val="0"/>
          <w:sz w:val="32"/>
          <w:szCs w:val="32"/>
          <w:lang w:bidi="ar"/>
        </w:rPr>
        <w:t>年中心工作计划与</w:t>
      </w:r>
      <w:proofErr w:type="gramStart"/>
      <w:r>
        <w:rPr>
          <w:rFonts w:ascii="方正仿宋_GBK" w:eastAsia="方正仿宋_GBK" w:hAnsi="方正仿宋_GBK" w:cs="方正仿宋_GBK" w:hint="eastAsia"/>
          <w:color w:val="000000"/>
          <w:kern w:val="0"/>
          <w:sz w:val="32"/>
          <w:szCs w:val="32"/>
          <w:lang w:bidi="ar"/>
        </w:rPr>
        <w:t>建议</w:t>
      </w:r>
      <w:r>
        <w:rPr>
          <w:rFonts w:ascii="方正仿宋_GBK" w:eastAsia="方正仿宋_GBK" w:hAnsi="方正仿宋_GBK" w:cs="方正仿宋_GBK" w:hint="eastAsia"/>
          <w:color w:val="000000"/>
          <w:kern w:val="0"/>
          <w:sz w:val="32"/>
          <w:szCs w:val="32"/>
          <w:lang w:bidi="ar"/>
        </w:rPr>
        <w:t>汇报</w:t>
      </w:r>
      <w:proofErr w:type="gramEnd"/>
      <w:r>
        <w:rPr>
          <w:rFonts w:ascii="方正仿宋_GBK" w:eastAsia="方正仿宋_GBK" w:hAnsi="方正仿宋_GBK" w:cs="方正仿宋_GBK" w:hint="eastAsia"/>
          <w:color w:val="000000"/>
          <w:kern w:val="0"/>
          <w:sz w:val="32"/>
          <w:szCs w:val="32"/>
          <w:lang w:bidi="ar"/>
        </w:rPr>
        <w:t>如下：</w:t>
      </w:r>
    </w:p>
    <w:p w14:paraId="01CCAE7B" w14:textId="77777777" w:rsidR="004B5C11" w:rsidRDefault="00B7419A">
      <w:pPr>
        <w:spacing w:line="560" w:lineRule="exact"/>
        <w:ind w:firstLineChars="200" w:firstLine="643"/>
        <w:rPr>
          <w:rFonts w:ascii="黑体" w:eastAsia="黑体" w:hAnsi="黑体" w:cs="黑体"/>
          <w:b/>
          <w:color w:val="000000"/>
          <w:sz w:val="32"/>
          <w:szCs w:val="32"/>
          <w:highlight w:val="yellow"/>
          <w:lang w:bidi="ar"/>
        </w:rPr>
      </w:pPr>
      <w:r>
        <w:rPr>
          <w:rFonts w:ascii="黑体" w:eastAsia="黑体" w:hAnsi="黑体" w:cs="黑体" w:hint="eastAsia"/>
          <w:b/>
          <w:color w:val="000000"/>
          <w:sz w:val="32"/>
          <w:szCs w:val="32"/>
        </w:rPr>
        <w:t>一、</w:t>
      </w:r>
      <w:r>
        <w:rPr>
          <w:rFonts w:ascii="黑体" w:eastAsia="黑体" w:hAnsi="黑体" w:cs="黑体" w:hint="eastAsia"/>
          <w:b/>
          <w:color w:val="000000"/>
          <w:sz w:val="32"/>
          <w:szCs w:val="32"/>
          <w:lang w:bidi="ar"/>
        </w:rPr>
        <w:t xml:space="preserve">2025 </w:t>
      </w:r>
      <w:r>
        <w:rPr>
          <w:rFonts w:ascii="黑体" w:eastAsia="黑体" w:hAnsi="黑体" w:cs="黑体" w:hint="eastAsia"/>
          <w:b/>
          <w:color w:val="000000"/>
          <w:sz w:val="32"/>
          <w:szCs w:val="32"/>
          <w:lang w:bidi="ar"/>
        </w:rPr>
        <w:t>年度省级教师发展中心建设项目</w:t>
      </w:r>
    </w:p>
    <w:p w14:paraId="0E879CCF" w14:textId="77777777" w:rsidR="004B5C11" w:rsidRDefault="00B7419A">
      <w:pPr>
        <w:pStyle w:val="2"/>
        <w:widowControl/>
        <w:spacing w:beforeAutospacing="0" w:afterAutospacing="0" w:line="560" w:lineRule="exact"/>
        <w:ind w:firstLineChars="200" w:firstLine="640"/>
        <w:jc w:val="both"/>
        <w:rPr>
          <w:rFonts w:ascii="方正仿宋_GBK" w:eastAsia="方正仿宋_GBK" w:hAnsi="方正仿宋_GBK" w:cs="方正仿宋_GBK" w:hint="default"/>
          <w:b w:val="0"/>
          <w:bCs w:val="0"/>
          <w:color w:val="000000"/>
          <w:sz w:val="32"/>
          <w:szCs w:val="32"/>
          <w:lang w:bidi="ar"/>
        </w:rPr>
      </w:pPr>
      <w:r>
        <w:rPr>
          <w:rFonts w:ascii="方正仿宋_GBK" w:eastAsia="方正仿宋_GBK" w:hAnsi="方正仿宋_GBK" w:cs="方正仿宋_GBK"/>
          <w:b w:val="0"/>
          <w:bCs w:val="0"/>
          <w:color w:val="000000"/>
          <w:sz w:val="32"/>
          <w:szCs w:val="32"/>
          <w:lang w:bidi="ar"/>
        </w:rPr>
        <w:t>中心以机构改革为契机，强化统筹引领，完善协同体系，健全制度保障，推动职前职后一体化发展，构建起全方位、多层次、高质量的教师专业发展服务格局。</w:t>
      </w:r>
    </w:p>
    <w:p w14:paraId="1AF7B2A9" w14:textId="77777777" w:rsidR="00C9126A" w:rsidRDefault="00C9126A">
      <w:pPr>
        <w:spacing w:line="560" w:lineRule="exact"/>
        <w:ind w:firstLineChars="200" w:firstLine="603"/>
        <w:rPr>
          <w:rFonts w:ascii="楷体" w:eastAsia="楷体" w:hAnsi="楷体" w:cs="楷体"/>
          <w:b/>
          <w:spacing w:val="-10"/>
          <w:sz w:val="32"/>
          <w:szCs w:val="32"/>
        </w:rPr>
      </w:pPr>
      <w:r w:rsidRPr="00C9126A">
        <w:rPr>
          <w:rFonts w:ascii="楷体" w:eastAsia="楷体" w:hAnsi="楷体" w:cs="楷体" w:hint="eastAsia"/>
          <w:b/>
          <w:spacing w:val="-10"/>
          <w:sz w:val="32"/>
          <w:szCs w:val="32"/>
        </w:rPr>
        <w:t>（一）</w:t>
      </w:r>
      <w:r w:rsidR="00B7419A" w:rsidRPr="00C9126A">
        <w:rPr>
          <w:rFonts w:ascii="楷体" w:eastAsia="楷体" w:hAnsi="楷体" w:cs="楷体" w:hint="eastAsia"/>
          <w:b/>
          <w:spacing w:val="-10"/>
          <w:sz w:val="32"/>
          <w:szCs w:val="32"/>
        </w:rPr>
        <w:t>深化机构改革</w:t>
      </w:r>
      <w:r w:rsidR="00B7419A" w:rsidRPr="00C9126A">
        <w:rPr>
          <w:rFonts w:ascii="楷体" w:eastAsia="楷体" w:hAnsi="楷体" w:cs="楷体" w:hint="eastAsia"/>
          <w:b/>
          <w:spacing w:val="-10"/>
          <w:sz w:val="32"/>
          <w:szCs w:val="32"/>
        </w:rPr>
        <w:t>，统筹全校教师教育工作</w:t>
      </w:r>
    </w:p>
    <w:p w14:paraId="2A366F93" w14:textId="7747DD0A" w:rsidR="004B5C11" w:rsidRDefault="00B7419A">
      <w:pPr>
        <w:spacing w:line="560" w:lineRule="exact"/>
        <w:ind w:firstLineChars="200" w:firstLine="600"/>
        <w:rPr>
          <w:rFonts w:ascii="方正仿宋_GB2312" w:eastAsia="方正仿宋_GB2312" w:hAnsi="方正仿宋_GB2312" w:cs="方正仿宋_GB2312"/>
          <w:spacing w:val="-10"/>
          <w:sz w:val="32"/>
          <w:szCs w:val="32"/>
        </w:rPr>
      </w:pPr>
      <w:r>
        <w:rPr>
          <w:rFonts w:ascii="方正仿宋_GB2312" w:eastAsia="方正仿宋_GB2312" w:hAnsi="方正仿宋_GB2312" w:cs="方正仿宋_GB2312" w:hint="eastAsia"/>
          <w:spacing w:val="-10"/>
          <w:sz w:val="32"/>
          <w:szCs w:val="32"/>
        </w:rPr>
        <w:t>华南师范大学为完善教师教育职前职后一体化治理体系，推动体制机制改革，通过下发专文明确中心统领全校教师教育工作，统筹全校教师教育资源，探索职前职</w:t>
      </w:r>
      <w:proofErr w:type="gramStart"/>
      <w:r>
        <w:rPr>
          <w:rFonts w:ascii="方正仿宋_GB2312" w:eastAsia="方正仿宋_GB2312" w:hAnsi="方正仿宋_GB2312" w:cs="方正仿宋_GB2312" w:hint="eastAsia"/>
          <w:spacing w:val="-10"/>
          <w:sz w:val="32"/>
          <w:szCs w:val="32"/>
        </w:rPr>
        <w:t>后教师</w:t>
      </w:r>
      <w:proofErr w:type="gramEnd"/>
      <w:r>
        <w:rPr>
          <w:rFonts w:ascii="方正仿宋_GB2312" w:eastAsia="方正仿宋_GB2312" w:hAnsi="方正仿宋_GB2312" w:cs="方正仿宋_GB2312" w:hint="eastAsia"/>
          <w:spacing w:val="-10"/>
          <w:sz w:val="32"/>
          <w:szCs w:val="32"/>
        </w:rPr>
        <w:t>人才一体化培养模式，与广东省各地市及港澳地区共建协同育人长效机制。</w:t>
      </w:r>
      <w:r>
        <w:rPr>
          <w:rFonts w:ascii="方正仿宋_GB2312" w:eastAsia="方正仿宋_GB2312" w:hAnsi="方正仿宋_GB2312" w:cs="方正仿宋_GB2312" w:hint="eastAsia"/>
          <w:spacing w:val="-10"/>
          <w:sz w:val="32"/>
          <w:szCs w:val="32"/>
        </w:rPr>
        <w:lastRenderedPageBreak/>
        <w:t>在省教育厅及学校的支持下，中心依托教师教育学部，已形成“学科—学会—学刊—项目管理与实施平台—科研创新平台—战略合作平台—国际交流平台—同行交流平台”“八位一体”的教师职</w:t>
      </w:r>
      <w:proofErr w:type="gramStart"/>
      <w:r>
        <w:rPr>
          <w:rFonts w:ascii="方正仿宋_GB2312" w:eastAsia="方正仿宋_GB2312" w:hAnsi="方正仿宋_GB2312" w:cs="方正仿宋_GB2312" w:hint="eastAsia"/>
          <w:spacing w:val="-10"/>
          <w:sz w:val="32"/>
          <w:szCs w:val="32"/>
        </w:rPr>
        <w:t>后专业</w:t>
      </w:r>
      <w:proofErr w:type="gramEnd"/>
      <w:r>
        <w:rPr>
          <w:rFonts w:ascii="方正仿宋_GB2312" w:eastAsia="方正仿宋_GB2312" w:hAnsi="方正仿宋_GB2312" w:cs="方正仿宋_GB2312" w:hint="eastAsia"/>
          <w:spacing w:val="-10"/>
          <w:sz w:val="32"/>
          <w:szCs w:val="32"/>
        </w:rPr>
        <w:t>发展及服务基础教育的战略发展格局，为各项工作有序推进奠定坚实基础。</w:t>
      </w:r>
      <w:r>
        <w:rPr>
          <w:rFonts w:ascii="方正仿宋_GB2312" w:eastAsia="方正仿宋_GB2312" w:hAnsi="方正仿宋_GB2312" w:cs="方正仿宋_GB2312" w:hint="eastAsia"/>
          <w:spacing w:val="-10"/>
          <w:sz w:val="32"/>
          <w:szCs w:val="32"/>
        </w:rPr>
        <w:t xml:space="preserve"> </w:t>
      </w:r>
    </w:p>
    <w:p w14:paraId="15BDF709" w14:textId="77777777" w:rsidR="00C9126A" w:rsidRDefault="00C9126A" w:rsidP="00C9126A">
      <w:pPr>
        <w:spacing w:line="560" w:lineRule="exact"/>
        <w:ind w:firstLineChars="200" w:firstLine="603"/>
        <w:rPr>
          <w:rFonts w:ascii="方正仿宋_GB2312" w:eastAsia="方正仿宋_GB2312" w:hAnsi="方正仿宋_GB2312" w:cs="方正仿宋_GB2312"/>
          <w:b/>
          <w:bCs/>
          <w:spacing w:val="-10"/>
          <w:sz w:val="32"/>
          <w:szCs w:val="32"/>
        </w:rPr>
      </w:pPr>
      <w:r w:rsidRPr="00C9126A">
        <w:rPr>
          <w:rFonts w:ascii="楷体" w:eastAsia="楷体" w:hAnsi="楷体" w:cs="楷体" w:hint="eastAsia"/>
          <w:b/>
          <w:spacing w:val="-10"/>
          <w:sz w:val="32"/>
          <w:szCs w:val="32"/>
        </w:rPr>
        <w:t>（二）</w:t>
      </w:r>
      <w:r w:rsidR="00B7419A" w:rsidRPr="00C9126A">
        <w:rPr>
          <w:rFonts w:ascii="楷体" w:eastAsia="楷体" w:hAnsi="楷体" w:cs="楷体" w:hint="eastAsia"/>
          <w:b/>
          <w:spacing w:val="-10"/>
          <w:sz w:val="32"/>
          <w:szCs w:val="32"/>
        </w:rPr>
        <w:t>加强区域协同</w:t>
      </w:r>
      <w:r w:rsidR="00B7419A" w:rsidRPr="00C9126A">
        <w:rPr>
          <w:rFonts w:ascii="楷体" w:eastAsia="楷体" w:hAnsi="楷体" w:cs="楷体" w:hint="eastAsia"/>
          <w:b/>
          <w:spacing w:val="-10"/>
          <w:sz w:val="32"/>
          <w:szCs w:val="32"/>
        </w:rPr>
        <w:t>，完善四级联动教师发展网络</w:t>
      </w:r>
    </w:p>
    <w:p w14:paraId="3AF3F689" w14:textId="1D4FB420" w:rsidR="004B5C11" w:rsidRDefault="00B7419A" w:rsidP="00C9126A">
      <w:pPr>
        <w:spacing w:line="560" w:lineRule="exact"/>
        <w:ind w:firstLineChars="200" w:firstLine="600"/>
        <w:rPr>
          <w:rFonts w:ascii="方正仿宋_GB2312" w:eastAsia="方正仿宋_GB2312" w:hAnsi="方正仿宋_GB2312" w:cs="方正仿宋_GB2312"/>
          <w:bCs/>
          <w:sz w:val="32"/>
          <w:szCs w:val="32"/>
        </w:rPr>
      </w:pPr>
      <w:r>
        <w:rPr>
          <w:rFonts w:ascii="方正仿宋_GB2312" w:eastAsia="方正仿宋_GB2312" w:hAnsi="方正仿宋_GB2312" w:cs="方正仿宋_GB2312" w:hint="eastAsia"/>
          <w:spacing w:val="-10"/>
          <w:sz w:val="32"/>
          <w:szCs w:val="32"/>
        </w:rPr>
        <w:t>通过中心积极推进省级中小学教师发展中心协同中心建设，逐步形成省、市、县、校四级联动教师专业发展体系，统筹地区教师专业发展规划，制定职</w:t>
      </w:r>
      <w:proofErr w:type="gramStart"/>
      <w:r>
        <w:rPr>
          <w:rFonts w:ascii="方正仿宋_GB2312" w:eastAsia="方正仿宋_GB2312" w:hAnsi="方正仿宋_GB2312" w:cs="方正仿宋_GB2312" w:hint="eastAsia"/>
          <w:spacing w:val="-10"/>
          <w:sz w:val="32"/>
          <w:szCs w:val="32"/>
        </w:rPr>
        <w:t>后教师</w:t>
      </w:r>
      <w:proofErr w:type="gramEnd"/>
      <w:r>
        <w:rPr>
          <w:rFonts w:ascii="方正仿宋_GB2312" w:eastAsia="方正仿宋_GB2312" w:hAnsi="方正仿宋_GB2312" w:cs="方正仿宋_GB2312" w:hint="eastAsia"/>
          <w:spacing w:val="-10"/>
          <w:sz w:val="32"/>
          <w:szCs w:val="32"/>
        </w:rPr>
        <w:t>系统化培养方案、研发特色课程，分层分类开展培养培训工作，科学评估培训质量，切实提高培训针</w:t>
      </w:r>
      <w:r w:rsidR="00F87663">
        <w:rPr>
          <w:rFonts w:ascii="方正仿宋_GB2312" w:eastAsia="方正仿宋_GB2312" w:hAnsi="方正仿宋_GB2312" w:cs="方正仿宋_GB2312" w:hint="eastAsia"/>
          <w:spacing w:val="-10"/>
          <w:sz w:val="32"/>
          <w:szCs w:val="32"/>
        </w:rPr>
        <w:t>对性和实效性，探索出教师教育职前职后一体化、校地协同育人的“华师</w:t>
      </w:r>
      <w:r>
        <w:rPr>
          <w:rFonts w:ascii="方正仿宋_GB2312" w:eastAsia="方正仿宋_GB2312" w:hAnsi="方正仿宋_GB2312" w:cs="方正仿宋_GB2312" w:hint="eastAsia"/>
          <w:spacing w:val="-10"/>
          <w:sz w:val="32"/>
          <w:szCs w:val="32"/>
        </w:rPr>
        <w:t>模式”。</w:t>
      </w:r>
      <w:r>
        <w:rPr>
          <w:rFonts w:ascii="方正仿宋_GB2312" w:eastAsia="方正仿宋_GB2312" w:hAnsi="方正仿宋_GB2312" w:cs="方正仿宋_GB2312" w:hint="eastAsia"/>
          <w:bCs/>
          <w:sz w:val="32"/>
          <w:szCs w:val="32"/>
        </w:rPr>
        <w:t>2025</w:t>
      </w:r>
      <w:r>
        <w:rPr>
          <w:rFonts w:ascii="方正仿宋_GB2312" w:eastAsia="方正仿宋_GB2312" w:hAnsi="方正仿宋_GB2312" w:cs="方正仿宋_GB2312" w:hint="eastAsia"/>
          <w:bCs/>
          <w:sz w:val="32"/>
          <w:szCs w:val="32"/>
        </w:rPr>
        <w:t>年，中心除承担各地委托任务</w:t>
      </w:r>
      <w:r>
        <w:rPr>
          <w:rFonts w:ascii="方正仿宋_GB2312" w:eastAsia="方正仿宋_GB2312" w:hAnsi="方正仿宋_GB2312" w:cs="方正仿宋_GB2312" w:hint="eastAsia"/>
          <w:bCs/>
          <w:sz w:val="32"/>
          <w:szCs w:val="32"/>
        </w:rPr>
        <w:t>113</w:t>
      </w:r>
      <w:r>
        <w:rPr>
          <w:rFonts w:ascii="方正仿宋_GB2312" w:eastAsia="方正仿宋_GB2312" w:hAnsi="方正仿宋_GB2312" w:cs="方正仿宋_GB2312" w:hint="eastAsia"/>
          <w:bCs/>
          <w:sz w:val="32"/>
          <w:szCs w:val="32"/>
        </w:rPr>
        <w:t>项外，还通过与汕尾市、江门市等市县</w:t>
      </w:r>
      <w:proofErr w:type="gramStart"/>
      <w:r>
        <w:rPr>
          <w:rFonts w:ascii="方正仿宋_GB2312" w:eastAsia="方正仿宋_GB2312" w:hAnsi="方正仿宋_GB2312" w:cs="方正仿宋_GB2312" w:hint="eastAsia"/>
          <w:bCs/>
          <w:sz w:val="32"/>
          <w:szCs w:val="32"/>
        </w:rPr>
        <w:t>级教师</w:t>
      </w:r>
      <w:proofErr w:type="gramEnd"/>
      <w:r>
        <w:rPr>
          <w:rFonts w:ascii="方正仿宋_GB2312" w:eastAsia="方正仿宋_GB2312" w:hAnsi="方正仿宋_GB2312" w:cs="方正仿宋_GB2312" w:hint="eastAsia"/>
          <w:bCs/>
          <w:sz w:val="32"/>
          <w:szCs w:val="32"/>
        </w:rPr>
        <w:t>发展中心建立协同中心，实现高校优质资源共享共用；通过服务“双百行动”“三所学校”和县中帮扶，以及“</w:t>
      </w:r>
      <w:r>
        <w:rPr>
          <w:rFonts w:ascii="方正仿宋_GB2312" w:eastAsia="方正仿宋_GB2312" w:hAnsi="方正仿宋_GB2312" w:cs="方正仿宋_GB2312" w:hint="eastAsia"/>
          <w:bCs/>
          <w:sz w:val="32"/>
          <w:szCs w:val="32"/>
        </w:rPr>
        <w:t>1+N</w:t>
      </w:r>
      <w:r>
        <w:rPr>
          <w:rFonts w:ascii="方正仿宋_GB2312" w:eastAsia="方正仿宋_GB2312" w:hAnsi="方正仿宋_GB2312" w:cs="方正仿宋_GB2312" w:hint="eastAsia"/>
          <w:bCs/>
          <w:sz w:val="32"/>
          <w:szCs w:val="32"/>
        </w:rPr>
        <w:t>”结对帮扶模式，精准助力粤东西</w:t>
      </w:r>
      <w:r>
        <w:rPr>
          <w:rFonts w:ascii="方正仿宋_GB2312" w:eastAsia="方正仿宋_GB2312" w:hAnsi="方正仿宋_GB2312" w:cs="方正仿宋_GB2312" w:hint="eastAsia"/>
          <w:bCs/>
          <w:sz w:val="32"/>
          <w:szCs w:val="32"/>
        </w:rPr>
        <w:t>北地区教师专业发展，彰显师范院校的责任与担当</w:t>
      </w:r>
      <w:r>
        <w:rPr>
          <w:rFonts w:ascii="方正仿宋_GB2312" w:eastAsia="方正仿宋_GB2312" w:hAnsi="方正仿宋_GB2312" w:cs="方正仿宋_GB2312" w:hint="eastAsia"/>
          <w:bCs/>
          <w:sz w:val="32"/>
          <w:szCs w:val="32"/>
        </w:rPr>
        <w:t>。</w:t>
      </w:r>
    </w:p>
    <w:p w14:paraId="26070660" w14:textId="01741C59" w:rsidR="00C9126A" w:rsidRDefault="00C9126A" w:rsidP="00C9126A">
      <w:pPr>
        <w:spacing w:line="560" w:lineRule="exact"/>
        <w:ind w:firstLineChars="200" w:firstLine="603"/>
        <w:rPr>
          <w:rFonts w:ascii="楷体" w:eastAsia="楷体" w:hAnsi="楷体" w:cs="楷体"/>
          <w:b/>
          <w:spacing w:val="-10"/>
          <w:sz w:val="32"/>
          <w:szCs w:val="32"/>
        </w:rPr>
      </w:pPr>
      <w:r>
        <w:rPr>
          <w:rFonts w:ascii="楷体" w:eastAsia="楷体" w:hAnsi="楷体" w:cs="楷体" w:hint="eastAsia"/>
          <w:b/>
          <w:spacing w:val="-10"/>
          <w:sz w:val="32"/>
          <w:szCs w:val="32"/>
        </w:rPr>
        <w:t>（三）健全制度保障，强化教师教育工作激励导向</w:t>
      </w:r>
    </w:p>
    <w:p w14:paraId="1A2C9ECA" w14:textId="6D425D6D" w:rsidR="004B5C11" w:rsidRDefault="00B7419A" w:rsidP="00C9126A">
      <w:pPr>
        <w:spacing w:line="560" w:lineRule="exact"/>
        <w:ind w:firstLineChars="200" w:firstLine="600"/>
        <w:rPr>
          <w:rFonts w:ascii="方正仿宋_GB2312" w:eastAsia="方正仿宋_GB2312" w:hAnsi="方正仿宋_GB2312" w:cs="方正仿宋_GB2312"/>
          <w:b/>
          <w:sz w:val="32"/>
          <w:szCs w:val="32"/>
        </w:rPr>
      </w:pPr>
      <w:r>
        <w:rPr>
          <w:rFonts w:ascii="方正仿宋_GB2312" w:eastAsia="方正仿宋_GB2312" w:hAnsi="方正仿宋_GB2312" w:cs="方正仿宋_GB2312" w:hint="eastAsia"/>
          <w:spacing w:val="-10"/>
          <w:sz w:val="32"/>
          <w:szCs w:val="32"/>
        </w:rPr>
        <w:t>我校以文件形式</w:t>
      </w:r>
      <w:proofErr w:type="gramStart"/>
      <w:r>
        <w:rPr>
          <w:rFonts w:ascii="方正仿宋_GB2312" w:eastAsia="方正仿宋_GB2312" w:hAnsi="方正仿宋_GB2312" w:cs="方正仿宋_GB2312" w:hint="eastAsia"/>
          <w:spacing w:val="-10"/>
          <w:sz w:val="32"/>
          <w:szCs w:val="32"/>
        </w:rPr>
        <w:t>明确职</w:t>
      </w:r>
      <w:proofErr w:type="gramEnd"/>
      <w:r>
        <w:rPr>
          <w:rFonts w:ascii="方正仿宋_GB2312" w:eastAsia="方正仿宋_GB2312" w:hAnsi="方正仿宋_GB2312" w:cs="方正仿宋_GB2312" w:hint="eastAsia"/>
          <w:spacing w:val="-10"/>
          <w:sz w:val="32"/>
          <w:szCs w:val="32"/>
        </w:rPr>
        <w:t>后培训工作量认定标准并将其纳入绩效考核，明确规定“华南师范大学省级中小学教师发展中心统筹对校内各有关单位及教师承担的各级各类中小学教师职后培训项目进行业绩登记管理，按学校有关业绩管理规定对承担中小学教师职后培训工作纳入工作量计算和绩效考核”。中心针对教师教育专业教师人才培养的特点，调整教学业绩核定办法，拓宽对教师教育相关人才培养工作量的认可范围，将其他参与中小学教育服务工作纳入社会服务工作量业绩。同时</w:t>
      </w:r>
      <w:r>
        <w:rPr>
          <w:rFonts w:ascii="方正仿宋_GB2312" w:eastAsia="方正仿宋_GB2312" w:hAnsi="方正仿宋_GB2312" w:cs="方正仿宋_GB2312" w:hint="eastAsia"/>
          <w:spacing w:val="-10"/>
          <w:sz w:val="32"/>
          <w:szCs w:val="32"/>
        </w:rPr>
        <w:t>，对教学与课程</w:t>
      </w:r>
      <w:proofErr w:type="gramStart"/>
      <w:r>
        <w:rPr>
          <w:rFonts w:ascii="方正仿宋_GB2312" w:eastAsia="方正仿宋_GB2312" w:hAnsi="方正仿宋_GB2312" w:cs="方正仿宋_GB2312" w:hint="eastAsia"/>
          <w:spacing w:val="-10"/>
          <w:sz w:val="32"/>
          <w:szCs w:val="32"/>
        </w:rPr>
        <w:t>论教师</w:t>
      </w:r>
      <w:proofErr w:type="gramEnd"/>
      <w:r>
        <w:rPr>
          <w:rFonts w:ascii="方正仿宋_GB2312" w:eastAsia="方正仿宋_GB2312" w:hAnsi="方正仿宋_GB2312" w:cs="方正仿宋_GB2312" w:hint="eastAsia"/>
          <w:spacing w:val="-10"/>
          <w:sz w:val="32"/>
          <w:szCs w:val="32"/>
        </w:rPr>
        <w:t>的专业技术职称实行单列评聘，将指导师范生培养、开展基础教育教师培训、指导中小学课程改革与教师专业发展工作等作为职称评审业绩条件的重要内容，充分调动教师参与教师教育工作的积极性和主动性。</w:t>
      </w:r>
    </w:p>
    <w:p w14:paraId="205705A7" w14:textId="77777777" w:rsidR="00C9126A" w:rsidRDefault="00C9126A" w:rsidP="00C9126A">
      <w:pPr>
        <w:spacing w:line="560" w:lineRule="exact"/>
        <w:ind w:firstLineChars="200" w:firstLine="603"/>
        <w:rPr>
          <w:rFonts w:ascii="楷体" w:eastAsia="楷体" w:hAnsi="楷体" w:cs="楷体"/>
          <w:b/>
          <w:spacing w:val="-10"/>
          <w:sz w:val="32"/>
          <w:szCs w:val="32"/>
        </w:rPr>
      </w:pPr>
      <w:r w:rsidRPr="00C9126A">
        <w:rPr>
          <w:rFonts w:ascii="楷体" w:eastAsia="楷体" w:hAnsi="楷体" w:cs="楷体" w:hint="eastAsia"/>
          <w:b/>
          <w:spacing w:val="-10"/>
          <w:sz w:val="32"/>
          <w:szCs w:val="32"/>
        </w:rPr>
        <w:t>（四）</w:t>
      </w:r>
      <w:r w:rsidR="00B7419A" w:rsidRPr="00C9126A">
        <w:rPr>
          <w:rFonts w:ascii="楷体" w:eastAsia="楷体" w:hAnsi="楷体" w:cs="楷体" w:hint="eastAsia"/>
          <w:b/>
          <w:spacing w:val="-10"/>
          <w:sz w:val="32"/>
          <w:szCs w:val="32"/>
        </w:rPr>
        <w:t>积极推进学分互通，搭建教师成长立交桥</w:t>
      </w:r>
    </w:p>
    <w:p w14:paraId="3BD50BAB" w14:textId="75E9AB21" w:rsidR="004B5C11" w:rsidRDefault="00B7419A" w:rsidP="00C9126A">
      <w:pPr>
        <w:spacing w:line="560" w:lineRule="exact"/>
        <w:ind w:firstLineChars="200" w:firstLine="600"/>
        <w:rPr>
          <w:rFonts w:ascii="方正仿宋_GB2312" w:eastAsia="方正仿宋_GB2312" w:hAnsi="方正仿宋_GB2312" w:cs="方正仿宋_GB2312"/>
          <w:b/>
          <w:sz w:val="32"/>
          <w:szCs w:val="32"/>
        </w:rPr>
      </w:pPr>
      <w:r w:rsidRPr="00C9126A">
        <w:rPr>
          <w:rFonts w:ascii="方正仿宋_GB2312" w:eastAsia="方正仿宋_GB2312" w:hAnsi="方正仿宋_GB2312" w:cs="方正仿宋_GB2312" w:hint="eastAsia"/>
          <w:spacing w:val="-10"/>
          <w:sz w:val="32"/>
          <w:szCs w:val="32"/>
        </w:rPr>
        <w:t>2025</w:t>
      </w:r>
      <w:r w:rsidRPr="00C9126A">
        <w:rPr>
          <w:rFonts w:ascii="方正仿宋_GB2312" w:eastAsia="方正仿宋_GB2312" w:hAnsi="方正仿宋_GB2312" w:cs="方正仿宋_GB2312" w:hint="eastAsia"/>
          <w:spacing w:val="-10"/>
          <w:sz w:val="32"/>
          <w:szCs w:val="32"/>
        </w:rPr>
        <w:t>年</w:t>
      </w:r>
      <w:r w:rsidRPr="00C9126A">
        <w:rPr>
          <w:rFonts w:ascii="方正仿宋_GB2312" w:eastAsia="方正仿宋_GB2312" w:hAnsi="方正仿宋_GB2312" w:cs="方正仿宋_GB2312" w:hint="eastAsia"/>
          <w:spacing w:val="-10"/>
          <w:sz w:val="32"/>
          <w:szCs w:val="32"/>
        </w:rPr>
        <w:t>5</w:t>
      </w:r>
      <w:r>
        <w:rPr>
          <w:rFonts w:ascii="方正仿宋_GB2312" w:eastAsia="方正仿宋_GB2312" w:hAnsi="方正仿宋_GB2312" w:cs="方正仿宋_GB2312" w:hint="eastAsia"/>
          <w:spacing w:val="-10"/>
          <w:sz w:val="32"/>
          <w:szCs w:val="32"/>
        </w:rPr>
        <w:t>月，学校印发</w:t>
      </w:r>
      <w:bookmarkStart w:id="0" w:name="OLE_LINK15"/>
      <w:bookmarkStart w:id="1" w:name="OLE_LINK16"/>
      <w:r>
        <w:rPr>
          <w:rFonts w:ascii="方正仿宋_GB2312" w:eastAsia="方正仿宋_GB2312" w:hAnsi="方正仿宋_GB2312" w:cs="方正仿宋_GB2312" w:hint="eastAsia"/>
          <w:spacing w:val="-10"/>
          <w:sz w:val="32"/>
          <w:szCs w:val="32"/>
        </w:rPr>
        <w:t>《华南师范大学教育硕士课程学分立交桥实施细则（试行）》</w:t>
      </w:r>
      <w:bookmarkEnd w:id="0"/>
      <w:bookmarkEnd w:id="1"/>
      <w:r>
        <w:rPr>
          <w:rFonts w:ascii="方正仿宋_GB2312" w:eastAsia="方正仿宋_GB2312" w:hAnsi="方正仿宋_GB2312" w:cs="方正仿宋_GB2312" w:hint="eastAsia"/>
          <w:spacing w:val="-10"/>
          <w:sz w:val="32"/>
          <w:szCs w:val="32"/>
        </w:rPr>
        <w:t>（华师</w:t>
      </w:r>
      <w:proofErr w:type="gramStart"/>
      <w:r>
        <w:rPr>
          <w:rFonts w:ascii="方正仿宋_GB2312" w:eastAsia="方正仿宋_GB2312" w:hAnsi="方正仿宋_GB2312" w:cs="方正仿宋_GB2312" w:hint="eastAsia"/>
          <w:spacing w:val="-10"/>
          <w:sz w:val="32"/>
          <w:szCs w:val="32"/>
        </w:rPr>
        <w:t>研</w:t>
      </w:r>
      <w:proofErr w:type="gramEnd"/>
      <w:r>
        <w:rPr>
          <w:rFonts w:ascii="方正仿宋_GB2312" w:eastAsia="方正仿宋_GB2312" w:hAnsi="方正仿宋_GB2312" w:cs="方正仿宋_GB2312" w:hint="eastAsia"/>
          <w:spacing w:val="-10"/>
          <w:sz w:val="32"/>
          <w:szCs w:val="32"/>
        </w:rPr>
        <w:t>院〔</w:t>
      </w:r>
      <w:r>
        <w:rPr>
          <w:rFonts w:ascii="方正仿宋_GB2312" w:eastAsia="方正仿宋_GB2312" w:hAnsi="方正仿宋_GB2312" w:cs="方正仿宋_GB2312" w:hint="eastAsia"/>
          <w:spacing w:val="-10"/>
          <w:sz w:val="32"/>
          <w:szCs w:val="32"/>
        </w:rPr>
        <w:t>2025</w:t>
      </w:r>
      <w:r>
        <w:rPr>
          <w:rFonts w:ascii="方正仿宋_GB2312" w:eastAsia="方正仿宋_GB2312" w:hAnsi="方正仿宋_GB2312" w:cs="方正仿宋_GB2312" w:hint="eastAsia"/>
          <w:spacing w:val="-10"/>
          <w:sz w:val="32"/>
          <w:szCs w:val="32"/>
        </w:rPr>
        <w:t>〕</w:t>
      </w:r>
      <w:r>
        <w:rPr>
          <w:rFonts w:ascii="方正仿宋_GB2312" w:eastAsia="方正仿宋_GB2312" w:hAnsi="方正仿宋_GB2312" w:cs="方正仿宋_GB2312" w:hint="eastAsia"/>
          <w:spacing w:val="-10"/>
          <w:sz w:val="32"/>
          <w:szCs w:val="32"/>
        </w:rPr>
        <w:t>5</w:t>
      </w:r>
      <w:r>
        <w:rPr>
          <w:rFonts w:ascii="方正仿宋_GB2312" w:eastAsia="方正仿宋_GB2312" w:hAnsi="方正仿宋_GB2312" w:cs="方正仿宋_GB2312" w:hint="eastAsia"/>
          <w:spacing w:val="-10"/>
          <w:sz w:val="32"/>
          <w:szCs w:val="32"/>
        </w:rPr>
        <w:t>号）</w:t>
      </w:r>
      <w:r>
        <w:rPr>
          <w:rFonts w:ascii="方正仿宋_GB2312" w:eastAsia="方正仿宋_GB2312" w:hAnsi="方正仿宋_GB2312" w:cs="方正仿宋_GB2312" w:hint="eastAsia"/>
          <w:spacing w:val="-10"/>
          <w:sz w:val="32"/>
          <w:szCs w:val="32"/>
        </w:rPr>
        <w:t>，</w:t>
      </w:r>
      <w:r>
        <w:rPr>
          <w:rFonts w:ascii="方正仿宋_GB2312" w:eastAsia="方正仿宋_GB2312" w:hAnsi="方正仿宋_GB2312" w:cs="方正仿宋_GB2312" w:hint="eastAsia"/>
          <w:spacing w:val="-10"/>
          <w:sz w:val="32"/>
          <w:szCs w:val="32"/>
        </w:rPr>
        <w:t>中心推动学校</w:t>
      </w:r>
      <w:r>
        <w:rPr>
          <w:rFonts w:ascii="方正仿宋_GB2312" w:eastAsia="方正仿宋_GB2312" w:hAnsi="方正仿宋_GB2312" w:cs="方正仿宋_GB2312" w:hint="eastAsia"/>
          <w:spacing w:val="-10"/>
          <w:sz w:val="32"/>
          <w:szCs w:val="32"/>
        </w:rPr>
        <w:t>积极探索建立学分银行</w:t>
      </w:r>
      <w:r>
        <w:rPr>
          <w:rFonts w:ascii="方正仿宋_GB2312" w:eastAsia="方正仿宋_GB2312" w:hAnsi="方正仿宋_GB2312" w:cs="方正仿宋_GB2312" w:hint="eastAsia"/>
          <w:spacing w:val="-10"/>
          <w:sz w:val="32"/>
          <w:szCs w:val="32"/>
        </w:rPr>
        <w:t>，</w:t>
      </w:r>
      <w:r>
        <w:rPr>
          <w:rFonts w:ascii="方正仿宋_GB2312" w:eastAsia="方正仿宋_GB2312" w:hAnsi="方正仿宋_GB2312" w:cs="方正仿宋_GB2312" w:hint="eastAsia"/>
          <w:spacing w:val="-10"/>
          <w:sz w:val="32"/>
          <w:szCs w:val="32"/>
        </w:rPr>
        <w:t>将教师培训课程学分予以储存，并折算成学历教育的学分，有效打通教师培训与教师学历提升的通道，为教师专业成长提供更多路径选择，助力教师实现终身学习与发展。</w:t>
      </w:r>
    </w:p>
    <w:p w14:paraId="4369E75F" w14:textId="4580AA77" w:rsidR="00F87663" w:rsidRPr="00C9126A" w:rsidRDefault="00C9126A" w:rsidP="00C9126A">
      <w:pPr>
        <w:spacing w:line="560" w:lineRule="exact"/>
        <w:ind w:firstLineChars="200" w:firstLine="603"/>
        <w:rPr>
          <w:rFonts w:ascii="楷体" w:eastAsia="楷体" w:hAnsi="楷体" w:cs="楷体"/>
          <w:b/>
          <w:spacing w:val="-10"/>
          <w:sz w:val="32"/>
          <w:szCs w:val="32"/>
        </w:rPr>
      </w:pPr>
      <w:r w:rsidRPr="00C9126A">
        <w:rPr>
          <w:rFonts w:ascii="楷体" w:eastAsia="楷体" w:hAnsi="楷体" w:cs="楷体" w:hint="eastAsia"/>
          <w:b/>
          <w:spacing w:val="-10"/>
          <w:sz w:val="32"/>
          <w:szCs w:val="32"/>
        </w:rPr>
        <w:t>（五）</w:t>
      </w:r>
      <w:r w:rsidR="00B7419A" w:rsidRPr="00C9126A">
        <w:rPr>
          <w:rFonts w:ascii="楷体" w:eastAsia="楷体" w:hAnsi="楷体" w:cs="楷体" w:hint="eastAsia"/>
          <w:b/>
          <w:spacing w:val="-10"/>
          <w:sz w:val="32"/>
          <w:szCs w:val="32"/>
        </w:rPr>
        <w:t>凝聚优质力量，构建一体化教师教育发展共同体</w:t>
      </w:r>
    </w:p>
    <w:p w14:paraId="45521A96" w14:textId="63EDE700" w:rsidR="004B5C11" w:rsidRDefault="00B7419A" w:rsidP="00F87663">
      <w:pPr>
        <w:spacing w:line="560" w:lineRule="exact"/>
        <w:ind w:firstLineChars="200" w:firstLine="600"/>
        <w:rPr>
          <w:rFonts w:ascii="方正仿宋_GB2312" w:eastAsia="方正仿宋_GB2312" w:hAnsi="方正仿宋_GB2312" w:cs="方正仿宋_GB2312"/>
          <w:kern w:val="0"/>
          <w:sz w:val="32"/>
          <w:szCs w:val="32"/>
        </w:rPr>
      </w:pPr>
      <w:r>
        <w:rPr>
          <w:rFonts w:ascii="方正仿宋_GB2312" w:eastAsia="方正仿宋_GB2312" w:hAnsi="方正仿宋_GB2312" w:cs="方正仿宋_GB2312" w:hint="eastAsia"/>
          <w:spacing w:val="-10"/>
          <w:sz w:val="32"/>
          <w:szCs w:val="32"/>
        </w:rPr>
        <w:t>中心积极探索名师与师范生共同培养、基础教育访问学者与教师教育专家工作室套接成长的有效路径</w:t>
      </w:r>
      <w:r>
        <w:rPr>
          <w:rFonts w:ascii="方正仿宋_GB2312" w:eastAsia="方正仿宋_GB2312" w:hAnsi="方正仿宋_GB2312" w:cs="方正仿宋_GB2312" w:hint="eastAsia"/>
          <w:spacing w:val="-10"/>
          <w:sz w:val="32"/>
          <w:szCs w:val="32"/>
        </w:rPr>
        <w:t>，</w:t>
      </w:r>
      <w:r>
        <w:rPr>
          <w:rFonts w:ascii="方正仿宋_GB2312" w:eastAsia="方正仿宋_GB2312" w:hAnsi="方正仿宋_GB2312" w:cs="方正仿宋_GB2312" w:hint="eastAsia"/>
          <w:spacing w:val="-10"/>
          <w:sz w:val="32"/>
          <w:szCs w:val="32"/>
        </w:rPr>
        <w:t>着力打造一支高水平、多元化的兼职培训专家队伍。目前，中心已拥有包括一线名师、名校长、教育行政部门人员在内的国内外兼职培训专家共计</w:t>
      </w:r>
      <w:r>
        <w:rPr>
          <w:rFonts w:ascii="方正仿宋_GB2312" w:eastAsia="方正仿宋_GB2312" w:hAnsi="方正仿宋_GB2312" w:cs="方正仿宋_GB2312" w:hint="eastAsia"/>
          <w:spacing w:val="-10"/>
          <w:sz w:val="32"/>
          <w:szCs w:val="32"/>
        </w:rPr>
        <w:t>843</w:t>
      </w:r>
      <w:r>
        <w:rPr>
          <w:rFonts w:ascii="方正仿宋_GB2312" w:eastAsia="方正仿宋_GB2312" w:hAnsi="方正仿宋_GB2312" w:cs="方正仿宋_GB2312" w:hint="eastAsia"/>
          <w:spacing w:val="-10"/>
          <w:sz w:val="32"/>
          <w:szCs w:val="32"/>
        </w:rPr>
        <w:t>人，其中境外专家</w:t>
      </w:r>
      <w:r>
        <w:rPr>
          <w:rFonts w:ascii="方正仿宋_GB2312" w:eastAsia="方正仿宋_GB2312" w:hAnsi="方正仿宋_GB2312" w:cs="方正仿宋_GB2312" w:hint="eastAsia"/>
          <w:spacing w:val="-10"/>
          <w:sz w:val="32"/>
          <w:szCs w:val="32"/>
        </w:rPr>
        <w:t>61</w:t>
      </w:r>
      <w:r>
        <w:rPr>
          <w:rFonts w:ascii="方正仿宋_GB2312" w:eastAsia="方正仿宋_GB2312" w:hAnsi="方正仿宋_GB2312" w:cs="方正仿宋_GB2312" w:hint="eastAsia"/>
          <w:spacing w:val="-10"/>
          <w:sz w:val="32"/>
          <w:szCs w:val="32"/>
        </w:rPr>
        <w:t>人，具有高级职称以上的有</w:t>
      </w:r>
      <w:r>
        <w:rPr>
          <w:rFonts w:ascii="方正仿宋_GB2312" w:eastAsia="方正仿宋_GB2312" w:hAnsi="方正仿宋_GB2312" w:cs="方正仿宋_GB2312" w:hint="eastAsia"/>
          <w:spacing w:val="-10"/>
          <w:sz w:val="32"/>
          <w:szCs w:val="32"/>
        </w:rPr>
        <w:t>796</w:t>
      </w:r>
      <w:r>
        <w:rPr>
          <w:rFonts w:ascii="方正仿宋_GB2312" w:eastAsia="方正仿宋_GB2312" w:hAnsi="方正仿宋_GB2312" w:cs="方正仿宋_GB2312" w:hint="eastAsia"/>
          <w:spacing w:val="-10"/>
          <w:sz w:val="32"/>
          <w:szCs w:val="32"/>
        </w:rPr>
        <w:t>人，其中</w:t>
      </w:r>
      <w:r>
        <w:rPr>
          <w:rFonts w:ascii="方正仿宋_GB2312" w:eastAsia="方正仿宋_GB2312" w:hAnsi="方正仿宋_GB2312" w:cs="方正仿宋_GB2312" w:hint="eastAsia"/>
          <w:spacing w:val="-10"/>
          <w:sz w:val="32"/>
          <w:szCs w:val="32"/>
        </w:rPr>
        <w:t>321</w:t>
      </w:r>
      <w:r>
        <w:rPr>
          <w:rFonts w:ascii="方正仿宋_GB2312" w:eastAsia="方正仿宋_GB2312" w:hAnsi="方正仿宋_GB2312" w:cs="方正仿宋_GB2312" w:hint="eastAsia"/>
          <w:spacing w:val="-10"/>
          <w:sz w:val="32"/>
          <w:szCs w:val="32"/>
        </w:rPr>
        <w:t>人被聘为教师教育学部兼职教授</w:t>
      </w:r>
      <w:r>
        <w:rPr>
          <w:rFonts w:ascii="方正仿宋_GB2312" w:eastAsia="方正仿宋_GB2312" w:hAnsi="方正仿宋_GB2312" w:cs="方正仿宋_GB2312" w:hint="eastAsia"/>
          <w:spacing w:val="-10"/>
          <w:sz w:val="32"/>
          <w:szCs w:val="32"/>
        </w:rPr>
        <w:t>。教师教育学部兼职教师团队现有</w:t>
      </w:r>
      <w:r>
        <w:rPr>
          <w:rFonts w:ascii="方正仿宋_GB2312" w:eastAsia="方正仿宋_GB2312" w:hAnsi="方正仿宋_GB2312" w:cs="方正仿宋_GB2312" w:hint="eastAsia"/>
          <w:spacing w:val="-10"/>
          <w:sz w:val="32"/>
          <w:szCs w:val="32"/>
        </w:rPr>
        <w:t>1312</w:t>
      </w:r>
      <w:r>
        <w:rPr>
          <w:rFonts w:ascii="方正仿宋_GB2312" w:eastAsia="方正仿宋_GB2312" w:hAnsi="方正仿宋_GB2312" w:cs="方正仿宋_GB2312" w:hint="eastAsia"/>
          <w:spacing w:val="-10"/>
          <w:sz w:val="32"/>
          <w:szCs w:val="32"/>
        </w:rPr>
        <w:t>人，其中境外专家</w:t>
      </w:r>
      <w:r>
        <w:rPr>
          <w:rFonts w:ascii="方正仿宋_GB2312" w:eastAsia="方正仿宋_GB2312" w:hAnsi="方正仿宋_GB2312" w:cs="方正仿宋_GB2312" w:hint="eastAsia"/>
          <w:spacing w:val="-10"/>
          <w:sz w:val="32"/>
          <w:szCs w:val="32"/>
        </w:rPr>
        <w:t>61</w:t>
      </w:r>
      <w:r>
        <w:rPr>
          <w:rFonts w:ascii="方正仿宋_GB2312" w:eastAsia="方正仿宋_GB2312" w:hAnsi="方正仿宋_GB2312" w:cs="方正仿宋_GB2312" w:hint="eastAsia"/>
          <w:spacing w:val="-10"/>
          <w:sz w:val="32"/>
          <w:szCs w:val="32"/>
        </w:rPr>
        <w:t>人、一线专家</w:t>
      </w:r>
      <w:r>
        <w:rPr>
          <w:rFonts w:ascii="方正仿宋_GB2312" w:eastAsia="方正仿宋_GB2312" w:hAnsi="方正仿宋_GB2312" w:cs="方正仿宋_GB2312" w:hint="eastAsia"/>
          <w:spacing w:val="-10"/>
          <w:sz w:val="32"/>
          <w:szCs w:val="32"/>
        </w:rPr>
        <w:t>728</w:t>
      </w:r>
      <w:r>
        <w:rPr>
          <w:rFonts w:ascii="方正仿宋_GB2312" w:eastAsia="方正仿宋_GB2312" w:hAnsi="方正仿宋_GB2312" w:cs="方正仿宋_GB2312" w:hint="eastAsia"/>
          <w:spacing w:val="-10"/>
          <w:sz w:val="32"/>
          <w:szCs w:val="32"/>
        </w:rPr>
        <w:t>人（占比</w:t>
      </w:r>
      <w:r>
        <w:rPr>
          <w:rFonts w:ascii="方正仿宋_GB2312" w:eastAsia="方正仿宋_GB2312" w:hAnsi="方正仿宋_GB2312" w:cs="方正仿宋_GB2312" w:hint="eastAsia"/>
          <w:spacing w:val="-10"/>
          <w:sz w:val="32"/>
          <w:szCs w:val="32"/>
        </w:rPr>
        <w:t>60.14%</w:t>
      </w:r>
      <w:r>
        <w:rPr>
          <w:rFonts w:ascii="方正仿宋_GB2312" w:eastAsia="方正仿宋_GB2312" w:hAnsi="方正仿宋_GB2312" w:cs="方正仿宋_GB2312" w:hint="eastAsia"/>
          <w:spacing w:val="-10"/>
          <w:sz w:val="32"/>
          <w:szCs w:val="32"/>
        </w:rPr>
        <w:t>），具有高级职称</w:t>
      </w:r>
      <w:r>
        <w:rPr>
          <w:rFonts w:ascii="方正仿宋_GB2312" w:eastAsia="方正仿宋_GB2312" w:hAnsi="方正仿宋_GB2312" w:cs="方正仿宋_GB2312" w:hint="eastAsia"/>
          <w:spacing w:val="-10"/>
          <w:sz w:val="32"/>
          <w:szCs w:val="32"/>
        </w:rPr>
        <w:t>1283</w:t>
      </w:r>
      <w:r>
        <w:rPr>
          <w:rFonts w:ascii="方正仿宋_GB2312" w:eastAsia="方正仿宋_GB2312" w:hAnsi="方正仿宋_GB2312" w:cs="方正仿宋_GB2312" w:hint="eastAsia"/>
          <w:spacing w:val="-10"/>
          <w:sz w:val="32"/>
          <w:szCs w:val="32"/>
        </w:rPr>
        <w:t>人（占比高达</w:t>
      </w:r>
      <w:r>
        <w:rPr>
          <w:rFonts w:ascii="方正仿宋_GB2312" w:eastAsia="方正仿宋_GB2312" w:hAnsi="方正仿宋_GB2312" w:cs="方正仿宋_GB2312" w:hint="eastAsia"/>
          <w:spacing w:val="-10"/>
          <w:sz w:val="32"/>
          <w:szCs w:val="32"/>
        </w:rPr>
        <w:t>97.78%</w:t>
      </w:r>
      <w:r>
        <w:rPr>
          <w:rFonts w:ascii="方正仿宋_GB2312" w:eastAsia="方正仿宋_GB2312" w:hAnsi="方正仿宋_GB2312" w:cs="方正仿宋_GB2312" w:hint="eastAsia"/>
          <w:spacing w:val="-10"/>
          <w:sz w:val="32"/>
          <w:szCs w:val="32"/>
        </w:rPr>
        <w:t>），为各项培训工作的高质量开展提供了坚实的人才支撑</w:t>
      </w:r>
      <w:r>
        <w:rPr>
          <w:rFonts w:ascii="方正仿宋_GB2312" w:eastAsia="方正仿宋_GB2312" w:hAnsi="方正仿宋_GB2312" w:cs="方正仿宋_GB2312" w:hint="eastAsia"/>
          <w:kern w:val="0"/>
          <w:sz w:val="32"/>
          <w:szCs w:val="32"/>
        </w:rPr>
        <w:t>。</w:t>
      </w:r>
    </w:p>
    <w:p w14:paraId="3C9C50F9" w14:textId="1DA5B848" w:rsidR="00C9126A" w:rsidRPr="00C9126A" w:rsidRDefault="00C9126A" w:rsidP="00C9126A">
      <w:pPr>
        <w:spacing w:line="560" w:lineRule="exact"/>
        <w:ind w:firstLineChars="200" w:firstLine="603"/>
        <w:rPr>
          <w:rFonts w:ascii="楷体" w:eastAsia="楷体" w:hAnsi="楷体" w:cs="楷体"/>
          <w:b/>
          <w:spacing w:val="-10"/>
          <w:sz w:val="32"/>
          <w:szCs w:val="32"/>
        </w:rPr>
      </w:pPr>
      <w:r w:rsidRPr="00C9126A">
        <w:rPr>
          <w:rFonts w:ascii="楷体" w:eastAsia="楷体" w:hAnsi="楷体" w:cs="楷体" w:hint="eastAsia"/>
          <w:b/>
          <w:spacing w:val="-10"/>
          <w:sz w:val="32"/>
          <w:szCs w:val="32"/>
        </w:rPr>
        <w:t>（六）</w:t>
      </w:r>
      <w:r w:rsidR="00B7419A" w:rsidRPr="00C9126A">
        <w:rPr>
          <w:rFonts w:ascii="楷体" w:eastAsia="楷体" w:hAnsi="楷体" w:cs="楷体" w:hint="eastAsia"/>
          <w:b/>
          <w:spacing w:val="-10"/>
          <w:sz w:val="32"/>
          <w:szCs w:val="32"/>
        </w:rPr>
        <w:t>联合国际资源，</w:t>
      </w:r>
      <w:r w:rsidR="00B7419A" w:rsidRPr="00C9126A">
        <w:rPr>
          <w:rFonts w:ascii="楷体" w:eastAsia="楷体" w:hAnsi="楷体" w:cs="楷体" w:hint="eastAsia"/>
          <w:b/>
          <w:spacing w:val="-10"/>
          <w:sz w:val="32"/>
          <w:szCs w:val="32"/>
        </w:rPr>
        <w:t>国际化与港澳融合发展特色鲜明</w:t>
      </w:r>
    </w:p>
    <w:p w14:paraId="7F38DE50" w14:textId="1AE41F95" w:rsidR="004B5C11" w:rsidRDefault="00B7419A" w:rsidP="00C9126A">
      <w:pPr>
        <w:spacing w:line="560" w:lineRule="exact"/>
        <w:ind w:firstLineChars="200" w:firstLine="640"/>
        <w:rPr>
          <w:rFonts w:ascii="方正仿宋_GB2312" w:eastAsia="方正仿宋_GB2312" w:hAnsi="方正仿宋_GB2312" w:cs="方正仿宋_GB2312"/>
          <w:kern w:val="0"/>
          <w:sz w:val="32"/>
          <w:szCs w:val="32"/>
        </w:rPr>
      </w:pPr>
      <w:r>
        <w:rPr>
          <w:rFonts w:ascii="方正仿宋_GB2312" w:eastAsia="方正仿宋_GB2312" w:hAnsi="方正仿宋_GB2312" w:cs="方正仿宋_GB2312" w:hint="eastAsia"/>
          <w:kern w:val="0"/>
          <w:sz w:val="32"/>
          <w:szCs w:val="32"/>
        </w:rPr>
        <w:t>成功承办中越基础教育创新实践高级研修班，联合越南河内大学展示我国智慧校园、</w:t>
      </w:r>
      <w:r>
        <w:rPr>
          <w:rFonts w:ascii="方正仿宋_GB2312" w:eastAsia="方正仿宋_GB2312" w:hAnsi="方正仿宋_GB2312" w:cs="方正仿宋_GB2312" w:hint="eastAsia"/>
          <w:kern w:val="0"/>
          <w:sz w:val="32"/>
          <w:szCs w:val="32"/>
        </w:rPr>
        <w:t>AI</w:t>
      </w:r>
      <w:r>
        <w:rPr>
          <w:rFonts w:ascii="方正仿宋_GB2312" w:eastAsia="方正仿宋_GB2312" w:hAnsi="方正仿宋_GB2312" w:cs="方正仿宋_GB2312" w:hint="eastAsia"/>
          <w:kern w:val="0"/>
          <w:sz w:val="32"/>
          <w:szCs w:val="32"/>
        </w:rPr>
        <w:t>教育应用等先进经验；推进《全球教师教育研究》期刊筹备，搭建高水平国际学术交流平台；举办粤港澳大湾区教师教育融合发展论坛，汇聚港澳知名学者共促湾区教师教育高质量发展。深化港澳及国际合作，承办香港新入职教师、领航教师校长等多类培训，落地澳门首个境内信息科技教育专题培训，拓展港澳及新加坡等地交流基地；产出多项高质量学术成果，递交多篇资政建议并获采纳，有力推动中</w:t>
      </w:r>
      <w:proofErr w:type="gramStart"/>
      <w:r>
        <w:rPr>
          <w:rFonts w:ascii="方正仿宋_GB2312" w:eastAsia="方正仿宋_GB2312" w:hAnsi="方正仿宋_GB2312" w:cs="方正仿宋_GB2312" w:hint="eastAsia"/>
          <w:kern w:val="0"/>
          <w:sz w:val="32"/>
          <w:szCs w:val="32"/>
        </w:rPr>
        <w:t>国教师</w:t>
      </w:r>
      <w:proofErr w:type="gramEnd"/>
      <w:r>
        <w:rPr>
          <w:rFonts w:ascii="方正仿宋_GB2312" w:eastAsia="方正仿宋_GB2312" w:hAnsi="方正仿宋_GB2312" w:cs="方正仿宋_GB2312" w:hint="eastAsia"/>
          <w:kern w:val="0"/>
          <w:sz w:val="32"/>
          <w:szCs w:val="32"/>
        </w:rPr>
        <w:t>教育经验全球传播，彰显我校在教师教育国际交流领域的引领作用。</w:t>
      </w:r>
    </w:p>
    <w:p w14:paraId="6C7ED027" w14:textId="0AD49980" w:rsidR="00C9126A" w:rsidRPr="00C9126A" w:rsidRDefault="00C9126A" w:rsidP="00C9126A">
      <w:pPr>
        <w:spacing w:line="560" w:lineRule="exact"/>
        <w:ind w:firstLineChars="200" w:firstLine="603"/>
        <w:rPr>
          <w:rFonts w:ascii="楷体" w:eastAsia="楷体" w:hAnsi="楷体" w:cs="楷体"/>
          <w:b/>
          <w:spacing w:val="-10"/>
          <w:sz w:val="32"/>
          <w:szCs w:val="32"/>
        </w:rPr>
      </w:pPr>
      <w:r w:rsidRPr="00C9126A">
        <w:rPr>
          <w:rFonts w:ascii="楷体" w:eastAsia="楷体" w:hAnsi="楷体" w:cs="楷体" w:hint="eastAsia"/>
          <w:b/>
          <w:spacing w:val="-10"/>
          <w:sz w:val="32"/>
          <w:szCs w:val="32"/>
        </w:rPr>
        <w:t>（七）</w:t>
      </w:r>
      <w:r w:rsidR="00B7419A" w:rsidRPr="00C9126A">
        <w:rPr>
          <w:rFonts w:ascii="楷体" w:eastAsia="楷体" w:hAnsi="楷体" w:cs="楷体" w:hint="eastAsia"/>
          <w:b/>
          <w:spacing w:val="-10"/>
          <w:sz w:val="32"/>
          <w:szCs w:val="32"/>
        </w:rPr>
        <w:t>搭建学术宣</w:t>
      </w:r>
      <w:r w:rsidR="00B7419A" w:rsidRPr="00C9126A">
        <w:rPr>
          <w:rFonts w:ascii="楷体" w:eastAsia="楷体" w:hAnsi="楷体" w:cs="楷体" w:hint="eastAsia"/>
          <w:b/>
          <w:spacing w:val="-10"/>
          <w:sz w:val="32"/>
          <w:szCs w:val="32"/>
        </w:rPr>
        <w:t>传平台，发出广东教育声音</w:t>
      </w:r>
    </w:p>
    <w:p w14:paraId="5F7E3EFC" w14:textId="67100438" w:rsidR="004B5C11" w:rsidRDefault="00B7419A" w:rsidP="00C9126A">
      <w:pPr>
        <w:spacing w:line="560" w:lineRule="exact"/>
        <w:ind w:firstLineChars="200" w:firstLine="640"/>
        <w:rPr>
          <w:rFonts w:ascii="方正仿宋_GB2312" w:eastAsia="方正仿宋_GB2312" w:hAnsi="方正仿宋_GB2312" w:cs="方正仿宋_GB2312"/>
          <w:kern w:val="0"/>
          <w:sz w:val="32"/>
          <w:szCs w:val="32"/>
        </w:rPr>
      </w:pPr>
      <w:r>
        <w:rPr>
          <w:rFonts w:ascii="方正仿宋_GB2312" w:eastAsia="方正仿宋_GB2312" w:hAnsi="方正仿宋_GB2312" w:cs="方正仿宋_GB2312" w:hint="eastAsia"/>
          <w:kern w:val="0"/>
          <w:sz w:val="32"/>
          <w:szCs w:val="32"/>
        </w:rPr>
        <w:t>中心聚焦项目成果展示与品牌传播，精心打造了“专著出版</w:t>
      </w:r>
      <w:r>
        <w:rPr>
          <w:rFonts w:ascii="方正仿宋_GB2312" w:eastAsia="方正仿宋_GB2312" w:hAnsi="方正仿宋_GB2312" w:cs="方正仿宋_GB2312" w:hint="eastAsia"/>
          <w:kern w:val="0"/>
          <w:sz w:val="32"/>
          <w:szCs w:val="32"/>
        </w:rPr>
        <w:t>+</w:t>
      </w:r>
      <w:r>
        <w:rPr>
          <w:rFonts w:ascii="方正仿宋_GB2312" w:eastAsia="方正仿宋_GB2312" w:hAnsi="方正仿宋_GB2312" w:cs="方正仿宋_GB2312" w:hint="eastAsia"/>
          <w:kern w:val="0"/>
          <w:sz w:val="32"/>
          <w:szCs w:val="32"/>
        </w:rPr>
        <w:t>线上线下学术报刊</w:t>
      </w:r>
      <w:r>
        <w:rPr>
          <w:rFonts w:ascii="方正仿宋_GB2312" w:eastAsia="方正仿宋_GB2312" w:hAnsi="方正仿宋_GB2312" w:cs="方正仿宋_GB2312" w:hint="eastAsia"/>
          <w:kern w:val="0"/>
          <w:sz w:val="32"/>
          <w:szCs w:val="32"/>
        </w:rPr>
        <w:t>+</w:t>
      </w:r>
      <w:r>
        <w:rPr>
          <w:rFonts w:ascii="方正仿宋_GB2312" w:eastAsia="方正仿宋_GB2312" w:hAnsi="方正仿宋_GB2312" w:cs="方正仿宋_GB2312" w:hint="eastAsia"/>
          <w:kern w:val="0"/>
          <w:sz w:val="32"/>
          <w:szCs w:val="32"/>
        </w:rPr>
        <w:t>省级媒体平台”的多元化宣传矩阵，同时依托“跨粤山河·名师联盟”“广东名教师联盟”等大型学术活动，为学员搭建专业展示、</w:t>
      </w:r>
      <w:proofErr w:type="gramStart"/>
      <w:r>
        <w:rPr>
          <w:rFonts w:ascii="方正仿宋_GB2312" w:eastAsia="方正仿宋_GB2312" w:hAnsi="方正仿宋_GB2312" w:cs="方正仿宋_GB2312" w:hint="eastAsia"/>
          <w:kern w:val="0"/>
          <w:sz w:val="32"/>
          <w:szCs w:val="32"/>
        </w:rPr>
        <w:t>交流互鉴的</w:t>
      </w:r>
      <w:proofErr w:type="gramEnd"/>
      <w:r>
        <w:rPr>
          <w:rFonts w:ascii="方正仿宋_GB2312" w:eastAsia="方正仿宋_GB2312" w:hAnsi="方正仿宋_GB2312" w:cs="方正仿宋_GB2312" w:hint="eastAsia"/>
          <w:kern w:val="0"/>
          <w:sz w:val="32"/>
          <w:szCs w:val="32"/>
        </w:rPr>
        <w:t>广阔平台，着力提升广东教师教育的影响力与辐射力。</w:t>
      </w:r>
      <w:r>
        <w:rPr>
          <w:rFonts w:ascii="方正仿宋_GB2312" w:eastAsia="方正仿宋_GB2312" w:hAnsi="方正仿宋_GB2312" w:cs="方正仿宋_GB2312" w:hint="eastAsia"/>
          <w:kern w:val="0"/>
          <w:sz w:val="32"/>
          <w:szCs w:val="32"/>
        </w:rPr>
        <w:t>2025</w:t>
      </w:r>
      <w:r>
        <w:rPr>
          <w:rFonts w:ascii="方正仿宋_GB2312" w:eastAsia="方正仿宋_GB2312" w:hAnsi="方正仿宋_GB2312" w:cs="方正仿宋_GB2312" w:hint="eastAsia"/>
          <w:kern w:val="0"/>
          <w:sz w:val="32"/>
          <w:szCs w:val="32"/>
        </w:rPr>
        <w:t>年</w:t>
      </w:r>
      <w:r>
        <w:rPr>
          <w:rFonts w:ascii="方正仿宋_GB2312" w:eastAsia="方正仿宋_GB2312" w:hAnsi="方正仿宋_GB2312" w:cs="方正仿宋_GB2312" w:hint="eastAsia"/>
          <w:kern w:val="0"/>
          <w:sz w:val="32"/>
          <w:szCs w:val="32"/>
        </w:rPr>
        <w:t>7</w:t>
      </w:r>
      <w:r>
        <w:rPr>
          <w:rFonts w:ascii="方正仿宋_GB2312" w:eastAsia="方正仿宋_GB2312" w:hAnsi="方正仿宋_GB2312" w:cs="方正仿宋_GB2312" w:hint="eastAsia"/>
          <w:kern w:val="0"/>
          <w:sz w:val="32"/>
          <w:szCs w:val="32"/>
        </w:rPr>
        <w:t>月，由中心牵头，联合广东、山东、河南等省份共同发起的“跨粤山河·名师联盟”成立仪式在广州顺利举行，来自教育部“双名计划”、山东省齐鲁教育名家、河南省中原名师、广东省名师工作室及广东省“百千万人才培养工程”等项目的</w:t>
      </w:r>
      <w:r>
        <w:rPr>
          <w:rFonts w:ascii="方正仿宋_GB2312" w:eastAsia="方正仿宋_GB2312" w:hAnsi="方正仿宋_GB2312" w:cs="方正仿宋_GB2312" w:hint="eastAsia"/>
          <w:kern w:val="0"/>
          <w:sz w:val="32"/>
          <w:szCs w:val="32"/>
        </w:rPr>
        <w:t>130</w:t>
      </w:r>
      <w:r>
        <w:rPr>
          <w:rFonts w:ascii="方正仿宋_GB2312" w:eastAsia="方正仿宋_GB2312" w:hAnsi="方正仿宋_GB2312" w:cs="方正仿宋_GB2312" w:hint="eastAsia"/>
          <w:kern w:val="0"/>
          <w:sz w:val="32"/>
          <w:szCs w:val="32"/>
        </w:rPr>
        <w:t>余位全国名</w:t>
      </w:r>
      <w:r>
        <w:rPr>
          <w:rFonts w:ascii="方正仿宋_GB2312" w:eastAsia="方正仿宋_GB2312" w:hAnsi="方正仿宋_GB2312" w:cs="方正仿宋_GB2312" w:hint="eastAsia"/>
          <w:kern w:val="0"/>
          <w:sz w:val="32"/>
          <w:szCs w:val="32"/>
        </w:rPr>
        <w:t>师代表齐聚我校，共同</w:t>
      </w:r>
      <w:proofErr w:type="gramStart"/>
      <w:r>
        <w:rPr>
          <w:rFonts w:ascii="方正仿宋_GB2312" w:eastAsia="方正仿宋_GB2312" w:hAnsi="方正仿宋_GB2312" w:cs="方正仿宋_GB2312" w:hint="eastAsia"/>
          <w:kern w:val="0"/>
          <w:sz w:val="32"/>
          <w:szCs w:val="32"/>
        </w:rPr>
        <w:t>见证省域教师</w:t>
      </w:r>
      <w:proofErr w:type="gramEnd"/>
      <w:r>
        <w:rPr>
          <w:rFonts w:ascii="方正仿宋_GB2312" w:eastAsia="方正仿宋_GB2312" w:hAnsi="方正仿宋_GB2312" w:cs="方正仿宋_GB2312" w:hint="eastAsia"/>
          <w:kern w:val="0"/>
          <w:sz w:val="32"/>
          <w:szCs w:val="32"/>
        </w:rPr>
        <w:t>发展共同体的正式诞生，搭建起跨区域教师交流合作的桥梁。</w:t>
      </w:r>
      <w:r>
        <w:rPr>
          <w:rFonts w:ascii="方正仿宋_GB2312" w:eastAsia="方正仿宋_GB2312" w:hAnsi="方正仿宋_GB2312" w:cs="方正仿宋_GB2312" w:hint="eastAsia"/>
          <w:kern w:val="0"/>
          <w:sz w:val="32"/>
          <w:szCs w:val="32"/>
        </w:rPr>
        <w:t>12</w:t>
      </w:r>
      <w:r>
        <w:rPr>
          <w:rFonts w:ascii="方正仿宋_GB2312" w:eastAsia="方正仿宋_GB2312" w:hAnsi="方正仿宋_GB2312" w:cs="方正仿宋_GB2312" w:hint="eastAsia"/>
          <w:kern w:val="0"/>
          <w:sz w:val="32"/>
          <w:szCs w:val="32"/>
        </w:rPr>
        <w:t>月</w:t>
      </w:r>
      <w:r>
        <w:rPr>
          <w:rFonts w:ascii="方正仿宋_GB2312" w:eastAsia="方正仿宋_GB2312" w:hAnsi="方正仿宋_GB2312" w:cs="方正仿宋_GB2312" w:hint="eastAsia"/>
          <w:kern w:val="0"/>
          <w:sz w:val="32"/>
          <w:szCs w:val="32"/>
        </w:rPr>
        <w:t>1</w:t>
      </w:r>
      <w:r>
        <w:rPr>
          <w:rFonts w:ascii="方正仿宋_GB2312" w:eastAsia="方正仿宋_GB2312" w:hAnsi="方正仿宋_GB2312" w:cs="方正仿宋_GB2312" w:hint="eastAsia"/>
          <w:kern w:val="0"/>
          <w:sz w:val="32"/>
          <w:szCs w:val="32"/>
        </w:rPr>
        <w:t>日至</w:t>
      </w:r>
      <w:r>
        <w:rPr>
          <w:rFonts w:ascii="方正仿宋_GB2312" w:eastAsia="方正仿宋_GB2312" w:hAnsi="方正仿宋_GB2312" w:cs="方正仿宋_GB2312" w:hint="eastAsia"/>
          <w:kern w:val="0"/>
          <w:sz w:val="32"/>
          <w:szCs w:val="32"/>
        </w:rPr>
        <w:t>4</w:t>
      </w:r>
      <w:r>
        <w:rPr>
          <w:rFonts w:ascii="方正仿宋_GB2312" w:eastAsia="方正仿宋_GB2312" w:hAnsi="方正仿宋_GB2312" w:cs="方正仿宋_GB2312" w:hint="eastAsia"/>
          <w:kern w:val="0"/>
          <w:sz w:val="32"/>
          <w:szCs w:val="32"/>
        </w:rPr>
        <w:t>日，中心联合驻马店市教育局成功举办“核心基础·输出为本”教学改革现场研讨会暨“跨粤山河·名师联盟”示范引领活动，教育部基础教育司副司长陈秋燕出席活动并讲话。此次活动成功推动粤港澳大湾区先进教育理念向中原地区辐射，依托广东名师团队成熟的教学改革经验，向全国传递广东教育改革声音、分享广东实践成果，进一步扩大了广东教师教育的全国影响力。</w:t>
      </w:r>
    </w:p>
    <w:p w14:paraId="4FDD137C" w14:textId="77777777" w:rsidR="004B5C11" w:rsidRDefault="00B7419A">
      <w:pPr>
        <w:numPr>
          <w:ilvl w:val="255"/>
          <w:numId w:val="0"/>
        </w:numPr>
        <w:spacing w:line="560" w:lineRule="exact"/>
        <w:ind w:firstLineChars="200" w:firstLine="640"/>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中心立足本职、面向全省、辐射港澳，以高端学术定位为引领，秉持严谨工作标准，兼具</w:t>
      </w:r>
      <w:r>
        <w:rPr>
          <w:rFonts w:ascii="方正仿宋_GB2312" w:eastAsia="方正仿宋_GB2312" w:hAnsi="方正仿宋_GB2312" w:cs="方正仿宋_GB2312" w:hint="eastAsia"/>
          <w:sz w:val="32"/>
          <w:szCs w:val="32"/>
        </w:rPr>
        <w:t>广阔国际视野，在教师教育学科建设、教师教育体系改革以及基础教育国际交流合作等方面持续探索创新，通过创新性设计培训项目的培养模式、学习方式及课程内容，打造了示范性培训样板，为全省乃至全国的教师教育学科建设、体系改革以及高端项目创设发挥了示范引领作用。</w:t>
      </w:r>
    </w:p>
    <w:p w14:paraId="00E3D053" w14:textId="77777777" w:rsidR="004B5C11" w:rsidRDefault="00B7419A">
      <w:pPr>
        <w:spacing w:line="560" w:lineRule="exact"/>
        <w:ind w:firstLineChars="200" w:firstLine="643"/>
        <w:rPr>
          <w:rFonts w:ascii="黑体" w:eastAsia="黑体" w:hAnsi="黑体" w:cs="黑体"/>
          <w:b/>
          <w:sz w:val="32"/>
          <w:szCs w:val="32"/>
          <w:lang w:bidi="ar"/>
        </w:rPr>
      </w:pPr>
      <w:r>
        <w:rPr>
          <w:rFonts w:ascii="黑体" w:eastAsia="黑体" w:hAnsi="黑体" w:cs="黑体" w:hint="eastAsia"/>
          <w:b/>
          <w:sz w:val="32"/>
          <w:szCs w:val="32"/>
          <w:lang w:bidi="ar"/>
        </w:rPr>
        <w:t>二、</w:t>
      </w:r>
      <w:r>
        <w:rPr>
          <w:rFonts w:ascii="黑体" w:eastAsia="黑体" w:hAnsi="黑体" w:cs="黑体" w:hint="eastAsia"/>
          <w:b/>
          <w:sz w:val="32"/>
          <w:szCs w:val="32"/>
          <w:lang w:bidi="ar"/>
        </w:rPr>
        <w:t>“百千万人才培养工程”省级培养项目</w:t>
      </w:r>
    </w:p>
    <w:p w14:paraId="52CA3C52" w14:textId="77777777" w:rsidR="004B5C11" w:rsidRDefault="00B7419A">
      <w:pPr>
        <w:numPr>
          <w:ilvl w:val="255"/>
          <w:numId w:val="0"/>
        </w:numPr>
        <w:spacing w:line="560" w:lineRule="exact"/>
        <w:ind w:firstLineChars="200" w:firstLine="640"/>
        <w:rPr>
          <w:rFonts w:ascii="方正仿宋_GBK" w:eastAsia="方正仿宋_GBK" w:hAnsi="方正仿宋_GBK" w:cs="方正仿宋_GBK"/>
          <w:color w:val="000000"/>
          <w:kern w:val="0"/>
          <w:sz w:val="32"/>
          <w:szCs w:val="32"/>
          <w:lang w:bidi="ar"/>
        </w:rPr>
      </w:pPr>
      <w:r>
        <w:rPr>
          <w:rFonts w:ascii="方正仿宋_GBK" w:eastAsia="方正仿宋_GBK" w:hAnsi="方正仿宋_GBK" w:cs="方正仿宋_GBK" w:hint="eastAsia"/>
          <w:color w:val="000000"/>
          <w:kern w:val="0"/>
          <w:sz w:val="32"/>
          <w:szCs w:val="32"/>
          <w:lang w:bidi="ar"/>
        </w:rPr>
        <w:t>我校围绕“新师范”建设核心，深入探索并搭建“国培引领、省培联动”的协同创新平台，聚焦“百千万人才培养工程”人才培养提质增效，持续</w:t>
      </w:r>
      <w:proofErr w:type="gramStart"/>
      <w:r>
        <w:rPr>
          <w:rFonts w:ascii="方正仿宋_GBK" w:eastAsia="方正仿宋_GBK" w:hAnsi="方正仿宋_GBK" w:cs="方正仿宋_GBK" w:hint="eastAsia"/>
          <w:color w:val="000000"/>
          <w:kern w:val="0"/>
          <w:sz w:val="32"/>
          <w:szCs w:val="32"/>
          <w:lang w:bidi="ar"/>
        </w:rPr>
        <w:t>完善职</w:t>
      </w:r>
      <w:proofErr w:type="gramEnd"/>
      <w:r>
        <w:rPr>
          <w:rFonts w:ascii="方正仿宋_GBK" w:eastAsia="方正仿宋_GBK" w:hAnsi="方正仿宋_GBK" w:cs="方正仿宋_GBK" w:hint="eastAsia"/>
          <w:color w:val="000000"/>
          <w:kern w:val="0"/>
          <w:sz w:val="32"/>
          <w:szCs w:val="32"/>
          <w:lang w:bidi="ar"/>
        </w:rPr>
        <w:t>前职后一体化教师教育体系。学校共承担小学名书记名校长、初中名书记名校长、高中名书记名校长、高中理科名教师、中小学特殊教育名教师、高中名班主任、初中名班主任</w:t>
      </w:r>
      <w:r>
        <w:rPr>
          <w:rFonts w:ascii="方正仿宋_GBK" w:eastAsia="方正仿宋_GBK" w:hAnsi="方正仿宋_GBK" w:cs="方正仿宋_GBK" w:hint="eastAsia"/>
          <w:color w:val="000000"/>
          <w:kern w:val="0"/>
          <w:sz w:val="32"/>
          <w:szCs w:val="32"/>
          <w:lang w:bidi="ar"/>
        </w:rPr>
        <w:t>7</w:t>
      </w:r>
      <w:r>
        <w:rPr>
          <w:rFonts w:ascii="方正仿宋_GBK" w:eastAsia="方正仿宋_GBK" w:hAnsi="方正仿宋_GBK" w:cs="方正仿宋_GBK" w:hint="eastAsia"/>
          <w:color w:val="000000"/>
          <w:kern w:val="0"/>
          <w:sz w:val="32"/>
          <w:szCs w:val="32"/>
          <w:lang w:bidi="ar"/>
        </w:rPr>
        <w:t>个子项目，团队采用目标倒推、任务驱动的项目设计方式，遵循</w:t>
      </w:r>
      <w:r>
        <w:rPr>
          <w:rFonts w:ascii="方正仿宋_GBK" w:eastAsia="方正仿宋_GBK" w:hAnsi="方正仿宋_GBK" w:cs="方正仿宋_GBK" w:hint="eastAsia"/>
          <w:color w:val="000000"/>
          <w:kern w:val="0"/>
          <w:sz w:val="32"/>
          <w:szCs w:val="32"/>
          <w:lang w:bidi="ar"/>
        </w:rPr>
        <w:t>3</w:t>
      </w:r>
      <w:r>
        <w:rPr>
          <w:rFonts w:ascii="方正仿宋_GBK" w:eastAsia="方正仿宋_GBK" w:hAnsi="方正仿宋_GBK" w:cs="方正仿宋_GBK" w:hint="eastAsia"/>
          <w:color w:val="000000"/>
          <w:kern w:val="0"/>
          <w:sz w:val="32"/>
          <w:szCs w:val="32"/>
          <w:lang w:bidi="ar"/>
        </w:rPr>
        <w:t>年螺旋式上升的培训课程思路，聘用校内外理论、实践与教育通识三类导师，集聚各方力量促进学员实现更高质量的专业发展。</w:t>
      </w:r>
    </w:p>
    <w:p w14:paraId="3C23CD31" w14:textId="77777777" w:rsidR="004B5C11" w:rsidRDefault="00B7419A">
      <w:pPr>
        <w:numPr>
          <w:ilvl w:val="255"/>
          <w:numId w:val="0"/>
        </w:numPr>
        <w:spacing w:line="560" w:lineRule="exact"/>
        <w:ind w:firstLineChars="200" w:firstLine="641"/>
        <w:rPr>
          <w:rFonts w:ascii="方正仿宋_GBK" w:eastAsia="方正仿宋_GBK" w:hAnsi="方正仿宋_GBK" w:cs="方正仿宋_GBK"/>
          <w:color w:val="000000"/>
          <w:kern w:val="0"/>
          <w:sz w:val="32"/>
          <w:szCs w:val="32"/>
          <w:lang w:bidi="ar"/>
        </w:rPr>
      </w:pPr>
      <w:r>
        <w:rPr>
          <w:rFonts w:ascii="方正仿宋_GBK" w:eastAsia="方正仿宋_GBK" w:hAnsi="方正仿宋_GBK" w:cs="方正仿宋_GBK" w:hint="eastAsia"/>
          <w:b/>
          <w:bCs/>
          <w:color w:val="000000"/>
          <w:kern w:val="0"/>
          <w:sz w:val="32"/>
          <w:szCs w:val="32"/>
          <w:lang w:bidi="ar"/>
        </w:rPr>
        <w:t>（一）小学名书记名校长项目。</w:t>
      </w:r>
      <w:r>
        <w:rPr>
          <w:rFonts w:ascii="方正仿宋_GBK" w:eastAsia="方正仿宋_GBK" w:hAnsi="方正仿宋_GBK" w:cs="方正仿宋_GBK" w:hint="eastAsia"/>
          <w:color w:val="000000"/>
          <w:kern w:val="0"/>
          <w:sz w:val="32"/>
          <w:szCs w:val="32"/>
          <w:lang w:bidi="ar"/>
        </w:rPr>
        <w:t>该项目以“三阶六环”培养模式为核心，围绕政治素养、政策执行力、治理能力、职业道德、学校品牌与国际视野六大模块，系统推进年度培养计划。</w:t>
      </w:r>
      <w:r>
        <w:rPr>
          <w:rFonts w:ascii="方正仿宋_GBK" w:eastAsia="方正仿宋_GBK" w:hAnsi="方正仿宋_GBK" w:cs="方正仿宋_GBK" w:hint="eastAsia"/>
          <w:color w:val="000000"/>
          <w:kern w:val="0"/>
          <w:sz w:val="32"/>
          <w:szCs w:val="32"/>
          <w:lang w:bidi="ar"/>
        </w:rPr>
        <w:t>2025</w:t>
      </w:r>
      <w:r>
        <w:rPr>
          <w:rFonts w:ascii="方正仿宋_GBK" w:eastAsia="方正仿宋_GBK" w:hAnsi="方正仿宋_GBK" w:cs="方正仿宋_GBK" w:hint="eastAsia"/>
          <w:color w:val="000000"/>
          <w:kern w:val="0"/>
          <w:sz w:val="32"/>
          <w:szCs w:val="32"/>
          <w:lang w:bidi="ar"/>
        </w:rPr>
        <w:t>年共开展</w:t>
      </w:r>
      <w:r>
        <w:rPr>
          <w:rFonts w:ascii="方正仿宋_GBK" w:eastAsia="方正仿宋_GBK" w:hAnsi="方正仿宋_GBK" w:cs="方正仿宋_GBK" w:hint="eastAsia"/>
          <w:color w:val="000000"/>
          <w:kern w:val="0"/>
          <w:sz w:val="32"/>
          <w:szCs w:val="32"/>
          <w:lang w:bidi="ar"/>
        </w:rPr>
        <w:t>5</w:t>
      </w:r>
      <w:r>
        <w:rPr>
          <w:rFonts w:ascii="方正仿宋_GBK" w:eastAsia="方正仿宋_GBK" w:hAnsi="方正仿宋_GBK" w:cs="方正仿宋_GBK" w:hint="eastAsia"/>
          <w:color w:val="000000"/>
          <w:kern w:val="0"/>
          <w:sz w:val="32"/>
          <w:szCs w:val="32"/>
          <w:lang w:bidi="ar"/>
        </w:rPr>
        <w:t>次集中培训及多次工作室活动，包括广州集中研修、</w:t>
      </w:r>
      <w:proofErr w:type="gramStart"/>
      <w:r>
        <w:rPr>
          <w:rFonts w:ascii="方正仿宋_GBK" w:eastAsia="方正仿宋_GBK" w:hAnsi="方正仿宋_GBK" w:cs="方正仿宋_GBK" w:hint="eastAsia"/>
          <w:color w:val="000000"/>
          <w:kern w:val="0"/>
          <w:sz w:val="32"/>
          <w:szCs w:val="32"/>
          <w:lang w:bidi="ar"/>
        </w:rPr>
        <w:t>跟岗研修</w:t>
      </w:r>
      <w:proofErr w:type="gramEnd"/>
      <w:r>
        <w:rPr>
          <w:rFonts w:ascii="方正仿宋_GBK" w:eastAsia="方正仿宋_GBK" w:hAnsi="方正仿宋_GBK" w:cs="方正仿宋_GBK" w:hint="eastAsia"/>
          <w:color w:val="000000"/>
          <w:kern w:val="0"/>
          <w:sz w:val="32"/>
          <w:szCs w:val="32"/>
          <w:lang w:bidi="ar"/>
        </w:rPr>
        <w:t>、香港访学、省外（西安）研修、年度总结会、粤东西北送教、导师入校指导、读书分享会等多元形式，构建了“教—学—</w:t>
      </w:r>
      <w:proofErr w:type="gramStart"/>
      <w:r>
        <w:rPr>
          <w:rFonts w:ascii="方正仿宋_GBK" w:eastAsia="方正仿宋_GBK" w:hAnsi="方正仿宋_GBK" w:cs="方正仿宋_GBK" w:hint="eastAsia"/>
          <w:color w:val="000000"/>
          <w:kern w:val="0"/>
          <w:sz w:val="32"/>
          <w:szCs w:val="32"/>
          <w:lang w:bidi="ar"/>
        </w:rPr>
        <w:t>研—训—悟—践</w:t>
      </w:r>
      <w:proofErr w:type="gramEnd"/>
      <w:r>
        <w:rPr>
          <w:rFonts w:ascii="方正仿宋_GBK" w:eastAsia="方正仿宋_GBK" w:hAnsi="方正仿宋_GBK" w:cs="方正仿宋_GBK" w:hint="eastAsia"/>
          <w:color w:val="000000"/>
          <w:kern w:val="0"/>
          <w:sz w:val="32"/>
          <w:szCs w:val="32"/>
          <w:lang w:bidi="ar"/>
        </w:rPr>
        <w:t>”螺旋上升的成长路径。成效显著：学员累计开展公开课、示范课</w:t>
      </w:r>
      <w:r>
        <w:rPr>
          <w:rFonts w:ascii="方正仿宋_GBK" w:eastAsia="方正仿宋_GBK" w:hAnsi="方正仿宋_GBK" w:cs="方正仿宋_GBK" w:hint="eastAsia"/>
          <w:color w:val="000000"/>
          <w:kern w:val="0"/>
          <w:sz w:val="32"/>
          <w:szCs w:val="32"/>
          <w:lang w:bidi="ar"/>
        </w:rPr>
        <w:t>15</w:t>
      </w:r>
      <w:r>
        <w:rPr>
          <w:rFonts w:ascii="方正仿宋_GBK" w:eastAsia="方正仿宋_GBK" w:hAnsi="方正仿宋_GBK" w:cs="方正仿宋_GBK" w:hint="eastAsia"/>
          <w:color w:val="000000"/>
          <w:kern w:val="0"/>
          <w:sz w:val="32"/>
          <w:szCs w:val="32"/>
          <w:lang w:bidi="ar"/>
        </w:rPr>
        <w:t>次，举办学术报告与讲座</w:t>
      </w:r>
      <w:r>
        <w:rPr>
          <w:rFonts w:ascii="方正仿宋_GBK" w:eastAsia="方正仿宋_GBK" w:hAnsi="方正仿宋_GBK" w:cs="方正仿宋_GBK" w:hint="eastAsia"/>
          <w:color w:val="000000"/>
          <w:kern w:val="0"/>
          <w:sz w:val="32"/>
          <w:szCs w:val="32"/>
          <w:lang w:bidi="ar"/>
        </w:rPr>
        <w:t>129</w:t>
      </w:r>
      <w:r>
        <w:rPr>
          <w:rFonts w:ascii="方正仿宋_GBK" w:eastAsia="方正仿宋_GBK" w:hAnsi="方正仿宋_GBK" w:cs="方正仿宋_GBK" w:hint="eastAsia"/>
          <w:color w:val="000000"/>
          <w:kern w:val="0"/>
          <w:sz w:val="32"/>
          <w:szCs w:val="32"/>
          <w:lang w:bidi="ar"/>
        </w:rPr>
        <w:t>场，指导青年校长</w:t>
      </w:r>
      <w:r>
        <w:rPr>
          <w:rFonts w:ascii="方正仿宋_GBK" w:eastAsia="方正仿宋_GBK" w:hAnsi="方正仿宋_GBK" w:cs="方正仿宋_GBK" w:hint="eastAsia"/>
          <w:color w:val="000000"/>
          <w:kern w:val="0"/>
          <w:sz w:val="32"/>
          <w:szCs w:val="32"/>
          <w:lang w:bidi="ar"/>
        </w:rPr>
        <w:t>27</w:t>
      </w:r>
      <w:r>
        <w:rPr>
          <w:rFonts w:ascii="方正仿宋_GBK" w:eastAsia="方正仿宋_GBK" w:hAnsi="方正仿宋_GBK" w:cs="方正仿宋_GBK" w:hint="eastAsia"/>
          <w:color w:val="000000"/>
          <w:kern w:val="0"/>
          <w:sz w:val="32"/>
          <w:szCs w:val="32"/>
          <w:lang w:bidi="ar"/>
        </w:rPr>
        <w:t>名，主持市级以上课题</w:t>
      </w:r>
      <w:r>
        <w:rPr>
          <w:rFonts w:ascii="方正仿宋_GBK" w:eastAsia="方正仿宋_GBK" w:hAnsi="方正仿宋_GBK" w:cs="方正仿宋_GBK" w:hint="eastAsia"/>
          <w:color w:val="000000"/>
          <w:kern w:val="0"/>
          <w:sz w:val="32"/>
          <w:szCs w:val="32"/>
          <w:lang w:bidi="ar"/>
        </w:rPr>
        <w:t>58</w:t>
      </w:r>
      <w:r>
        <w:rPr>
          <w:rFonts w:ascii="方正仿宋_GBK" w:eastAsia="方正仿宋_GBK" w:hAnsi="方正仿宋_GBK" w:cs="方正仿宋_GBK" w:hint="eastAsia"/>
          <w:color w:val="000000"/>
          <w:kern w:val="0"/>
          <w:sz w:val="32"/>
          <w:szCs w:val="32"/>
          <w:lang w:bidi="ar"/>
        </w:rPr>
        <w:t>项，发表论文</w:t>
      </w:r>
      <w:r>
        <w:rPr>
          <w:rFonts w:ascii="方正仿宋_GBK" w:eastAsia="方正仿宋_GBK" w:hAnsi="方正仿宋_GBK" w:cs="方正仿宋_GBK" w:hint="eastAsia"/>
          <w:color w:val="000000"/>
          <w:kern w:val="0"/>
          <w:sz w:val="32"/>
          <w:szCs w:val="32"/>
          <w:lang w:bidi="ar"/>
        </w:rPr>
        <w:t>56</w:t>
      </w:r>
      <w:r>
        <w:rPr>
          <w:rFonts w:ascii="方正仿宋_GBK" w:eastAsia="方正仿宋_GBK" w:hAnsi="方正仿宋_GBK" w:cs="方正仿宋_GBK" w:hint="eastAsia"/>
          <w:color w:val="000000"/>
          <w:kern w:val="0"/>
          <w:sz w:val="32"/>
          <w:szCs w:val="32"/>
          <w:lang w:bidi="ar"/>
        </w:rPr>
        <w:t>篇，出版专著</w:t>
      </w:r>
      <w:r>
        <w:rPr>
          <w:rFonts w:ascii="方正仿宋_GBK" w:eastAsia="方正仿宋_GBK" w:hAnsi="方正仿宋_GBK" w:cs="方正仿宋_GBK" w:hint="eastAsia"/>
          <w:color w:val="000000"/>
          <w:kern w:val="0"/>
          <w:sz w:val="32"/>
          <w:szCs w:val="32"/>
          <w:lang w:bidi="ar"/>
        </w:rPr>
        <w:t>19</w:t>
      </w:r>
      <w:r>
        <w:rPr>
          <w:rFonts w:ascii="方正仿宋_GBK" w:eastAsia="方正仿宋_GBK" w:hAnsi="方正仿宋_GBK" w:cs="方正仿宋_GBK" w:hint="eastAsia"/>
          <w:color w:val="000000"/>
          <w:kern w:val="0"/>
          <w:sz w:val="32"/>
          <w:szCs w:val="32"/>
          <w:lang w:bidi="ar"/>
        </w:rPr>
        <w:t>部，获全省教学成果奖</w:t>
      </w:r>
      <w:r>
        <w:rPr>
          <w:rFonts w:ascii="方正仿宋_GBK" w:eastAsia="方正仿宋_GBK" w:hAnsi="方正仿宋_GBK" w:cs="方正仿宋_GBK" w:hint="eastAsia"/>
          <w:color w:val="000000"/>
          <w:kern w:val="0"/>
          <w:sz w:val="32"/>
          <w:szCs w:val="32"/>
          <w:lang w:bidi="ar"/>
        </w:rPr>
        <w:t>（基础教育类）二等奖</w:t>
      </w:r>
      <w:r>
        <w:rPr>
          <w:rFonts w:ascii="方正仿宋_GBK" w:eastAsia="方正仿宋_GBK" w:hAnsi="方正仿宋_GBK" w:cs="方正仿宋_GBK" w:hint="eastAsia"/>
          <w:color w:val="000000"/>
          <w:kern w:val="0"/>
          <w:sz w:val="32"/>
          <w:szCs w:val="32"/>
          <w:lang w:bidi="ar"/>
        </w:rPr>
        <w:t>1</w:t>
      </w:r>
      <w:r>
        <w:rPr>
          <w:rFonts w:ascii="方正仿宋_GBK" w:eastAsia="方正仿宋_GBK" w:hAnsi="方正仿宋_GBK" w:cs="方正仿宋_GBK" w:hint="eastAsia"/>
          <w:color w:val="000000"/>
          <w:kern w:val="0"/>
          <w:sz w:val="32"/>
          <w:szCs w:val="32"/>
          <w:lang w:bidi="ar"/>
        </w:rPr>
        <w:t>项，获市级以上荣誉</w:t>
      </w:r>
      <w:r>
        <w:rPr>
          <w:rFonts w:ascii="方正仿宋_GBK" w:eastAsia="方正仿宋_GBK" w:hAnsi="方正仿宋_GBK" w:cs="方正仿宋_GBK" w:hint="eastAsia"/>
          <w:color w:val="000000"/>
          <w:kern w:val="0"/>
          <w:sz w:val="32"/>
          <w:szCs w:val="32"/>
          <w:lang w:bidi="ar"/>
        </w:rPr>
        <w:t>83</w:t>
      </w:r>
      <w:r>
        <w:rPr>
          <w:rFonts w:ascii="方正仿宋_GBK" w:eastAsia="方正仿宋_GBK" w:hAnsi="方正仿宋_GBK" w:cs="方正仿宋_GBK" w:hint="eastAsia"/>
          <w:color w:val="000000"/>
          <w:kern w:val="0"/>
          <w:sz w:val="32"/>
          <w:szCs w:val="32"/>
          <w:lang w:bidi="ar"/>
        </w:rPr>
        <w:t>项，获市级以上媒体报道</w:t>
      </w:r>
      <w:r>
        <w:rPr>
          <w:rFonts w:ascii="方正仿宋_GBK" w:eastAsia="方正仿宋_GBK" w:hAnsi="方正仿宋_GBK" w:cs="方正仿宋_GBK" w:hint="eastAsia"/>
          <w:color w:val="000000"/>
          <w:kern w:val="0"/>
          <w:sz w:val="32"/>
          <w:szCs w:val="32"/>
          <w:lang w:bidi="ar"/>
        </w:rPr>
        <w:t>44</w:t>
      </w:r>
      <w:r>
        <w:rPr>
          <w:rFonts w:ascii="方正仿宋_GBK" w:eastAsia="方正仿宋_GBK" w:hAnsi="方正仿宋_GBK" w:cs="方正仿宋_GBK" w:hint="eastAsia"/>
          <w:color w:val="000000"/>
          <w:kern w:val="0"/>
          <w:sz w:val="32"/>
          <w:szCs w:val="32"/>
          <w:lang w:bidi="ar"/>
        </w:rPr>
        <w:t>次；关键人才实现突破，</w:t>
      </w:r>
      <w:r>
        <w:rPr>
          <w:rFonts w:ascii="方正仿宋_GBK" w:eastAsia="方正仿宋_GBK" w:hAnsi="方正仿宋_GBK" w:cs="方正仿宋_GBK" w:hint="eastAsia"/>
          <w:color w:val="000000"/>
          <w:kern w:val="0"/>
          <w:sz w:val="32"/>
          <w:szCs w:val="32"/>
          <w:lang w:bidi="ar"/>
        </w:rPr>
        <w:t>1</w:t>
      </w:r>
      <w:r>
        <w:rPr>
          <w:rFonts w:ascii="方正仿宋_GBK" w:eastAsia="方正仿宋_GBK" w:hAnsi="方正仿宋_GBK" w:cs="方正仿宋_GBK" w:hint="eastAsia"/>
          <w:color w:val="000000"/>
          <w:kern w:val="0"/>
          <w:sz w:val="32"/>
          <w:szCs w:val="32"/>
          <w:lang w:bidi="ar"/>
        </w:rPr>
        <w:t>人被评为正高级教师，</w:t>
      </w:r>
      <w:r>
        <w:rPr>
          <w:rFonts w:ascii="方正仿宋_GBK" w:eastAsia="方正仿宋_GBK" w:hAnsi="方正仿宋_GBK" w:cs="方正仿宋_GBK" w:hint="eastAsia"/>
          <w:color w:val="000000"/>
          <w:kern w:val="0"/>
          <w:sz w:val="32"/>
          <w:szCs w:val="32"/>
          <w:lang w:bidi="ar"/>
        </w:rPr>
        <w:t>2</w:t>
      </w:r>
      <w:r>
        <w:rPr>
          <w:rFonts w:ascii="方正仿宋_GBK" w:eastAsia="方正仿宋_GBK" w:hAnsi="方正仿宋_GBK" w:cs="方正仿宋_GBK" w:hint="eastAsia"/>
          <w:color w:val="000000"/>
          <w:kern w:val="0"/>
          <w:sz w:val="32"/>
          <w:szCs w:val="32"/>
          <w:lang w:bidi="ar"/>
        </w:rPr>
        <w:t>人获评特级教师，</w:t>
      </w:r>
      <w:r>
        <w:rPr>
          <w:rFonts w:ascii="方正仿宋_GBK" w:eastAsia="方正仿宋_GBK" w:hAnsi="方正仿宋_GBK" w:cs="方正仿宋_GBK" w:hint="eastAsia"/>
          <w:color w:val="000000"/>
          <w:kern w:val="0"/>
          <w:sz w:val="32"/>
          <w:szCs w:val="32"/>
          <w:lang w:bidi="ar"/>
        </w:rPr>
        <w:t>2</w:t>
      </w:r>
      <w:r>
        <w:rPr>
          <w:rFonts w:ascii="方正仿宋_GBK" w:eastAsia="方正仿宋_GBK" w:hAnsi="方正仿宋_GBK" w:cs="方正仿宋_GBK" w:hint="eastAsia"/>
          <w:color w:val="000000"/>
          <w:kern w:val="0"/>
          <w:sz w:val="32"/>
          <w:szCs w:val="32"/>
          <w:lang w:bidi="ar"/>
        </w:rPr>
        <w:t>人荣获“南粤优秀教育工作者”称号。项目辐射效应初显，有效推动优质教育资源向薄弱地区延伸，为广东省基础教育高质量发展注入动力。</w:t>
      </w:r>
    </w:p>
    <w:p w14:paraId="5E871752" w14:textId="77777777" w:rsidR="004B5C11" w:rsidRDefault="00B7419A">
      <w:pPr>
        <w:numPr>
          <w:ilvl w:val="255"/>
          <w:numId w:val="0"/>
        </w:numPr>
        <w:spacing w:line="560" w:lineRule="exact"/>
        <w:ind w:firstLineChars="200" w:firstLine="641"/>
        <w:rPr>
          <w:rFonts w:ascii="方正仿宋_GBK" w:eastAsia="方正仿宋_GBK" w:hAnsi="方正仿宋_GBK" w:cs="方正仿宋_GBK"/>
          <w:color w:val="000000"/>
          <w:kern w:val="0"/>
          <w:sz w:val="32"/>
          <w:szCs w:val="32"/>
          <w:lang w:bidi="ar"/>
        </w:rPr>
      </w:pPr>
      <w:r>
        <w:rPr>
          <w:rFonts w:ascii="方正仿宋_GBK" w:eastAsia="方正仿宋_GBK" w:hAnsi="方正仿宋_GBK" w:cs="方正仿宋_GBK" w:hint="eastAsia"/>
          <w:b/>
          <w:bCs/>
          <w:color w:val="000000"/>
          <w:kern w:val="0"/>
          <w:sz w:val="32"/>
          <w:szCs w:val="32"/>
          <w:lang w:bidi="ar"/>
        </w:rPr>
        <w:t>（二）初中名书记名校长项目。</w:t>
      </w:r>
      <w:r>
        <w:rPr>
          <w:rFonts w:ascii="方正仿宋_GBK" w:eastAsia="方正仿宋_GBK" w:hAnsi="方正仿宋_GBK" w:cs="方正仿宋_GBK" w:hint="eastAsia"/>
          <w:color w:val="000000"/>
          <w:kern w:val="0"/>
          <w:sz w:val="32"/>
          <w:szCs w:val="32"/>
          <w:lang w:bidi="ar"/>
        </w:rPr>
        <w:t>项目以“提升初中书记校长办学治校能力，引领初中教育优质均衡发展”为核心目标，遵循“理论筑基、实践赋能、反思提升”的培养思路，构建“理论研修</w:t>
      </w:r>
      <w:r>
        <w:rPr>
          <w:rFonts w:ascii="方正仿宋_GBK" w:eastAsia="方正仿宋_GBK" w:hAnsi="方正仿宋_GBK" w:cs="方正仿宋_GBK" w:hint="eastAsia"/>
          <w:color w:val="000000"/>
          <w:kern w:val="0"/>
          <w:sz w:val="32"/>
          <w:szCs w:val="32"/>
          <w:lang w:bidi="ar"/>
        </w:rPr>
        <w:t>+</w:t>
      </w:r>
      <w:r>
        <w:rPr>
          <w:rFonts w:ascii="方正仿宋_GBK" w:eastAsia="方正仿宋_GBK" w:hAnsi="方正仿宋_GBK" w:cs="方正仿宋_GBK" w:hint="eastAsia"/>
          <w:color w:val="000000"/>
          <w:kern w:val="0"/>
          <w:sz w:val="32"/>
          <w:szCs w:val="32"/>
          <w:lang w:bidi="ar"/>
        </w:rPr>
        <w:t>实践跟岗</w:t>
      </w:r>
      <w:r>
        <w:rPr>
          <w:rFonts w:ascii="方正仿宋_GBK" w:eastAsia="方正仿宋_GBK" w:hAnsi="方正仿宋_GBK" w:cs="方正仿宋_GBK" w:hint="eastAsia"/>
          <w:color w:val="000000"/>
          <w:kern w:val="0"/>
          <w:sz w:val="32"/>
          <w:szCs w:val="32"/>
          <w:lang w:bidi="ar"/>
        </w:rPr>
        <w:t>+</w:t>
      </w:r>
      <w:r>
        <w:rPr>
          <w:rFonts w:ascii="方正仿宋_GBK" w:eastAsia="方正仿宋_GBK" w:hAnsi="方正仿宋_GBK" w:cs="方正仿宋_GBK" w:hint="eastAsia"/>
          <w:color w:val="000000"/>
          <w:kern w:val="0"/>
          <w:sz w:val="32"/>
          <w:szCs w:val="32"/>
          <w:lang w:bidi="ar"/>
        </w:rPr>
        <w:t>课题引领</w:t>
      </w:r>
      <w:r>
        <w:rPr>
          <w:rFonts w:ascii="方正仿宋_GBK" w:eastAsia="方正仿宋_GBK" w:hAnsi="方正仿宋_GBK" w:cs="方正仿宋_GBK" w:hint="eastAsia"/>
          <w:color w:val="000000"/>
          <w:kern w:val="0"/>
          <w:sz w:val="32"/>
          <w:szCs w:val="32"/>
          <w:lang w:bidi="ar"/>
        </w:rPr>
        <w:t>+</w:t>
      </w:r>
      <w:r>
        <w:rPr>
          <w:rFonts w:ascii="方正仿宋_GBK" w:eastAsia="方正仿宋_GBK" w:hAnsi="方正仿宋_GBK" w:cs="方正仿宋_GBK" w:hint="eastAsia"/>
          <w:color w:val="000000"/>
          <w:kern w:val="0"/>
          <w:sz w:val="32"/>
          <w:szCs w:val="32"/>
          <w:lang w:bidi="ar"/>
        </w:rPr>
        <w:t>成果辐射”的四维培养模式。</w:t>
      </w:r>
      <w:r>
        <w:rPr>
          <w:rFonts w:ascii="方正仿宋_GBK" w:eastAsia="方正仿宋_GBK" w:hAnsi="方正仿宋_GBK" w:cs="方正仿宋_GBK" w:hint="eastAsia"/>
          <w:color w:val="000000"/>
          <w:kern w:val="0"/>
          <w:sz w:val="32"/>
          <w:szCs w:val="32"/>
          <w:lang w:bidi="ar"/>
        </w:rPr>
        <w:t>2025</w:t>
      </w:r>
      <w:r>
        <w:rPr>
          <w:rFonts w:ascii="方正仿宋_GBK" w:eastAsia="方正仿宋_GBK" w:hAnsi="方正仿宋_GBK" w:cs="方正仿宋_GBK" w:hint="eastAsia"/>
          <w:color w:val="000000"/>
          <w:kern w:val="0"/>
          <w:sz w:val="32"/>
          <w:szCs w:val="32"/>
          <w:lang w:bidi="ar"/>
        </w:rPr>
        <w:t>年共组织</w:t>
      </w:r>
      <w:r>
        <w:rPr>
          <w:rFonts w:ascii="方正仿宋_GBK" w:eastAsia="方正仿宋_GBK" w:hAnsi="方正仿宋_GBK" w:cs="方正仿宋_GBK" w:hint="eastAsia"/>
          <w:color w:val="000000"/>
          <w:kern w:val="0"/>
          <w:sz w:val="32"/>
          <w:szCs w:val="32"/>
          <w:lang w:bidi="ar"/>
        </w:rPr>
        <w:t>4</w:t>
      </w:r>
      <w:r>
        <w:rPr>
          <w:rFonts w:ascii="方正仿宋_GBK" w:eastAsia="方正仿宋_GBK" w:hAnsi="方正仿宋_GBK" w:cs="方正仿宋_GBK" w:hint="eastAsia"/>
          <w:color w:val="000000"/>
          <w:kern w:val="0"/>
          <w:sz w:val="32"/>
          <w:szCs w:val="32"/>
          <w:lang w:bidi="ar"/>
        </w:rPr>
        <w:t>次集中研修（累计</w:t>
      </w:r>
      <w:r>
        <w:rPr>
          <w:rFonts w:ascii="方正仿宋_GBK" w:eastAsia="方正仿宋_GBK" w:hAnsi="方正仿宋_GBK" w:cs="方正仿宋_GBK" w:hint="eastAsia"/>
          <w:color w:val="000000"/>
          <w:kern w:val="0"/>
          <w:sz w:val="32"/>
          <w:szCs w:val="32"/>
          <w:lang w:bidi="ar"/>
        </w:rPr>
        <w:t>48</w:t>
      </w:r>
      <w:r>
        <w:rPr>
          <w:rFonts w:ascii="方正仿宋_GBK" w:eastAsia="方正仿宋_GBK" w:hAnsi="方正仿宋_GBK" w:cs="方正仿宋_GBK" w:hint="eastAsia"/>
          <w:color w:val="000000"/>
          <w:kern w:val="0"/>
          <w:sz w:val="32"/>
          <w:szCs w:val="32"/>
          <w:lang w:bidi="ar"/>
        </w:rPr>
        <w:t>天）、</w:t>
      </w:r>
      <w:r>
        <w:rPr>
          <w:rFonts w:ascii="方正仿宋_GBK" w:eastAsia="方正仿宋_GBK" w:hAnsi="方正仿宋_GBK" w:cs="方正仿宋_GBK" w:hint="eastAsia"/>
          <w:color w:val="000000"/>
          <w:kern w:val="0"/>
          <w:sz w:val="32"/>
          <w:szCs w:val="32"/>
          <w:lang w:bidi="ar"/>
        </w:rPr>
        <w:t>3</w:t>
      </w:r>
      <w:r>
        <w:rPr>
          <w:rFonts w:ascii="方正仿宋_GBK" w:eastAsia="方正仿宋_GBK" w:hAnsi="方正仿宋_GBK" w:cs="方正仿宋_GBK" w:hint="eastAsia"/>
          <w:color w:val="000000"/>
          <w:kern w:val="0"/>
          <w:sz w:val="32"/>
          <w:szCs w:val="32"/>
          <w:lang w:bidi="ar"/>
        </w:rPr>
        <w:t>次省内示范带学（累计</w:t>
      </w:r>
      <w:r>
        <w:rPr>
          <w:rFonts w:ascii="方正仿宋_GBK" w:eastAsia="方正仿宋_GBK" w:hAnsi="方正仿宋_GBK" w:cs="方正仿宋_GBK" w:hint="eastAsia"/>
          <w:color w:val="000000"/>
          <w:kern w:val="0"/>
          <w:sz w:val="32"/>
          <w:szCs w:val="32"/>
          <w:lang w:bidi="ar"/>
        </w:rPr>
        <w:t>9</w:t>
      </w:r>
      <w:r>
        <w:rPr>
          <w:rFonts w:ascii="方正仿宋_GBK" w:eastAsia="方正仿宋_GBK" w:hAnsi="方正仿宋_GBK" w:cs="方正仿宋_GBK" w:hint="eastAsia"/>
          <w:color w:val="000000"/>
          <w:kern w:val="0"/>
          <w:sz w:val="32"/>
          <w:szCs w:val="32"/>
          <w:lang w:bidi="ar"/>
        </w:rPr>
        <w:t>天）及常态化工作室研修（累计</w:t>
      </w:r>
      <w:r>
        <w:rPr>
          <w:rFonts w:ascii="方正仿宋_GBK" w:eastAsia="方正仿宋_GBK" w:hAnsi="方正仿宋_GBK" w:cs="方正仿宋_GBK" w:hint="eastAsia"/>
          <w:color w:val="000000"/>
          <w:kern w:val="0"/>
          <w:sz w:val="32"/>
          <w:szCs w:val="32"/>
          <w:lang w:bidi="ar"/>
        </w:rPr>
        <w:t>8</w:t>
      </w:r>
      <w:r>
        <w:rPr>
          <w:rFonts w:ascii="方正仿宋_GBK" w:eastAsia="方正仿宋_GBK" w:hAnsi="方正仿宋_GBK" w:cs="方正仿宋_GBK" w:hint="eastAsia"/>
          <w:color w:val="000000"/>
          <w:kern w:val="0"/>
          <w:sz w:val="32"/>
          <w:szCs w:val="32"/>
          <w:lang w:bidi="ar"/>
        </w:rPr>
        <w:t>天），培训总时长达</w:t>
      </w:r>
      <w:r>
        <w:rPr>
          <w:rFonts w:ascii="方正仿宋_GBK" w:eastAsia="方正仿宋_GBK" w:hAnsi="方正仿宋_GBK" w:cs="方正仿宋_GBK" w:hint="eastAsia"/>
          <w:color w:val="000000"/>
          <w:kern w:val="0"/>
          <w:sz w:val="32"/>
          <w:szCs w:val="32"/>
          <w:lang w:bidi="ar"/>
        </w:rPr>
        <w:t>65</w:t>
      </w:r>
      <w:r>
        <w:rPr>
          <w:rFonts w:ascii="方正仿宋_GBK" w:eastAsia="方正仿宋_GBK" w:hAnsi="方正仿宋_GBK" w:cs="方正仿宋_GBK" w:hint="eastAsia"/>
          <w:color w:val="000000"/>
          <w:kern w:val="0"/>
          <w:sz w:val="32"/>
          <w:szCs w:val="32"/>
          <w:lang w:bidi="ar"/>
        </w:rPr>
        <w:t>天，学员整体满意度达</w:t>
      </w:r>
      <w:r>
        <w:rPr>
          <w:rFonts w:ascii="方正仿宋_GBK" w:eastAsia="方正仿宋_GBK" w:hAnsi="方正仿宋_GBK" w:cs="方正仿宋_GBK" w:hint="eastAsia"/>
          <w:color w:val="000000"/>
          <w:kern w:val="0"/>
          <w:sz w:val="32"/>
          <w:szCs w:val="32"/>
          <w:lang w:bidi="ar"/>
        </w:rPr>
        <w:t>99.75%</w:t>
      </w:r>
      <w:r>
        <w:rPr>
          <w:rFonts w:ascii="方正仿宋_GBK" w:eastAsia="方正仿宋_GBK" w:hAnsi="方正仿宋_GBK" w:cs="方正仿宋_GBK" w:hint="eastAsia"/>
          <w:color w:val="000000"/>
          <w:kern w:val="0"/>
          <w:sz w:val="32"/>
          <w:szCs w:val="32"/>
          <w:lang w:bidi="ar"/>
        </w:rPr>
        <w:t>。集中研修重点开展专题讲座、名校跟岗、经验交流、课题研讨等活动，组织学员赴广州、佛山等优质</w:t>
      </w:r>
      <w:proofErr w:type="gramStart"/>
      <w:r>
        <w:rPr>
          <w:rFonts w:ascii="方正仿宋_GBK" w:eastAsia="方正仿宋_GBK" w:hAnsi="方正仿宋_GBK" w:cs="方正仿宋_GBK" w:hint="eastAsia"/>
          <w:color w:val="000000"/>
          <w:kern w:val="0"/>
          <w:sz w:val="32"/>
          <w:szCs w:val="32"/>
          <w:lang w:bidi="ar"/>
        </w:rPr>
        <w:t>初中跟岗学习</w:t>
      </w:r>
      <w:proofErr w:type="gramEnd"/>
      <w:r>
        <w:rPr>
          <w:rFonts w:ascii="方正仿宋_GBK" w:eastAsia="方正仿宋_GBK" w:hAnsi="方正仿宋_GBK" w:cs="方正仿宋_GBK" w:hint="eastAsia"/>
          <w:color w:val="000000"/>
          <w:kern w:val="0"/>
          <w:sz w:val="32"/>
          <w:szCs w:val="32"/>
          <w:lang w:bidi="ar"/>
        </w:rPr>
        <w:t>，深入了解先进办学理念与管理模式；赴粤北山区开展示范送教活动，助力当地初中教育质量提升；围绕“初中阶段学生核心素养培育”“校园文化建设”等主题开展专题研讨，引导学员凝练办学思想、优化管理策略。</w:t>
      </w:r>
    </w:p>
    <w:p w14:paraId="05928E5F" w14:textId="77777777" w:rsidR="004B5C11" w:rsidRDefault="00B7419A">
      <w:pPr>
        <w:numPr>
          <w:ilvl w:val="255"/>
          <w:numId w:val="0"/>
        </w:numPr>
        <w:spacing w:line="560" w:lineRule="exact"/>
        <w:ind w:firstLineChars="200" w:firstLine="641"/>
        <w:rPr>
          <w:rFonts w:ascii="方正仿宋_GBK" w:eastAsia="方正仿宋_GBK" w:hAnsi="方正仿宋_GBK" w:cs="方正仿宋_GBK"/>
          <w:color w:val="000000"/>
          <w:kern w:val="0"/>
          <w:sz w:val="32"/>
          <w:szCs w:val="32"/>
          <w:lang w:bidi="ar"/>
        </w:rPr>
      </w:pPr>
      <w:r>
        <w:rPr>
          <w:rFonts w:ascii="方正仿宋_GBK" w:eastAsia="方正仿宋_GBK" w:hAnsi="方正仿宋_GBK" w:cs="方正仿宋_GBK" w:hint="eastAsia"/>
          <w:b/>
          <w:bCs/>
          <w:color w:val="000000"/>
          <w:kern w:val="0"/>
          <w:sz w:val="32"/>
          <w:szCs w:val="32"/>
          <w:lang w:bidi="ar"/>
        </w:rPr>
        <w:t>（三）高中名书记名校长项目。</w:t>
      </w:r>
      <w:r>
        <w:rPr>
          <w:rFonts w:ascii="方正仿宋_GBK" w:eastAsia="方正仿宋_GBK" w:hAnsi="方正仿宋_GBK" w:cs="方正仿宋_GBK" w:hint="eastAsia"/>
          <w:color w:val="000000"/>
          <w:kern w:val="0"/>
          <w:sz w:val="32"/>
          <w:szCs w:val="32"/>
          <w:lang w:bidi="ar"/>
        </w:rPr>
        <w:t>项目围绕“提升书记校长领导力，引领学校</w:t>
      </w:r>
      <w:r>
        <w:rPr>
          <w:rFonts w:ascii="方正仿宋_GBK" w:eastAsia="方正仿宋_GBK" w:hAnsi="方正仿宋_GBK" w:cs="方正仿宋_GBK" w:hint="eastAsia"/>
          <w:color w:val="000000"/>
          <w:kern w:val="0"/>
          <w:sz w:val="32"/>
          <w:szCs w:val="32"/>
          <w:lang w:bidi="ar"/>
        </w:rPr>
        <w:t>高质量</w:t>
      </w:r>
      <w:r>
        <w:rPr>
          <w:rFonts w:ascii="方正仿宋_GBK" w:eastAsia="方正仿宋_GBK" w:hAnsi="方正仿宋_GBK" w:cs="方正仿宋_GBK" w:hint="eastAsia"/>
          <w:color w:val="000000"/>
          <w:kern w:val="0"/>
          <w:sz w:val="32"/>
          <w:szCs w:val="32"/>
          <w:lang w:bidi="ar"/>
        </w:rPr>
        <w:t>发展”这一培养主题，参训学员</w:t>
      </w:r>
      <w:r>
        <w:rPr>
          <w:rFonts w:ascii="方正仿宋_GBK" w:eastAsia="方正仿宋_GBK" w:hAnsi="方正仿宋_GBK" w:cs="方正仿宋_GBK" w:hint="eastAsia"/>
          <w:color w:val="000000"/>
          <w:kern w:val="0"/>
          <w:sz w:val="32"/>
          <w:szCs w:val="32"/>
          <w:lang w:bidi="ar"/>
        </w:rPr>
        <w:t>1</w:t>
      </w:r>
      <w:r>
        <w:rPr>
          <w:rFonts w:ascii="方正仿宋_GBK" w:eastAsia="方正仿宋_GBK" w:hAnsi="方正仿宋_GBK" w:cs="方正仿宋_GBK" w:hint="eastAsia"/>
          <w:color w:val="000000"/>
          <w:kern w:val="0"/>
          <w:sz w:val="32"/>
          <w:szCs w:val="32"/>
          <w:lang w:bidi="ar"/>
        </w:rPr>
        <w:t>4</w:t>
      </w:r>
      <w:r>
        <w:rPr>
          <w:rFonts w:ascii="方正仿宋_GBK" w:eastAsia="方正仿宋_GBK" w:hAnsi="方正仿宋_GBK" w:cs="方正仿宋_GBK" w:hint="eastAsia"/>
          <w:color w:val="000000"/>
          <w:kern w:val="0"/>
          <w:sz w:val="32"/>
          <w:szCs w:val="32"/>
          <w:lang w:bidi="ar"/>
        </w:rPr>
        <w:t>人，</w:t>
      </w:r>
      <w:r>
        <w:rPr>
          <w:rFonts w:ascii="方正仿宋_GBK" w:eastAsia="方正仿宋_GBK" w:hAnsi="方正仿宋_GBK" w:cs="方正仿宋_GBK" w:hint="eastAsia"/>
          <w:color w:val="000000"/>
          <w:kern w:val="0"/>
          <w:sz w:val="32"/>
          <w:szCs w:val="32"/>
          <w:lang w:bidi="ar"/>
        </w:rPr>
        <w:t>2025</w:t>
      </w:r>
      <w:r>
        <w:rPr>
          <w:rFonts w:ascii="方正仿宋_GBK" w:eastAsia="方正仿宋_GBK" w:hAnsi="方正仿宋_GBK" w:cs="方正仿宋_GBK" w:hint="eastAsia"/>
          <w:color w:val="000000"/>
          <w:kern w:val="0"/>
          <w:sz w:val="32"/>
          <w:szCs w:val="32"/>
          <w:lang w:bidi="ar"/>
        </w:rPr>
        <w:t>年共开展</w:t>
      </w:r>
      <w:r>
        <w:rPr>
          <w:rFonts w:ascii="方正仿宋_GBK" w:eastAsia="方正仿宋_GBK" w:hAnsi="方正仿宋_GBK" w:cs="方正仿宋_GBK" w:hint="eastAsia"/>
          <w:color w:val="000000"/>
          <w:kern w:val="0"/>
          <w:sz w:val="32"/>
          <w:szCs w:val="32"/>
          <w:lang w:bidi="ar"/>
        </w:rPr>
        <w:t>5</w:t>
      </w:r>
      <w:r>
        <w:rPr>
          <w:rFonts w:ascii="方正仿宋_GBK" w:eastAsia="方正仿宋_GBK" w:hAnsi="方正仿宋_GBK" w:cs="方正仿宋_GBK" w:hint="eastAsia"/>
          <w:color w:val="000000"/>
          <w:kern w:val="0"/>
          <w:sz w:val="32"/>
          <w:szCs w:val="32"/>
          <w:lang w:bidi="ar"/>
        </w:rPr>
        <w:t>次集中研修（</w:t>
      </w:r>
      <w:r>
        <w:rPr>
          <w:rFonts w:ascii="方正仿宋_GBK" w:eastAsia="方正仿宋_GBK" w:hAnsi="方正仿宋_GBK" w:cs="方正仿宋_GBK" w:hint="eastAsia"/>
          <w:color w:val="000000"/>
          <w:kern w:val="0"/>
          <w:sz w:val="32"/>
          <w:szCs w:val="32"/>
          <w:lang w:bidi="ar"/>
        </w:rPr>
        <w:t>52</w:t>
      </w:r>
      <w:r>
        <w:rPr>
          <w:rFonts w:ascii="方正仿宋_GBK" w:eastAsia="方正仿宋_GBK" w:hAnsi="方正仿宋_GBK" w:cs="方正仿宋_GBK" w:hint="eastAsia"/>
          <w:color w:val="000000"/>
          <w:kern w:val="0"/>
          <w:sz w:val="32"/>
          <w:szCs w:val="32"/>
          <w:lang w:bidi="ar"/>
        </w:rPr>
        <w:t>天）、</w:t>
      </w:r>
      <w:r>
        <w:rPr>
          <w:rFonts w:ascii="方正仿宋_GBK" w:eastAsia="方正仿宋_GBK" w:hAnsi="方正仿宋_GBK" w:cs="方正仿宋_GBK" w:hint="eastAsia"/>
          <w:color w:val="000000"/>
          <w:kern w:val="0"/>
          <w:sz w:val="32"/>
          <w:szCs w:val="32"/>
          <w:lang w:bidi="ar"/>
        </w:rPr>
        <w:t>2</w:t>
      </w:r>
      <w:r>
        <w:rPr>
          <w:rFonts w:ascii="方正仿宋_GBK" w:eastAsia="方正仿宋_GBK" w:hAnsi="方正仿宋_GBK" w:cs="方正仿宋_GBK" w:hint="eastAsia"/>
          <w:color w:val="000000"/>
          <w:kern w:val="0"/>
          <w:sz w:val="32"/>
          <w:szCs w:val="32"/>
          <w:lang w:bidi="ar"/>
        </w:rPr>
        <w:t>次省内示范带学（</w:t>
      </w:r>
      <w:r>
        <w:rPr>
          <w:rFonts w:ascii="方正仿宋_GBK" w:eastAsia="方正仿宋_GBK" w:hAnsi="方正仿宋_GBK" w:cs="方正仿宋_GBK" w:hint="eastAsia"/>
          <w:color w:val="000000"/>
          <w:kern w:val="0"/>
          <w:sz w:val="32"/>
          <w:szCs w:val="32"/>
          <w:lang w:bidi="ar"/>
        </w:rPr>
        <w:t>7</w:t>
      </w:r>
      <w:r>
        <w:rPr>
          <w:rFonts w:ascii="方正仿宋_GBK" w:eastAsia="方正仿宋_GBK" w:hAnsi="方正仿宋_GBK" w:cs="方正仿宋_GBK" w:hint="eastAsia"/>
          <w:color w:val="000000"/>
          <w:kern w:val="0"/>
          <w:sz w:val="32"/>
          <w:szCs w:val="32"/>
          <w:lang w:bidi="ar"/>
        </w:rPr>
        <w:t>天）及常态化工作室研修活动（</w:t>
      </w:r>
      <w:r>
        <w:rPr>
          <w:rFonts w:ascii="方正仿宋_GBK" w:eastAsia="方正仿宋_GBK" w:hAnsi="方正仿宋_GBK" w:cs="方正仿宋_GBK" w:hint="eastAsia"/>
          <w:color w:val="000000"/>
          <w:kern w:val="0"/>
          <w:sz w:val="32"/>
          <w:szCs w:val="32"/>
          <w:lang w:bidi="ar"/>
        </w:rPr>
        <w:t>7</w:t>
      </w:r>
      <w:r>
        <w:rPr>
          <w:rFonts w:ascii="方正仿宋_GBK" w:eastAsia="方正仿宋_GBK" w:hAnsi="方正仿宋_GBK" w:cs="方正仿宋_GBK" w:hint="eastAsia"/>
          <w:color w:val="000000"/>
          <w:kern w:val="0"/>
          <w:sz w:val="32"/>
          <w:szCs w:val="32"/>
          <w:lang w:bidi="ar"/>
        </w:rPr>
        <w:t>天），培训累计</w:t>
      </w:r>
      <w:r>
        <w:rPr>
          <w:rFonts w:ascii="方正仿宋_GBK" w:eastAsia="方正仿宋_GBK" w:hAnsi="方正仿宋_GBK" w:cs="方正仿宋_GBK" w:hint="eastAsia"/>
          <w:color w:val="000000"/>
          <w:kern w:val="0"/>
          <w:sz w:val="32"/>
          <w:szCs w:val="32"/>
          <w:lang w:bidi="ar"/>
        </w:rPr>
        <w:t>66</w:t>
      </w:r>
      <w:r>
        <w:rPr>
          <w:rFonts w:ascii="方正仿宋_GBK" w:eastAsia="方正仿宋_GBK" w:hAnsi="方正仿宋_GBK" w:cs="方正仿宋_GBK" w:hint="eastAsia"/>
          <w:color w:val="000000"/>
          <w:kern w:val="0"/>
          <w:sz w:val="32"/>
          <w:szCs w:val="32"/>
          <w:lang w:bidi="ar"/>
        </w:rPr>
        <w:t>天，学员对培训整体满意度达</w:t>
      </w:r>
      <w:r>
        <w:rPr>
          <w:rFonts w:ascii="方正仿宋_GBK" w:eastAsia="方正仿宋_GBK" w:hAnsi="方正仿宋_GBK" w:cs="方正仿宋_GBK" w:hint="eastAsia"/>
          <w:color w:val="000000"/>
          <w:kern w:val="0"/>
          <w:sz w:val="32"/>
          <w:szCs w:val="32"/>
          <w:lang w:bidi="ar"/>
        </w:rPr>
        <w:t>99.87%</w:t>
      </w:r>
      <w:r>
        <w:rPr>
          <w:rFonts w:ascii="方正仿宋_GBK" w:eastAsia="方正仿宋_GBK" w:hAnsi="方正仿宋_GBK" w:cs="方正仿宋_GBK" w:hint="eastAsia"/>
          <w:color w:val="000000"/>
          <w:kern w:val="0"/>
          <w:sz w:val="32"/>
          <w:szCs w:val="32"/>
          <w:lang w:bidi="ar"/>
        </w:rPr>
        <w:t>。集中研修活动亮点突出：</w:t>
      </w:r>
      <w:r>
        <w:rPr>
          <w:rFonts w:ascii="方正仿宋_GBK" w:eastAsia="方正仿宋_GBK" w:hAnsi="方正仿宋_GBK" w:cs="方正仿宋_GBK" w:hint="eastAsia"/>
          <w:color w:val="000000"/>
          <w:kern w:val="0"/>
          <w:sz w:val="32"/>
          <w:szCs w:val="32"/>
          <w:lang w:bidi="ar"/>
        </w:rPr>
        <w:t>2025</w:t>
      </w:r>
      <w:r>
        <w:rPr>
          <w:rFonts w:ascii="方正仿宋_GBK" w:eastAsia="方正仿宋_GBK" w:hAnsi="方正仿宋_GBK" w:cs="方正仿宋_GBK" w:hint="eastAsia"/>
          <w:color w:val="000000"/>
          <w:kern w:val="0"/>
          <w:sz w:val="32"/>
          <w:szCs w:val="32"/>
          <w:lang w:bidi="ar"/>
        </w:rPr>
        <w:t>年</w:t>
      </w:r>
      <w:r>
        <w:rPr>
          <w:rFonts w:ascii="方正仿宋_GBK" w:eastAsia="方正仿宋_GBK" w:hAnsi="方正仿宋_GBK" w:cs="方正仿宋_GBK" w:hint="eastAsia"/>
          <w:color w:val="000000"/>
          <w:kern w:val="0"/>
          <w:sz w:val="32"/>
          <w:szCs w:val="32"/>
          <w:lang w:bidi="ar"/>
        </w:rPr>
        <w:t>3</w:t>
      </w:r>
      <w:r>
        <w:rPr>
          <w:rFonts w:ascii="方正仿宋_GBK" w:eastAsia="方正仿宋_GBK" w:hAnsi="方正仿宋_GBK" w:cs="方正仿宋_GBK" w:hint="eastAsia"/>
          <w:color w:val="000000"/>
          <w:kern w:val="0"/>
          <w:sz w:val="32"/>
          <w:szCs w:val="32"/>
          <w:lang w:bidi="ar"/>
        </w:rPr>
        <w:t>月，组织参训学员到广州、深圳等优质高中（实践导师所在学校）</w:t>
      </w:r>
      <w:proofErr w:type="gramStart"/>
      <w:r>
        <w:rPr>
          <w:rFonts w:ascii="方正仿宋_GBK" w:eastAsia="方正仿宋_GBK" w:hAnsi="方正仿宋_GBK" w:cs="方正仿宋_GBK" w:hint="eastAsia"/>
          <w:color w:val="000000"/>
          <w:kern w:val="0"/>
          <w:sz w:val="32"/>
          <w:szCs w:val="32"/>
          <w:lang w:bidi="ar"/>
        </w:rPr>
        <w:t>跟岗学习</w:t>
      </w:r>
      <w:proofErr w:type="gramEnd"/>
      <w:r>
        <w:rPr>
          <w:rFonts w:ascii="方正仿宋_GBK" w:eastAsia="方正仿宋_GBK" w:hAnsi="方正仿宋_GBK" w:cs="方正仿宋_GBK" w:hint="eastAsia"/>
          <w:color w:val="000000"/>
          <w:kern w:val="0"/>
          <w:sz w:val="32"/>
          <w:szCs w:val="32"/>
          <w:lang w:bidi="ar"/>
        </w:rPr>
        <w:t>15</w:t>
      </w:r>
      <w:r>
        <w:rPr>
          <w:rFonts w:ascii="方正仿宋_GBK" w:eastAsia="方正仿宋_GBK" w:hAnsi="方正仿宋_GBK" w:cs="方正仿宋_GBK" w:hint="eastAsia"/>
          <w:color w:val="000000"/>
          <w:kern w:val="0"/>
          <w:sz w:val="32"/>
          <w:szCs w:val="32"/>
          <w:lang w:bidi="ar"/>
        </w:rPr>
        <w:t>天，通过影子学习提升书记校长的变革型领导力；</w:t>
      </w:r>
      <w:r>
        <w:rPr>
          <w:rFonts w:ascii="方正仿宋_GBK" w:eastAsia="方正仿宋_GBK" w:hAnsi="方正仿宋_GBK" w:cs="方正仿宋_GBK" w:hint="eastAsia"/>
          <w:color w:val="000000"/>
          <w:kern w:val="0"/>
          <w:sz w:val="32"/>
          <w:szCs w:val="32"/>
          <w:lang w:bidi="ar"/>
        </w:rPr>
        <w:t>6</w:t>
      </w:r>
      <w:r>
        <w:rPr>
          <w:rFonts w:ascii="方正仿宋_GBK" w:eastAsia="方正仿宋_GBK" w:hAnsi="方正仿宋_GBK" w:cs="方正仿宋_GBK" w:hint="eastAsia"/>
          <w:color w:val="000000"/>
          <w:kern w:val="0"/>
          <w:sz w:val="32"/>
          <w:szCs w:val="32"/>
          <w:lang w:bidi="ar"/>
        </w:rPr>
        <w:t>月，围绕“加强教师队伍建设，助力拔尖创新人才早期培养”主题，组织学术研讨会、专题讲座等研修活动；</w:t>
      </w:r>
      <w:r>
        <w:rPr>
          <w:rFonts w:ascii="方正仿宋_GBK" w:eastAsia="方正仿宋_GBK" w:hAnsi="方正仿宋_GBK" w:cs="方正仿宋_GBK" w:hint="eastAsia"/>
          <w:color w:val="000000"/>
          <w:kern w:val="0"/>
          <w:sz w:val="32"/>
          <w:szCs w:val="32"/>
          <w:lang w:bidi="ar"/>
        </w:rPr>
        <w:t>10</w:t>
      </w:r>
      <w:r>
        <w:rPr>
          <w:rFonts w:ascii="方正仿宋_GBK" w:eastAsia="方正仿宋_GBK" w:hAnsi="方正仿宋_GBK" w:cs="方正仿宋_GBK" w:hint="eastAsia"/>
          <w:color w:val="000000"/>
          <w:kern w:val="0"/>
          <w:sz w:val="32"/>
          <w:szCs w:val="32"/>
          <w:lang w:bidi="ar"/>
        </w:rPr>
        <w:t>月，组织参训学员到新疆喀什开展示范带学，助力当地推动新高考改革；</w:t>
      </w:r>
      <w:r>
        <w:rPr>
          <w:rFonts w:ascii="方正仿宋_GBK" w:eastAsia="方正仿宋_GBK" w:hAnsi="方正仿宋_GBK" w:cs="方正仿宋_GBK" w:hint="eastAsia"/>
          <w:color w:val="000000"/>
          <w:kern w:val="0"/>
          <w:sz w:val="32"/>
          <w:szCs w:val="32"/>
          <w:lang w:bidi="ar"/>
        </w:rPr>
        <w:t>11</w:t>
      </w:r>
      <w:r>
        <w:rPr>
          <w:rFonts w:ascii="方正仿宋_GBK" w:eastAsia="方正仿宋_GBK" w:hAnsi="方正仿宋_GBK" w:cs="方正仿宋_GBK" w:hint="eastAsia"/>
          <w:color w:val="000000"/>
          <w:kern w:val="0"/>
          <w:sz w:val="32"/>
          <w:szCs w:val="32"/>
          <w:lang w:bidi="ar"/>
        </w:rPr>
        <w:t>月，组织学员赴美国学习</w:t>
      </w:r>
      <w:r>
        <w:rPr>
          <w:rFonts w:ascii="方正仿宋_GBK" w:eastAsia="方正仿宋_GBK" w:hAnsi="方正仿宋_GBK" w:cs="方正仿宋_GBK" w:hint="eastAsia"/>
          <w:color w:val="000000"/>
          <w:kern w:val="0"/>
          <w:sz w:val="32"/>
          <w:szCs w:val="32"/>
          <w:lang w:bidi="ar"/>
        </w:rPr>
        <w:t>2</w:t>
      </w:r>
      <w:r>
        <w:rPr>
          <w:rFonts w:ascii="方正仿宋_GBK" w:eastAsia="方正仿宋_GBK" w:hAnsi="方正仿宋_GBK" w:cs="方正仿宋_GBK" w:hint="eastAsia"/>
          <w:color w:val="000000"/>
          <w:kern w:val="0"/>
          <w:sz w:val="32"/>
          <w:szCs w:val="32"/>
          <w:lang w:bidi="ar"/>
        </w:rPr>
        <w:t>周，深入了解美国</w:t>
      </w:r>
      <w:r>
        <w:rPr>
          <w:rFonts w:ascii="方正仿宋_GBK" w:eastAsia="方正仿宋_GBK" w:hAnsi="方正仿宋_GBK" w:cs="方正仿宋_GBK" w:hint="eastAsia"/>
          <w:color w:val="000000"/>
          <w:kern w:val="0"/>
          <w:sz w:val="32"/>
          <w:szCs w:val="32"/>
          <w:lang w:bidi="ar"/>
        </w:rPr>
        <w:t>基础教育改革走向及校长领导行为与策略；</w:t>
      </w:r>
      <w:r>
        <w:rPr>
          <w:rFonts w:ascii="方正仿宋_GBK" w:eastAsia="方正仿宋_GBK" w:hAnsi="方正仿宋_GBK" w:cs="方正仿宋_GBK" w:hint="eastAsia"/>
          <w:color w:val="000000"/>
          <w:kern w:val="0"/>
          <w:sz w:val="32"/>
          <w:szCs w:val="32"/>
          <w:lang w:bidi="ar"/>
        </w:rPr>
        <w:t>12</w:t>
      </w:r>
      <w:r>
        <w:rPr>
          <w:rFonts w:ascii="方正仿宋_GBK" w:eastAsia="方正仿宋_GBK" w:hAnsi="方正仿宋_GBK" w:cs="方正仿宋_GBK" w:hint="eastAsia"/>
          <w:color w:val="000000"/>
          <w:kern w:val="0"/>
          <w:sz w:val="32"/>
          <w:szCs w:val="32"/>
          <w:lang w:bidi="ar"/>
        </w:rPr>
        <w:t>月，聚焦“办学思想凝练”主题，引导培养对象立足办学实践，提炼核心理念与办学主张，形成体系化、个性化、引领性的办学思想。</w:t>
      </w:r>
    </w:p>
    <w:p w14:paraId="4941901C" w14:textId="77777777" w:rsidR="004B5C11" w:rsidRDefault="00B7419A">
      <w:pPr>
        <w:numPr>
          <w:ilvl w:val="255"/>
          <w:numId w:val="0"/>
        </w:numPr>
        <w:spacing w:line="560" w:lineRule="exact"/>
        <w:ind w:firstLineChars="200" w:firstLine="641"/>
        <w:rPr>
          <w:rFonts w:ascii="方正仿宋_GBK" w:eastAsia="方正仿宋_GBK" w:hAnsi="方正仿宋_GBK" w:cs="方正仿宋_GBK"/>
          <w:b/>
          <w:bCs/>
          <w:color w:val="000000"/>
          <w:kern w:val="0"/>
          <w:sz w:val="32"/>
          <w:szCs w:val="32"/>
          <w:lang w:bidi="ar"/>
        </w:rPr>
      </w:pPr>
      <w:r>
        <w:rPr>
          <w:rFonts w:ascii="方正仿宋_GBK" w:eastAsia="方正仿宋_GBK" w:hAnsi="方正仿宋_GBK" w:cs="方正仿宋_GBK" w:hint="eastAsia"/>
          <w:b/>
          <w:bCs/>
          <w:color w:val="000000"/>
          <w:kern w:val="0"/>
          <w:sz w:val="32"/>
          <w:szCs w:val="32"/>
          <w:lang w:bidi="ar"/>
        </w:rPr>
        <w:t>（四）高中理科名教师项目。</w:t>
      </w:r>
      <w:r>
        <w:rPr>
          <w:rFonts w:ascii="方正仿宋_GBK" w:eastAsia="方正仿宋_GBK" w:hAnsi="方正仿宋_GBK" w:cs="方正仿宋_GBK" w:hint="eastAsia"/>
          <w:color w:val="000000"/>
          <w:kern w:val="0"/>
          <w:sz w:val="32"/>
          <w:szCs w:val="32"/>
          <w:lang w:bidi="ar"/>
        </w:rPr>
        <w:t>项目构建</w:t>
      </w:r>
      <w:r>
        <w:rPr>
          <w:rFonts w:ascii="方正仿宋_GBK" w:eastAsia="方正仿宋_GBK" w:hAnsi="方正仿宋_GBK" w:cs="方正仿宋_GBK" w:hint="eastAsia"/>
          <w:color w:val="000000"/>
          <w:kern w:val="0"/>
          <w:sz w:val="32"/>
          <w:szCs w:val="32"/>
          <w:lang w:bidi="ar"/>
        </w:rPr>
        <w:t xml:space="preserve"> </w:t>
      </w:r>
      <w:r>
        <w:rPr>
          <w:rFonts w:ascii="方正仿宋_GBK" w:eastAsia="方正仿宋_GBK" w:hAnsi="方正仿宋_GBK" w:cs="方正仿宋_GBK" w:hint="eastAsia"/>
          <w:color w:val="000000"/>
          <w:kern w:val="0"/>
          <w:sz w:val="32"/>
          <w:szCs w:val="32"/>
          <w:lang w:bidi="ar"/>
        </w:rPr>
        <w:t>“集中研修</w:t>
      </w:r>
      <w:r>
        <w:rPr>
          <w:rFonts w:ascii="方正仿宋_GBK" w:eastAsia="方正仿宋_GBK" w:hAnsi="方正仿宋_GBK" w:cs="方正仿宋_GBK" w:hint="eastAsia"/>
          <w:color w:val="000000"/>
          <w:kern w:val="0"/>
          <w:sz w:val="32"/>
          <w:szCs w:val="32"/>
          <w:lang w:bidi="ar"/>
        </w:rPr>
        <w:t xml:space="preserve"> + </w:t>
      </w:r>
      <w:r>
        <w:rPr>
          <w:rFonts w:ascii="方正仿宋_GBK" w:eastAsia="方正仿宋_GBK" w:hAnsi="方正仿宋_GBK" w:cs="方正仿宋_GBK" w:hint="eastAsia"/>
          <w:color w:val="000000"/>
          <w:kern w:val="0"/>
          <w:sz w:val="32"/>
          <w:szCs w:val="32"/>
          <w:lang w:bidi="ar"/>
        </w:rPr>
        <w:t>校本实践</w:t>
      </w:r>
      <w:r>
        <w:rPr>
          <w:rFonts w:ascii="方正仿宋_GBK" w:eastAsia="方正仿宋_GBK" w:hAnsi="方正仿宋_GBK" w:cs="方正仿宋_GBK" w:hint="eastAsia"/>
          <w:color w:val="000000"/>
          <w:kern w:val="0"/>
          <w:sz w:val="32"/>
          <w:szCs w:val="32"/>
          <w:lang w:bidi="ar"/>
        </w:rPr>
        <w:t xml:space="preserve"> + </w:t>
      </w:r>
      <w:r>
        <w:rPr>
          <w:rFonts w:ascii="方正仿宋_GBK" w:eastAsia="方正仿宋_GBK" w:hAnsi="方正仿宋_GBK" w:cs="方正仿宋_GBK" w:hint="eastAsia"/>
          <w:color w:val="000000"/>
          <w:kern w:val="0"/>
          <w:sz w:val="32"/>
          <w:szCs w:val="32"/>
          <w:lang w:bidi="ar"/>
        </w:rPr>
        <w:t>线上赋能</w:t>
      </w:r>
      <w:r>
        <w:rPr>
          <w:rFonts w:ascii="方正仿宋_GBK" w:eastAsia="方正仿宋_GBK" w:hAnsi="方正仿宋_GBK" w:cs="方正仿宋_GBK" w:hint="eastAsia"/>
          <w:color w:val="000000"/>
          <w:kern w:val="0"/>
          <w:sz w:val="32"/>
          <w:szCs w:val="32"/>
          <w:lang w:bidi="ar"/>
        </w:rPr>
        <w:t xml:space="preserve"> + </w:t>
      </w:r>
      <w:r>
        <w:rPr>
          <w:rFonts w:ascii="方正仿宋_GBK" w:eastAsia="方正仿宋_GBK" w:hAnsi="方正仿宋_GBK" w:cs="方正仿宋_GBK" w:hint="eastAsia"/>
          <w:color w:val="000000"/>
          <w:kern w:val="0"/>
          <w:sz w:val="32"/>
          <w:szCs w:val="32"/>
          <w:lang w:bidi="ar"/>
        </w:rPr>
        <w:t>品牌打造</w:t>
      </w:r>
      <w:r>
        <w:rPr>
          <w:rFonts w:ascii="方正仿宋_GBK" w:eastAsia="方正仿宋_GBK" w:hAnsi="方正仿宋_GBK" w:cs="方正仿宋_GBK" w:hint="eastAsia"/>
          <w:color w:val="000000"/>
          <w:kern w:val="0"/>
          <w:sz w:val="32"/>
          <w:szCs w:val="32"/>
          <w:lang w:bidi="ar"/>
        </w:rPr>
        <w:t>+</w:t>
      </w:r>
      <w:r>
        <w:rPr>
          <w:rFonts w:ascii="方正仿宋_GBK" w:eastAsia="方正仿宋_GBK" w:hAnsi="方正仿宋_GBK" w:cs="方正仿宋_GBK" w:hint="eastAsia"/>
          <w:color w:val="000000"/>
          <w:kern w:val="0"/>
          <w:sz w:val="32"/>
          <w:szCs w:val="32"/>
          <w:lang w:bidi="ar"/>
        </w:rPr>
        <w:t>辐射引领”</w:t>
      </w:r>
      <w:r>
        <w:rPr>
          <w:rFonts w:ascii="方正仿宋_GBK" w:eastAsia="方正仿宋_GBK" w:hAnsi="方正仿宋_GBK" w:cs="方正仿宋_GBK" w:hint="eastAsia"/>
          <w:color w:val="000000"/>
          <w:kern w:val="0"/>
          <w:sz w:val="32"/>
          <w:szCs w:val="32"/>
          <w:lang w:bidi="ar"/>
        </w:rPr>
        <w:t xml:space="preserve"> </w:t>
      </w:r>
      <w:r>
        <w:rPr>
          <w:rFonts w:ascii="方正仿宋_GBK" w:eastAsia="方正仿宋_GBK" w:hAnsi="方正仿宋_GBK" w:cs="方正仿宋_GBK" w:hint="eastAsia"/>
          <w:color w:val="000000"/>
          <w:kern w:val="0"/>
          <w:sz w:val="32"/>
          <w:szCs w:val="32"/>
          <w:lang w:bidi="ar"/>
        </w:rPr>
        <w:t>五</w:t>
      </w:r>
      <w:proofErr w:type="gramStart"/>
      <w:r>
        <w:rPr>
          <w:rFonts w:ascii="方正仿宋_GBK" w:eastAsia="方正仿宋_GBK" w:hAnsi="方正仿宋_GBK" w:cs="方正仿宋_GBK" w:hint="eastAsia"/>
          <w:color w:val="000000"/>
          <w:kern w:val="0"/>
          <w:sz w:val="32"/>
          <w:szCs w:val="32"/>
          <w:lang w:bidi="ar"/>
        </w:rPr>
        <w:t>维培养</w:t>
      </w:r>
      <w:proofErr w:type="gramEnd"/>
      <w:r>
        <w:rPr>
          <w:rFonts w:ascii="方正仿宋_GBK" w:eastAsia="方正仿宋_GBK" w:hAnsi="方正仿宋_GBK" w:cs="方正仿宋_GBK" w:hint="eastAsia"/>
          <w:color w:val="000000"/>
          <w:kern w:val="0"/>
          <w:sz w:val="32"/>
          <w:szCs w:val="32"/>
          <w:lang w:bidi="ar"/>
        </w:rPr>
        <w:t>体系：全年开展</w:t>
      </w:r>
      <w:r>
        <w:rPr>
          <w:rFonts w:ascii="方正仿宋_GBK" w:eastAsia="方正仿宋_GBK" w:hAnsi="方正仿宋_GBK" w:cs="方正仿宋_GBK" w:hint="eastAsia"/>
          <w:color w:val="000000"/>
          <w:kern w:val="0"/>
          <w:sz w:val="32"/>
          <w:szCs w:val="32"/>
          <w:lang w:bidi="ar"/>
        </w:rPr>
        <w:t xml:space="preserve"> 5</w:t>
      </w:r>
      <w:r>
        <w:rPr>
          <w:rFonts w:ascii="方正仿宋_GBK" w:eastAsia="方正仿宋_GBK" w:hAnsi="方正仿宋_GBK" w:cs="方正仿宋_GBK" w:hint="eastAsia"/>
          <w:color w:val="000000"/>
          <w:kern w:val="0"/>
          <w:sz w:val="32"/>
          <w:szCs w:val="32"/>
          <w:lang w:bidi="ar"/>
        </w:rPr>
        <w:t>次集中培训与系列研修，组织北京考察研修、香港专题研修、“跨粤山河・名师联盟”广州研修、河南考察研修等活动，覆盖广州、北京、香港、新疆喀什、河南驻马店等多地，搭建跨区域交流平台；同步开展教学思想提炼、品牌指导工作室活动与多场</w:t>
      </w:r>
      <w:r>
        <w:rPr>
          <w:rFonts w:ascii="方正仿宋_GBK" w:eastAsia="方正仿宋_GBK" w:hAnsi="方正仿宋_GBK" w:cs="方正仿宋_GBK" w:hint="eastAsia"/>
          <w:color w:val="000000"/>
          <w:kern w:val="0"/>
          <w:sz w:val="32"/>
          <w:szCs w:val="32"/>
          <w:lang w:bidi="ar"/>
        </w:rPr>
        <w:t>线上读书分享，推动学员教学理念迭代与个人品牌塑造；深入粤东西北、新疆喀什开展示范带学，以</w:t>
      </w:r>
      <w:r>
        <w:rPr>
          <w:rFonts w:ascii="方正仿宋_GBK" w:eastAsia="方正仿宋_GBK" w:hAnsi="方正仿宋_GBK" w:cs="方正仿宋_GBK" w:hint="eastAsia"/>
          <w:color w:val="000000"/>
          <w:kern w:val="0"/>
          <w:sz w:val="32"/>
          <w:szCs w:val="32"/>
          <w:lang w:bidi="ar"/>
        </w:rPr>
        <w:t xml:space="preserve"> 38 </w:t>
      </w:r>
      <w:r>
        <w:rPr>
          <w:rFonts w:ascii="方正仿宋_GBK" w:eastAsia="方正仿宋_GBK" w:hAnsi="方正仿宋_GBK" w:cs="方正仿宋_GBK" w:hint="eastAsia"/>
          <w:color w:val="000000"/>
          <w:kern w:val="0"/>
          <w:sz w:val="32"/>
          <w:szCs w:val="32"/>
          <w:lang w:bidi="ar"/>
        </w:rPr>
        <w:t>堂示范公开课、</w:t>
      </w:r>
      <w:r>
        <w:rPr>
          <w:rFonts w:ascii="方正仿宋_GBK" w:eastAsia="方正仿宋_GBK" w:hAnsi="方正仿宋_GBK" w:cs="方正仿宋_GBK" w:hint="eastAsia"/>
          <w:color w:val="000000"/>
          <w:kern w:val="0"/>
          <w:sz w:val="32"/>
          <w:szCs w:val="32"/>
          <w:lang w:bidi="ar"/>
        </w:rPr>
        <w:t xml:space="preserve">29 </w:t>
      </w:r>
      <w:proofErr w:type="gramStart"/>
      <w:r>
        <w:rPr>
          <w:rFonts w:ascii="方正仿宋_GBK" w:eastAsia="方正仿宋_GBK" w:hAnsi="方正仿宋_GBK" w:cs="方正仿宋_GBK" w:hint="eastAsia"/>
          <w:color w:val="000000"/>
          <w:kern w:val="0"/>
          <w:sz w:val="32"/>
          <w:szCs w:val="32"/>
          <w:lang w:bidi="ar"/>
        </w:rPr>
        <w:t>场学术</w:t>
      </w:r>
      <w:proofErr w:type="gramEnd"/>
      <w:r>
        <w:rPr>
          <w:rFonts w:ascii="方正仿宋_GBK" w:eastAsia="方正仿宋_GBK" w:hAnsi="方正仿宋_GBK" w:cs="方正仿宋_GBK" w:hint="eastAsia"/>
          <w:color w:val="000000"/>
          <w:kern w:val="0"/>
          <w:sz w:val="32"/>
          <w:szCs w:val="32"/>
          <w:lang w:bidi="ar"/>
        </w:rPr>
        <w:t>报告、</w:t>
      </w:r>
      <w:r>
        <w:rPr>
          <w:rFonts w:ascii="方正仿宋_GBK" w:eastAsia="方正仿宋_GBK" w:hAnsi="方正仿宋_GBK" w:cs="方正仿宋_GBK" w:hint="eastAsia"/>
          <w:color w:val="000000"/>
          <w:kern w:val="0"/>
          <w:sz w:val="32"/>
          <w:szCs w:val="32"/>
          <w:lang w:bidi="ar"/>
        </w:rPr>
        <w:t xml:space="preserve">90 </w:t>
      </w:r>
      <w:r>
        <w:rPr>
          <w:rFonts w:ascii="方正仿宋_GBK" w:eastAsia="方正仿宋_GBK" w:hAnsi="方正仿宋_GBK" w:cs="方正仿宋_GBK" w:hint="eastAsia"/>
          <w:color w:val="000000"/>
          <w:kern w:val="0"/>
          <w:sz w:val="32"/>
          <w:szCs w:val="32"/>
          <w:lang w:bidi="ar"/>
        </w:rPr>
        <w:t>场专题讲座，推动优质教育资源跨区域辐射。培养成效显著，学员成果丰硕：</w:t>
      </w:r>
      <w:r>
        <w:rPr>
          <w:rFonts w:ascii="方正仿宋_GBK" w:eastAsia="方正仿宋_GBK" w:hAnsi="方正仿宋_GBK" w:cs="方正仿宋_GBK" w:hint="eastAsia"/>
          <w:color w:val="000000"/>
          <w:kern w:val="0"/>
          <w:sz w:val="32"/>
          <w:szCs w:val="32"/>
          <w:lang w:bidi="ar"/>
        </w:rPr>
        <w:t xml:space="preserve">2 </w:t>
      </w:r>
      <w:r>
        <w:rPr>
          <w:rFonts w:ascii="方正仿宋_GBK" w:eastAsia="方正仿宋_GBK" w:hAnsi="方正仿宋_GBK" w:cs="方正仿宋_GBK" w:hint="eastAsia"/>
          <w:color w:val="000000"/>
          <w:kern w:val="0"/>
          <w:sz w:val="32"/>
          <w:szCs w:val="32"/>
          <w:lang w:bidi="ar"/>
        </w:rPr>
        <w:t>名晋升校级领导，</w:t>
      </w:r>
      <w:r>
        <w:rPr>
          <w:rFonts w:ascii="方正仿宋_GBK" w:eastAsia="方正仿宋_GBK" w:hAnsi="方正仿宋_GBK" w:cs="方正仿宋_GBK" w:hint="eastAsia"/>
          <w:color w:val="000000"/>
          <w:kern w:val="0"/>
          <w:sz w:val="32"/>
          <w:szCs w:val="32"/>
          <w:lang w:bidi="ar"/>
        </w:rPr>
        <w:t xml:space="preserve">7 </w:t>
      </w:r>
      <w:r>
        <w:rPr>
          <w:rFonts w:ascii="方正仿宋_GBK" w:eastAsia="方正仿宋_GBK" w:hAnsi="方正仿宋_GBK" w:cs="方正仿宋_GBK" w:hint="eastAsia"/>
          <w:color w:val="000000"/>
          <w:kern w:val="0"/>
          <w:sz w:val="32"/>
          <w:szCs w:val="32"/>
          <w:lang w:bidi="ar"/>
        </w:rPr>
        <w:t>名</w:t>
      </w:r>
      <w:proofErr w:type="gramStart"/>
      <w:r>
        <w:rPr>
          <w:rFonts w:ascii="方正仿宋_GBK" w:eastAsia="方正仿宋_GBK" w:hAnsi="方正仿宋_GBK" w:cs="方正仿宋_GBK" w:hint="eastAsia"/>
          <w:color w:val="000000"/>
          <w:kern w:val="0"/>
          <w:sz w:val="32"/>
          <w:szCs w:val="32"/>
          <w:lang w:bidi="ar"/>
        </w:rPr>
        <w:t>晋升正</w:t>
      </w:r>
      <w:proofErr w:type="gramEnd"/>
      <w:r>
        <w:rPr>
          <w:rFonts w:ascii="方正仿宋_GBK" w:eastAsia="方正仿宋_GBK" w:hAnsi="方正仿宋_GBK" w:cs="方正仿宋_GBK" w:hint="eastAsia"/>
          <w:color w:val="000000"/>
          <w:kern w:val="0"/>
          <w:sz w:val="32"/>
          <w:szCs w:val="32"/>
          <w:lang w:bidi="ar"/>
        </w:rPr>
        <w:t>高级教师，</w:t>
      </w:r>
      <w:r>
        <w:rPr>
          <w:rFonts w:ascii="方正仿宋_GBK" w:eastAsia="方正仿宋_GBK" w:hAnsi="方正仿宋_GBK" w:cs="方正仿宋_GBK" w:hint="eastAsia"/>
          <w:color w:val="000000"/>
          <w:kern w:val="0"/>
          <w:sz w:val="32"/>
          <w:szCs w:val="32"/>
          <w:lang w:bidi="ar"/>
        </w:rPr>
        <w:t xml:space="preserve">4 </w:t>
      </w:r>
      <w:proofErr w:type="gramStart"/>
      <w:r>
        <w:rPr>
          <w:rFonts w:ascii="方正仿宋_GBK" w:eastAsia="方正仿宋_GBK" w:hAnsi="方正仿宋_GBK" w:cs="方正仿宋_GBK" w:hint="eastAsia"/>
          <w:color w:val="000000"/>
          <w:kern w:val="0"/>
          <w:sz w:val="32"/>
          <w:szCs w:val="32"/>
          <w:lang w:bidi="ar"/>
        </w:rPr>
        <w:t>名获评</w:t>
      </w:r>
      <w:proofErr w:type="gramEnd"/>
      <w:r>
        <w:rPr>
          <w:rFonts w:ascii="方正仿宋_GBK" w:eastAsia="方正仿宋_GBK" w:hAnsi="方正仿宋_GBK" w:cs="方正仿宋_GBK" w:hint="eastAsia"/>
          <w:color w:val="000000"/>
          <w:kern w:val="0"/>
          <w:sz w:val="32"/>
          <w:szCs w:val="32"/>
          <w:lang w:bidi="ar"/>
        </w:rPr>
        <w:t xml:space="preserve"> </w:t>
      </w:r>
      <w:r>
        <w:rPr>
          <w:rFonts w:ascii="方正仿宋_GBK" w:eastAsia="方正仿宋_GBK" w:hAnsi="方正仿宋_GBK" w:cs="方正仿宋_GBK" w:hint="eastAsia"/>
          <w:color w:val="000000"/>
          <w:kern w:val="0"/>
          <w:sz w:val="32"/>
          <w:szCs w:val="32"/>
          <w:lang w:bidi="ar"/>
        </w:rPr>
        <w:t>广东省特级教师，</w:t>
      </w:r>
      <w:r>
        <w:rPr>
          <w:rFonts w:ascii="方正仿宋_GBK" w:eastAsia="方正仿宋_GBK" w:hAnsi="方正仿宋_GBK" w:cs="方正仿宋_GBK" w:hint="eastAsia"/>
          <w:color w:val="000000"/>
          <w:kern w:val="0"/>
          <w:sz w:val="32"/>
          <w:szCs w:val="32"/>
          <w:lang w:bidi="ar"/>
        </w:rPr>
        <w:t xml:space="preserve">2 </w:t>
      </w:r>
      <w:proofErr w:type="gramStart"/>
      <w:r>
        <w:rPr>
          <w:rFonts w:ascii="方正仿宋_GBK" w:eastAsia="方正仿宋_GBK" w:hAnsi="方正仿宋_GBK" w:cs="方正仿宋_GBK" w:hint="eastAsia"/>
          <w:color w:val="000000"/>
          <w:kern w:val="0"/>
          <w:sz w:val="32"/>
          <w:szCs w:val="32"/>
          <w:lang w:bidi="ar"/>
        </w:rPr>
        <w:t>名获评</w:t>
      </w:r>
      <w:proofErr w:type="gramEnd"/>
      <w:r>
        <w:rPr>
          <w:rFonts w:ascii="方正仿宋_GBK" w:eastAsia="方正仿宋_GBK" w:hAnsi="方正仿宋_GBK" w:cs="方正仿宋_GBK" w:hint="eastAsia"/>
          <w:color w:val="000000"/>
          <w:kern w:val="0"/>
          <w:sz w:val="32"/>
          <w:szCs w:val="32"/>
          <w:lang w:bidi="ar"/>
        </w:rPr>
        <w:t>南粤优秀教师，</w:t>
      </w:r>
      <w:r>
        <w:rPr>
          <w:rFonts w:ascii="方正仿宋_GBK" w:eastAsia="方正仿宋_GBK" w:hAnsi="方正仿宋_GBK" w:cs="方正仿宋_GBK" w:hint="eastAsia"/>
          <w:color w:val="000000"/>
          <w:kern w:val="0"/>
          <w:sz w:val="32"/>
          <w:szCs w:val="32"/>
          <w:lang w:bidi="ar"/>
        </w:rPr>
        <w:t xml:space="preserve">1 </w:t>
      </w:r>
      <w:proofErr w:type="gramStart"/>
      <w:r>
        <w:rPr>
          <w:rFonts w:ascii="方正仿宋_GBK" w:eastAsia="方正仿宋_GBK" w:hAnsi="方正仿宋_GBK" w:cs="方正仿宋_GBK" w:hint="eastAsia"/>
          <w:color w:val="000000"/>
          <w:kern w:val="0"/>
          <w:sz w:val="32"/>
          <w:szCs w:val="32"/>
          <w:lang w:bidi="ar"/>
        </w:rPr>
        <w:t>名获评第八批特支名师</w:t>
      </w:r>
      <w:proofErr w:type="gramEnd"/>
      <w:r>
        <w:rPr>
          <w:rFonts w:ascii="方正仿宋_GBK" w:eastAsia="方正仿宋_GBK" w:hAnsi="方正仿宋_GBK" w:cs="方正仿宋_GBK" w:hint="eastAsia"/>
          <w:color w:val="000000"/>
          <w:kern w:val="0"/>
          <w:sz w:val="32"/>
          <w:szCs w:val="32"/>
          <w:lang w:bidi="ar"/>
        </w:rPr>
        <w:t>，累计获市级荣誉</w:t>
      </w:r>
      <w:r>
        <w:rPr>
          <w:rFonts w:ascii="方正仿宋_GBK" w:eastAsia="方正仿宋_GBK" w:hAnsi="方正仿宋_GBK" w:cs="方正仿宋_GBK" w:hint="eastAsia"/>
          <w:color w:val="000000"/>
          <w:kern w:val="0"/>
          <w:sz w:val="32"/>
          <w:szCs w:val="32"/>
          <w:lang w:bidi="ar"/>
        </w:rPr>
        <w:t xml:space="preserve"> 24 </w:t>
      </w:r>
      <w:r>
        <w:rPr>
          <w:rFonts w:ascii="方正仿宋_GBK" w:eastAsia="方正仿宋_GBK" w:hAnsi="方正仿宋_GBK" w:cs="方正仿宋_GBK" w:hint="eastAsia"/>
          <w:color w:val="000000"/>
          <w:kern w:val="0"/>
          <w:sz w:val="32"/>
          <w:szCs w:val="32"/>
          <w:lang w:bidi="ar"/>
        </w:rPr>
        <w:t>项；学员全年发表论文</w:t>
      </w:r>
      <w:r>
        <w:rPr>
          <w:rFonts w:ascii="方正仿宋_GBK" w:eastAsia="方正仿宋_GBK" w:hAnsi="方正仿宋_GBK" w:cs="方正仿宋_GBK" w:hint="eastAsia"/>
          <w:color w:val="000000"/>
          <w:kern w:val="0"/>
          <w:sz w:val="32"/>
          <w:szCs w:val="32"/>
          <w:lang w:bidi="ar"/>
        </w:rPr>
        <w:t xml:space="preserve"> 49 </w:t>
      </w:r>
      <w:r>
        <w:rPr>
          <w:rFonts w:ascii="方正仿宋_GBK" w:eastAsia="方正仿宋_GBK" w:hAnsi="方正仿宋_GBK" w:cs="方正仿宋_GBK" w:hint="eastAsia"/>
          <w:color w:val="000000"/>
          <w:kern w:val="0"/>
          <w:sz w:val="32"/>
          <w:szCs w:val="32"/>
          <w:lang w:bidi="ar"/>
        </w:rPr>
        <w:t>篇，科研能力持续提升；相关成果获省级媒体报道</w:t>
      </w:r>
      <w:r>
        <w:rPr>
          <w:rFonts w:ascii="方正仿宋_GBK" w:eastAsia="方正仿宋_GBK" w:hAnsi="方正仿宋_GBK" w:cs="方正仿宋_GBK" w:hint="eastAsia"/>
          <w:color w:val="000000"/>
          <w:kern w:val="0"/>
          <w:sz w:val="32"/>
          <w:szCs w:val="32"/>
          <w:lang w:bidi="ar"/>
        </w:rPr>
        <w:t xml:space="preserve"> 4 </w:t>
      </w:r>
      <w:r>
        <w:rPr>
          <w:rFonts w:ascii="方正仿宋_GBK" w:eastAsia="方正仿宋_GBK" w:hAnsi="方正仿宋_GBK" w:cs="方正仿宋_GBK" w:hint="eastAsia"/>
          <w:color w:val="000000"/>
          <w:kern w:val="0"/>
          <w:sz w:val="32"/>
          <w:szCs w:val="32"/>
          <w:lang w:bidi="ar"/>
        </w:rPr>
        <w:t>次、市级媒体报道</w:t>
      </w:r>
      <w:r>
        <w:rPr>
          <w:rFonts w:ascii="方正仿宋_GBK" w:eastAsia="方正仿宋_GBK" w:hAnsi="方正仿宋_GBK" w:cs="方正仿宋_GBK" w:hint="eastAsia"/>
          <w:color w:val="000000"/>
          <w:kern w:val="0"/>
          <w:sz w:val="32"/>
          <w:szCs w:val="32"/>
          <w:lang w:bidi="ar"/>
        </w:rPr>
        <w:t xml:space="preserve"> 16 </w:t>
      </w:r>
      <w:r>
        <w:rPr>
          <w:rFonts w:ascii="方正仿宋_GBK" w:eastAsia="方正仿宋_GBK" w:hAnsi="方正仿宋_GBK" w:cs="方正仿宋_GBK" w:hint="eastAsia"/>
          <w:color w:val="000000"/>
          <w:kern w:val="0"/>
          <w:sz w:val="32"/>
          <w:szCs w:val="32"/>
          <w:lang w:bidi="ar"/>
        </w:rPr>
        <w:t>次，项目品牌影响力不断扩大。</w:t>
      </w:r>
    </w:p>
    <w:p w14:paraId="2C349DBF" w14:textId="77777777" w:rsidR="004B5C11" w:rsidRDefault="00B7419A">
      <w:pPr>
        <w:spacing w:line="560" w:lineRule="exact"/>
        <w:ind w:firstLineChars="200" w:firstLine="641"/>
        <w:rPr>
          <w:rFonts w:ascii="方正仿宋_GBK" w:eastAsia="方正仿宋_GBK" w:hAnsi="方正仿宋_GBK" w:cs="方正仿宋_GBK"/>
          <w:b/>
          <w:bCs/>
          <w:color w:val="000000"/>
          <w:kern w:val="0"/>
          <w:sz w:val="32"/>
          <w:szCs w:val="32"/>
          <w:lang w:bidi="ar"/>
        </w:rPr>
      </w:pPr>
      <w:r>
        <w:rPr>
          <w:rFonts w:ascii="方正仿宋_GBK" w:eastAsia="方正仿宋_GBK" w:hAnsi="方正仿宋_GBK" w:cs="方正仿宋_GBK" w:hint="eastAsia"/>
          <w:b/>
          <w:bCs/>
          <w:color w:val="000000"/>
          <w:kern w:val="0"/>
          <w:sz w:val="32"/>
          <w:szCs w:val="32"/>
          <w:lang w:bidi="ar"/>
        </w:rPr>
        <w:t>（五）中小学特殊教育名教师项目。</w:t>
      </w:r>
      <w:r>
        <w:rPr>
          <w:rFonts w:ascii="方正仿宋_GBK" w:eastAsia="方正仿宋_GBK" w:hAnsi="方正仿宋_GBK" w:cs="方正仿宋_GBK" w:hint="eastAsia"/>
          <w:color w:val="000000"/>
          <w:kern w:val="0"/>
          <w:sz w:val="32"/>
          <w:szCs w:val="32"/>
          <w:lang w:bidi="ar"/>
        </w:rPr>
        <w:t>项目</w:t>
      </w:r>
      <w:r>
        <w:rPr>
          <w:rFonts w:ascii="方正仿宋_GBK" w:eastAsia="方正仿宋_GBK" w:hAnsi="方正仿宋_GBK" w:cs="方正仿宋_GBK" w:hint="eastAsia"/>
          <w:color w:val="000000"/>
          <w:kern w:val="0"/>
          <w:sz w:val="32"/>
          <w:szCs w:val="32"/>
          <w:lang w:bidi="ar"/>
        </w:rPr>
        <w:t>以“精准提升与推广”为主线，围绕“学术成果提质、实践成果推广、辐射能力强化”三大目标，项目组组织各类研修活动</w:t>
      </w:r>
      <w:r>
        <w:rPr>
          <w:rFonts w:ascii="方正仿宋_GBK" w:eastAsia="方正仿宋_GBK" w:hAnsi="方正仿宋_GBK" w:cs="方正仿宋_GBK" w:hint="eastAsia"/>
          <w:color w:val="000000"/>
          <w:kern w:val="0"/>
          <w:sz w:val="32"/>
          <w:szCs w:val="32"/>
          <w:lang w:bidi="ar"/>
        </w:rPr>
        <w:t>9</w:t>
      </w:r>
      <w:r>
        <w:rPr>
          <w:rFonts w:ascii="方正仿宋_GBK" w:eastAsia="方正仿宋_GBK" w:hAnsi="方正仿宋_GBK" w:cs="方正仿宋_GBK" w:hint="eastAsia"/>
          <w:color w:val="000000"/>
          <w:kern w:val="0"/>
          <w:sz w:val="32"/>
          <w:szCs w:val="32"/>
          <w:lang w:bidi="ar"/>
        </w:rPr>
        <w:t>次，足迹覆盖广东、西藏、新疆等多地，推动学员从“个体成长”向“区域引领”转变。全年重点开展集中研修、跨省送教、区域送教等工作，赴西藏、新疆开展跨省送教</w:t>
      </w:r>
      <w:r>
        <w:rPr>
          <w:rFonts w:ascii="方正仿宋_GBK" w:eastAsia="方正仿宋_GBK" w:hAnsi="方正仿宋_GBK" w:cs="方正仿宋_GBK" w:hint="eastAsia"/>
          <w:color w:val="000000"/>
          <w:kern w:val="0"/>
          <w:sz w:val="32"/>
          <w:szCs w:val="32"/>
          <w:lang w:bidi="ar"/>
        </w:rPr>
        <w:t>2</w:t>
      </w:r>
      <w:r>
        <w:rPr>
          <w:rFonts w:ascii="方正仿宋_GBK" w:eastAsia="方正仿宋_GBK" w:hAnsi="方正仿宋_GBK" w:cs="方正仿宋_GBK" w:hint="eastAsia"/>
          <w:color w:val="000000"/>
          <w:kern w:val="0"/>
          <w:sz w:val="32"/>
          <w:szCs w:val="32"/>
          <w:lang w:bidi="ar"/>
        </w:rPr>
        <w:t>次，在省内多地开展送教讲座、公开课，赴重庆、上海参访学习前沿经验，系统推进成果转化与能力提升。成效显著：学员出版著作</w:t>
      </w:r>
      <w:r>
        <w:rPr>
          <w:rFonts w:ascii="方正仿宋_GBK" w:eastAsia="方正仿宋_GBK" w:hAnsi="方正仿宋_GBK" w:cs="方正仿宋_GBK" w:hint="eastAsia"/>
          <w:color w:val="000000"/>
          <w:kern w:val="0"/>
          <w:sz w:val="32"/>
          <w:szCs w:val="32"/>
          <w:lang w:bidi="ar"/>
        </w:rPr>
        <w:t>4</w:t>
      </w:r>
      <w:r>
        <w:rPr>
          <w:rFonts w:ascii="方正仿宋_GBK" w:eastAsia="方正仿宋_GBK" w:hAnsi="方正仿宋_GBK" w:cs="方正仿宋_GBK" w:hint="eastAsia"/>
          <w:color w:val="000000"/>
          <w:kern w:val="0"/>
          <w:sz w:val="32"/>
          <w:szCs w:val="32"/>
          <w:lang w:bidi="ar"/>
        </w:rPr>
        <w:t>部、发表论文</w:t>
      </w:r>
      <w:r>
        <w:rPr>
          <w:rFonts w:ascii="方正仿宋_GBK" w:eastAsia="方正仿宋_GBK" w:hAnsi="方正仿宋_GBK" w:cs="方正仿宋_GBK" w:hint="eastAsia"/>
          <w:color w:val="000000"/>
          <w:kern w:val="0"/>
          <w:sz w:val="32"/>
          <w:szCs w:val="32"/>
          <w:lang w:bidi="ar"/>
        </w:rPr>
        <w:t>9</w:t>
      </w:r>
      <w:r>
        <w:rPr>
          <w:rFonts w:ascii="方正仿宋_GBK" w:eastAsia="方正仿宋_GBK" w:hAnsi="方正仿宋_GBK" w:cs="方正仿宋_GBK" w:hint="eastAsia"/>
          <w:color w:val="000000"/>
          <w:kern w:val="0"/>
          <w:sz w:val="32"/>
          <w:szCs w:val="32"/>
          <w:lang w:bidi="ar"/>
        </w:rPr>
        <w:t>篇，新增省级及以上课题</w:t>
      </w:r>
      <w:r>
        <w:rPr>
          <w:rFonts w:ascii="方正仿宋_GBK" w:eastAsia="方正仿宋_GBK" w:hAnsi="方正仿宋_GBK" w:cs="方正仿宋_GBK" w:hint="eastAsia"/>
          <w:color w:val="000000"/>
          <w:kern w:val="0"/>
          <w:sz w:val="32"/>
          <w:szCs w:val="32"/>
          <w:lang w:bidi="ar"/>
        </w:rPr>
        <w:t>3</w:t>
      </w:r>
      <w:r>
        <w:rPr>
          <w:rFonts w:ascii="方正仿宋_GBK" w:eastAsia="方正仿宋_GBK" w:hAnsi="方正仿宋_GBK" w:cs="方正仿宋_GBK" w:hint="eastAsia"/>
          <w:color w:val="000000"/>
          <w:kern w:val="0"/>
          <w:sz w:val="32"/>
          <w:szCs w:val="32"/>
          <w:lang w:bidi="ar"/>
        </w:rPr>
        <w:t>项；</w:t>
      </w:r>
      <w:r>
        <w:rPr>
          <w:rFonts w:ascii="方正仿宋_GBK" w:eastAsia="方正仿宋_GBK" w:hAnsi="方正仿宋_GBK" w:cs="方正仿宋_GBK" w:hint="eastAsia"/>
          <w:color w:val="000000"/>
          <w:kern w:val="0"/>
          <w:sz w:val="32"/>
          <w:szCs w:val="32"/>
          <w:lang w:bidi="ar"/>
        </w:rPr>
        <w:t>3</w:t>
      </w:r>
      <w:r>
        <w:rPr>
          <w:rFonts w:ascii="方正仿宋_GBK" w:eastAsia="方正仿宋_GBK" w:hAnsi="方正仿宋_GBK" w:cs="方正仿宋_GBK" w:hint="eastAsia"/>
          <w:color w:val="000000"/>
          <w:kern w:val="0"/>
          <w:sz w:val="32"/>
          <w:szCs w:val="32"/>
          <w:lang w:bidi="ar"/>
        </w:rPr>
        <w:t>人获南粤优秀教师、省特级教师称号，多人在各类评选中获奖；</w:t>
      </w:r>
      <w:r>
        <w:rPr>
          <w:rFonts w:ascii="方正仿宋_GBK" w:eastAsia="方正仿宋_GBK" w:hAnsi="方正仿宋_GBK" w:cs="方正仿宋_GBK" w:hint="eastAsia"/>
          <w:color w:val="000000"/>
          <w:kern w:val="0"/>
          <w:sz w:val="32"/>
          <w:szCs w:val="32"/>
          <w:lang w:bidi="ar"/>
        </w:rPr>
        <w:t>5</w:t>
      </w:r>
      <w:r>
        <w:rPr>
          <w:rFonts w:ascii="方正仿宋_GBK" w:eastAsia="方正仿宋_GBK" w:hAnsi="方正仿宋_GBK" w:cs="方正仿宋_GBK" w:hint="eastAsia"/>
          <w:color w:val="000000"/>
          <w:kern w:val="0"/>
          <w:sz w:val="32"/>
          <w:szCs w:val="32"/>
          <w:lang w:bidi="ar"/>
        </w:rPr>
        <w:t>人获聘市兼职教研员，</w:t>
      </w:r>
      <w:r>
        <w:rPr>
          <w:rFonts w:ascii="方正仿宋_GBK" w:eastAsia="方正仿宋_GBK" w:hAnsi="方正仿宋_GBK" w:cs="方正仿宋_GBK" w:hint="eastAsia"/>
          <w:color w:val="000000"/>
          <w:kern w:val="0"/>
          <w:sz w:val="32"/>
          <w:szCs w:val="32"/>
          <w:lang w:bidi="ar"/>
        </w:rPr>
        <w:t>3</w:t>
      </w:r>
      <w:r>
        <w:rPr>
          <w:rFonts w:ascii="方正仿宋_GBK" w:eastAsia="方正仿宋_GBK" w:hAnsi="方正仿宋_GBK" w:cs="方正仿宋_GBK" w:hint="eastAsia"/>
          <w:color w:val="000000"/>
          <w:kern w:val="0"/>
          <w:sz w:val="32"/>
          <w:szCs w:val="32"/>
          <w:lang w:bidi="ar"/>
        </w:rPr>
        <w:t>人担任高</w:t>
      </w:r>
      <w:r>
        <w:rPr>
          <w:rFonts w:ascii="方正仿宋_GBK" w:eastAsia="方正仿宋_GBK" w:hAnsi="方正仿宋_GBK" w:cs="方正仿宋_GBK" w:hint="eastAsia"/>
          <w:color w:val="000000"/>
          <w:kern w:val="0"/>
          <w:sz w:val="32"/>
          <w:szCs w:val="32"/>
          <w:lang w:bidi="ar"/>
        </w:rPr>
        <w:t>校研究生校外导师，形成具有岭南特色的特教名师辐射生态，为后续成果传播奠定坚实基础。</w:t>
      </w:r>
    </w:p>
    <w:p w14:paraId="32D98A0B" w14:textId="77777777" w:rsidR="004B5C11" w:rsidRDefault="00B7419A">
      <w:pPr>
        <w:spacing w:line="560" w:lineRule="exact"/>
        <w:ind w:firstLineChars="200" w:firstLine="641"/>
        <w:rPr>
          <w:rFonts w:ascii="方正仿宋_GBK" w:eastAsia="方正仿宋_GBK" w:hAnsi="方正仿宋_GBK" w:cs="方正仿宋_GBK"/>
          <w:b/>
          <w:bCs/>
          <w:color w:val="000000"/>
          <w:kern w:val="0"/>
          <w:sz w:val="32"/>
          <w:szCs w:val="32"/>
          <w:lang w:bidi="ar"/>
        </w:rPr>
      </w:pPr>
      <w:r>
        <w:rPr>
          <w:rFonts w:ascii="方正仿宋_GBK" w:eastAsia="方正仿宋_GBK" w:hAnsi="方正仿宋_GBK" w:cs="方正仿宋_GBK" w:hint="eastAsia"/>
          <w:b/>
          <w:bCs/>
          <w:color w:val="000000"/>
          <w:kern w:val="0"/>
          <w:sz w:val="32"/>
          <w:szCs w:val="32"/>
          <w:lang w:bidi="ar"/>
        </w:rPr>
        <w:t>（六）高中名班主任项目。</w:t>
      </w:r>
      <w:r>
        <w:rPr>
          <w:rFonts w:ascii="方正仿宋_GBK" w:eastAsia="方正仿宋_GBK" w:hAnsi="方正仿宋_GBK" w:cs="方正仿宋_GBK" w:hint="eastAsia"/>
          <w:color w:val="000000"/>
          <w:kern w:val="0"/>
          <w:sz w:val="32"/>
          <w:szCs w:val="32"/>
          <w:lang w:bidi="ar"/>
        </w:rPr>
        <w:t>项目紧扣“宽厚基础、分类生长”总主题，第四次集训聚焦人工智能赋能班级管理，通过专题讲座、实操训练与学校参访提升学员实践能力。第五次赴辽宁大连、沈阳开展</w:t>
      </w:r>
      <w:r>
        <w:rPr>
          <w:rFonts w:ascii="方正仿宋_GBK" w:eastAsia="方正仿宋_GBK" w:hAnsi="方正仿宋_GBK" w:cs="方正仿宋_GBK" w:hint="eastAsia"/>
          <w:color w:val="000000"/>
          <w:kern w:val="0"/>
          <w:sz w:val="32"/>
          <w:szCs w:val="32"/>
          <w:lang w:bidi="ar"/>
        </w:rPr>
        <w:t xml:space="preserve"> 14 </w:t>
      </w:r>
      <w:r>
        <w:rPr>
          <w:rFonts w:ascii="方正仿宋_GBK" w:eastAsia="方正仿宋_GBK" w:hAnsi="方正仿宋_GBK" w:cs="方正仿宋_GBK" w:hint="eastAsia"/>
          <w:color w:val="000000"/>
          <w:kern w:val="0"/>
          <w:sz w:val="32"/>
          <w:szCs w:val="32"/>
          <w:lang w:bidi="ar"/>
        </w:rPr>
        <w:t>天异地研修，</w:t>
      </w:r>
      <w:proofErr w:type="gramStart"/>
      <w:r>
        <w:rPr>
          <w:rFonts w:ascii="方正仿宋_GBK" w:eastAsia="方正仿宋_GBK" w:hAnsi="方正仿宋_GBK" w:cs="方正仿宋_GBK" w:hint="eastAsia"/>
          <w:color w:val="000000"/>
          <w:kern w:val="0"/>
          <w:sz w:val="32"/>
          <w:szCs w:val="32"/>
          <w:lang w:bidi="ar"/>
        </w:rPr>
        <w:t>学习家</w:t>
      </w:r>
      <w:proofErr w:type="gramEnd"/>
      <w:r>
        <w:rPr>
          <w:rFonts w:ascii="方正仿宋_GBK" w:eastAsia="方正仿宋_GBK" w:hAnsi="方正仿宋_GBK" w:cs="方正仿宋_GBK" w:hint="eastAsia"/>
          <w:color w:val="000000"/>
          <w:kern w:val="0"/>
          <w:sz w:val="32"/>
          <w:szCs w:val="32"/>
          <w:lang w:bidi="ar"/>
        </w:rPr>
        <w:t>校协同、积极心理学、</w:t>
      </w:r>
      <w:proofErr w:type="gramStart"/>
      <w:r>
        <w:rPr>
          <w:rFonts w:ascii="方正仿宋_GBK" w:eastAsia="方正仿宋_GBK" w:hAnsi="方正仿宋_GBK" w:cs="方正仿宋_GBK" w:hint="eastAsia"/>
          <w:color w:val="000000"/>
          <w:kern w:val="0"/>
          <w:sz w:val="32"/>
          <w:szCs w:val="32"/>
          <w:lang w:bidi="ar"/>
        </w:rPr>
        <w:t>课程思政等</w:t>
      </w:r>
      <w:proofErr w:type="gramEnd"/>
      <w:r>
        <w:rPr>
          <w:rFonts w:ascii="方正仿宋_GBK" w:eastAsia="方正仿宋_GBK" w:hAnsi="方正仿宋_GBK" w:cs="方正仿宋_GBK" w:hint="eastAsia"/>
          <w:color w:val="000000"/>
          <w:kern w:val="0"/>
          <w:sz w:val="32"/>
          <w:szCs w:val="32"/>
          <w:lang w:bidi="ar"/>
        </w:rPr>
        <w:t>先进经验。第六次组织赴香港</w:t>
      </w:r>
      <w:r>
        <w:rPr>
          <w:rFonts w:ascii="方正仿宋_GBK" w:eastAsia="方正仿宋_GBK" w:hAnsi="方正仿宋_GBK" w:cs="方正仿宋_GBK" w:hint="eastAsia"/>
          <w:color w:val="000000"/>
          <w:kern w:val="0"/>
          <w:sz w:val="32"/>
          <w:szCs w:val="32"/>
          <w:lang w:bidi="ar"/>
        </w:rPr>
        <w:t xml:space="preserve"> 10 </w:t>
      </w:r>
      <w:r>
        <w:rPr>
          <w:rFonts w:ascii="方正仿宋_GBK" w:eastAsia="方正仿宋_GBK" w:hAnsi="方正仿宋_GBK" w:cs="方正仿宋_GBK" w:hint="eastAsia"/>
          <w:color w:val="000000"/>
          <w:kern w:val="0"/>
          <w:sz w:val="32"/>
          <w:szCs w:val="32"/>
          <w:lang w:bidi="ar"/>
        </w:rPr>
        <w:t>天深度访学，拓宽学员国际视野与跨界育人思维。第七次以“面向未来的班主任创新思考与实践”为主题，在长沙、广州两地开展，标志项目进入深化提升与聚力收获阶段。项目成效显著</w:t>
      </w:r>
      <w:r>
        <w:rPr>
          <w:rFonts w:ascii="方正仿宋_GBK" w:eastAsia="方正仿宋_GBK" w:hAnsi="方正仿宋_GBK" w:cs="方正仿宋_GBK" w:hint="eastAsia"/>
          <w:color w:val="000000"/>
          <w:kern w:val="0"/>
          <w:sz w:val="32"/>
          <w:szCs w:val="32"/>
          <w:lang w:bidi="ar"/>
        </w:rPr>
        <w:t>：一是孵化一批德育工作品牌，引导学员立足一线实践，提炼育人理念、构建实施路径，形成一批辨识度高、可复制推广的特色德育品牌，打造“一师</w:t>
      </w:r>
      <w:proofErr w:type="gramStart"/>
      <w:r>
        <w:rPr>
          <w:rFonts w:ascii="方正仿宋_GBK" w:eastAsia="方正仿宋_GBK" w:hAnsi="方正仿宋_GBK" w:cs="方正仿宋_GBK" w:hint="eastAsia"/>
          <w:color w:val="000000"/>
          <w:kern w:val="0"/>
          <w:sz w:val="32"/>
          <w:szCs w:val="32"/>
          <w:lang w:bidi="ar"/>
        </w:rPr>
        <w:t>一</w:t>
      </w:r>
      <w:proofErr w:type="gramEnd"/>
      <w:r>
        <w:rPr>
          <w:rFonts w:ascii="方正仿宋_GBK" w:eastAsia="方正仿宋_GBK" w:hAnsi="方正仿宋_GBK" w:cs="方正仿宋_GBK" w:hint="eastAsia"/>
          <w:color w:val="000000"/>
          <w:kern w:val="0"/>
          <w:sz w:val="32"/>
          <w:szCs w:val="32"/>
          <w:lang w:bidi="ar"/>
        </w:rPr>
        <w:t>品牌、一班</w:t>
      </w:r>
      <w:proofErr w:type="gramStart"/>
      <w:r>
        <w:rPr>
          <w:rFonts w:ascii="方正仿宋_GBK" w:eastAsia="方正仿宋_GBK" w:hAnsi="方正仿宋_GBK" w:cs="方正仿宋_GBK" w:hint="eastAsia"/>
          <w:color w:val="000000"/>
          <w:kern w:val="0"/>
          <w:sz w:val="32"/>
          <w:szCs w:val="32"/>
          <w:lang w:bidi="ar"/>
        </w:rPr>
        <w:t>一</w:t>
      </w:r>
      <w:proofErr w:type="gramEnd"/>
      <w:r>
        <w:rPr>
          <w:rFonts w:ascii="方正仿宋_GBK" w:eastAsia="方正仿宋_GBK" w:hAnsi="方正仿宋_GBK" w:cs="方正仿宋_GBK" w:hint="eastAsia"/>
          <w:color w:val="000000"/>
          <w:kern w:val="0"/>
          <w:sz w:val="32"/>
          <w:szCs w:val="32"/>
          <w:lang w:bidi="ar"/>
        </w:rPr>
        <w:t>特色”的育人格局，为高中德育提供实践样本。二是实现培训成果系统转化，推动培训内容显性化、成果化，成功出版《</w:t>
      </w:r>
      <w:r>
        <w:rPr>
          <w:rFonts w:ascii="方正仿宋_GBK" w:eastAsia="方正仿宋_GBK" w:hAnsi="方正仿宋_GBK" w:cs="方正仿宋_GBK" w:hint="eastAsia"/>
          <w:color w:val="000000"/>
          <w:kern w:val="0"/>
          <w:sz w:val="32"/>
          <w:szCs w:val="32"/>
          <w:lang w:bidi="ar"/>
        </w:rPr>
        <w:t xml:space="preserve">AI </w:t>
      </w:r>
      <w:r>
        <w:rPr>
          <w:rFonts w:ascii="方正仿宋_GBK" w:eastAsia="方正仿宋_GBK" w:hAnsi="方正仿宋_GBK" w:cs="方正仿宋_GBK" w:hint="eastAsia"/>
          <w:color w:val="000000"/>
          <w:kern w:val="0"/>
          <w:sz w:val="32"/>
          <w:szCs w:val="32"/>
          <w:lang w:bidi="ar"/>
        </w:rPr>
        <w:t>赋能高中班主任专业发展》《育人之微》两本专著，为一线班主任提供实操指南与理论支撑，实现培训价值延伸。三是强化示范辐射引领作用，搭建多层级辐射体系，通过学员工作室互访、个人主持和工作室主持等活动，将先进育人理念辐射至广东全省，并通过全国性平台推广广东经验，</w:t>
      </w:r>
      <w:r>
        <w:rPr>
          <w:rFonts w:ascii="方正仿宋_GBK" w:eastAsia="方正仿宋_GBK" w:hAnsi="方正仿宋_GBK" w:cs="方正仿宋_GBK" w:hint="eastAsia"/>
          <w:color w:val="000000"/>
          <w:kern w:val="0"/>
          <w:sz w:val="32"/>
          <w:szCs w:val="32"/>
          <w:lang w:bidi="ar"/>
        </w:rPr>
        <w:t>赋能全国班主任专业成长。</w:t>
      </w:r>
    </w:p>
    <w:p w14:paraId="7428B055" w14:textId="77777777" w:rsidR="004B5C11" w:rsidRDefault="00B7419A">
      <w:pPr>
        <w:spacing w:line="560" w:lineRule="exact"/>
        <w:ind w:firstLineChars="200" w:firstLine="641"/>
        <w:rPr>
          <w:rFonts w:ascii="方正仿宋_GBK" w:eastAsia="方正仿宋_GBK" w:hAnsi="方正仿宋_GBK" w:cs="方正仿宋_GBK"/>
          <w:color w:val="000000"/>
          <w:kern w:val="0"/>
          <w:sz w:val="32"/>
          <w:szCs w:val="32"/>
          <w:lang w:bidi="ar"/>
        </w:rPr>
      </w:pPr>
      <w:r>
        <w:rPr>
          <w:rFonts w:ascii="方正仿宋_GBK" w:eastAsia="方正仿宋_GBK" w:hAnsi="方正仿宋_GBK" w:cs="方正仿宋_GBK"/>
          <w:b/>
          <w:bCs/>
          <w:color w:val="000000"/>
          <w:kern w:val="0"/>
          <w:sz w:val="32"/>
          <w:szCs w:val="32"/>
          <w:lang w:bidi="ar"/>
        </w:rPr>
        <w:t>（</w:t>
      </w:r>
      <w:r>
        <w:rPr>
          <w:rFonts w:ascii="方正仿宋_GBK" w:eastAsia="方正仿宋_GBK" w:hAnsi="方正仿宋_GBK" w:cs="方正仿宋_GBK" w:hint="eastAsia"/>
          <w:b/>
          <w:bCs/>
          <w:color w:val="000000"/>
          <w:kern w:val="0"/>
          <w:sz w:val="32"/>
          <w:szCs w:val="32"/>
          <w:lang w:bidi="ar"/>
        </w:rPr>
        <w:t>七</w:t>
      </w:r>
      <w:r>
        <w:rPr>
          <w:rFonts w:ascii="方正仿宋_GBK" w:eastAsia="方正仿宋_GBK" w:hAnsi="方正仿宋_GBK" w:cs="方正仿宋_GBK"/>
          <w:b/>
          <w:bCs/>
          <w:color w:val="000000"/>
          <w:kern w:val="0"/>
          <w:sz w:val="32"/>
          <w:szCs w:val="32"/>
          <w:lang w:bidi="ar"/>
        </w:rPr>
        <w:t>）</w:t>
      </w:r>
      <w:r>
        <w:rPr>
          <w:rFonts w:ascii="方正仿宋_GBK" w:eastAsia="方正仿宋_GBK" w:hAnsi="方正仿宋_GBK" w:cs="方正仿宋_GBK" w:hint="eastAsia"/>
          <w:b/>
          <w:bCs/>
          <w:color w:val="000000"/>
          <w:kern w:val="0"/>
          <w:sz w:val="32"/>
          <w:szCs w:val="32"/>
          <w:lang w:bidi="ar"/>
        </w:rPr>
        <w:t>初中名班主任项目。</w:t>
      </w:r>
      <w:r>
        <w:rPr>
          <w:rFonts w:ascii="方正仿宋_GBK" w:eastAsia="方正仿宋_GBK" w:hAnsi="方正仿宋_GBK" w:cs="方正仿宋_GBK" w:hint="eastAsia"/>
          <w:color w:val="000000"/>
          <w:kern w:val="0"/>
          <w:sz w:val="32"/>
          <w:szCs w:val="32"/>
          <w:lang w:bidi="ar"/>
        </w:rPr>
        <w:t>该项目以“</w:t>
      </w:r>
      <w:r>
        <w:rPr>
          <w:rFonts w:ascii="方正仿宋_GBK" w:eastAsia="方正仿宋_GBK" w:hAnsi="方正仿宋_GBK" w:cs="方正仿宋_GBK" w:hint="eastAsia"/>
          <w:color w:val="000000"/>
          <w:kern w:val="0"/>
          <w:sz w:val="32"/>
          <w:szCs w:val="32"/>
          <w:lang w:bidi="ar"/>
        </w:rPr>
        <w:t>AI</w:t>
      </w:r>
      <w:r>
        <w:rPr>
          <w:rFonts w:ascii="方正仿宋_GBK" w:eastAsia="方正仿宋_GBK" w:hAnsi="方正仿宋_GBK" w:cs="方正仿宋_GBK" w:hint="eastAsia"/>
          <w:color w:val="000000"/>
          <w:kern w:val="0"/>
          <w:sz w:val="32"/>
          <w:szCs w:val="32"/>
          <w:lang w:bidi="ar"/>
        </w:rPr>
        <w:t>赋能班主任领导力提升”为主线，聚焦数字化时代班主任专业转型与领导力提升，突出三大培养特色：一是以</w:t>
      </w:r>
      <w:r>
        <w:rPr>
          <w:rFonts w:ascii="方正仿宋_GBK" w:eastAsia="方正仿宋_GBK" w:hAnsi="方正仿宋_GBK" w:cs="方正仿宋_GBK" w:hint="eastAsia"/>
          <w:color w:val="000000"/>
          <w:kern w:val="0"/>
          <w:sz w:val="32"/>
          <w:szCs w:val="32"/>
          <w:lang w:bidi="ar"/>
        </w:rPr>
        <w:t>AI</w:t>
      </w:r>
      <w:r>
        <w:rPr>
          <w:rFonts w:ascii="方正仿宋_GBK" w:eastAsia="方正仿宋_GBK" w:hAnsi="方正仿宋_GBK" w:cs="方正仿宋_GBK" w:hint="eastAsia"/>
          <w:color w:val="000000"/>
          <w:kern w:val="0"/>
          <w:sz w:val="32"/>
          <w:szCs w:val="32"/>
          <w:lang w:bidi="ar"/>
        </w:rPr>
        <w:t>重塑培养内容，将人工智能应用与班级治理深度融合，推动班主任由经验型向数据驱动、技术赋能转变；二是以跨域研修拓展培养边界，贯通内地</w:t>
      </w:r>
      <w:proofErr w:type="gramStart"/>
      <w:r>
        <w:rPr>
          <w:rFonts w:ascii="方正仿宋_GBK" w:eastAsia="方正仿宋_GBK" w:hAnsi="方正仿宋_GBK" w:cs="方正仿宋_GBK" w:hint="eastAsia"/>
          <w:color w:val="000000"/>
          <w:kern w:val="0"/>
          <w:sz w:val="32"/>
          <w:szCs w:val="32"/>
          <w:lang w:bidi="ar"/>
        </w:rPr>
        <w:t>优质学校</w:t>
      </w:r>
      <w:proofErr w:type="gramEnd"/>
      <w:r>
        <w:rPr>
          <w:rFonts w:ascii="方正仿宋_GBK" w:eastAsia="方正仿宋_GBK" w:hAnsi="方正仿宋_GBK" w:cs="方正仿宋_GBK" w:hint="eastAsia"/>
          <w:color w:val="000000"/>
          <w:kern w:val="0"/>
          <w:sz w:val="32"/>
          <w:szCs w:val="32"/>
          <w:lang w:bidi="ar"/>
        </w:rPr>
        <w:t>实践，强化教育比较与家国情怀培育，显著提升教育视野与综合素养；三是以成果产出倒</w:t>
      </w:r>
      <w:proofErr w:type="gramStart"/>
      <w:r>
        <w:rPr>
          <w:rFonts w:ascii="方正仿宋_GBK" w:eastAsia="方正仿宋_GBK" w:hAnsi="方正仿宋_GBK" w:cs="方正仿宋_GBK" w:hint="eastAsia"/>
          <w:color w:val="000000"/>
          <w:kern w:val="0"/>
          <w:sz w:val="32"/>
          <w:szCs w:val="32"/>
          <w:lang w:bidi="ar"/>
        </w:rPr>
        <w:t>逼专业</w:t>
      </w:r>
      <w:proofErr w:type="gramEnd"/>
      <w:r>
        <w:rPr>
          <w:rFonts w:ascii="方正仿宋_GBK" w:eastAsia="方正仿宋_GBK" w:hAnsi="方正仿宋_GBK" w:cs="方正仿宋_GBK" w:hint="eastAsia"/>
          <w:color w:val="000000"/>
          <w:kern w:val="0"/>
          <w:sz w:val="32"/>
          <w:szCs w:val="32"/>
          <w:lang w:bidi="ar"/>
        </w:rPr>
        <w:t>成长，构建“课题—论文—书稿”一体化成果链条。培训成效显著，超过一半的学员发表论文（累计超过</w:t>
      </w:r>
      <w:r>
        <w:rPr>
          <w:rFonts w:ascii="方正仿宋_GBK" w:eastAsia="方正仿宋_GBK" w:hAnsi="方正仿宋_GBK" w:cs="方正仿宋_GBK" w:hint="eastAsia"/>
          <w:color w:val="000000"/>
          <w:kern w:val="0"/>
          <w:sz w:val="32"/>
          <w:szCs w:val="32"/>
          <w:lang w:bidi="ar"/>
        </w:rPr>
        <w:t>30</w:t>
      </w:r>
      <w:r>
        <w:rPr>
          <w:rFonts w:ascii="方正仿宋_GBK" w:eastAsia="方正仿宋_GBK" w:hAnsi="方正仿宋_GBK" w:cs="方正仿宋_GBK" w:hint="eastAsia"/>
          <w:color w:val="000000"/>
          <w:kern w:val="0"/>
          <w:sz w:val="32"/>
          <w:szCs w:val="32"/>
          <w:lang w:bidi="ar"/>
        </w:rPr>
        <w:t>篇），超过</w:t>
      </w:r>
      <w:r>
        <w:rPr>
          <w:rFonts w:ascii="方正仿宋_GBK" w:eastAsia="方正仿宋_GBK" w:hAnsi="方正仿宋_GBK" w:cs="方正仿宋_GBK" w:hint="eastAsia"/>
          <w:color w:val="000000"/>
          <w:kern w:val="0"/>
          <w:sz w:val="32"/>
          <w:szCs w:val="32"/>
          <w:lang w:bidi="ar"/>
        </w:rPr>
        <w:t>30%</w:t>
      </w:r>
      <w:r>
        <w:rPr>
          <w:rFonts w:ascii="方正仿宋_GBK" w:eastAsia="方正仿宋_GBK" w:hAnsi="方正仿宋_GBK" w:cs="方正仿宋_GBK" w:hint="eastAsia"/>
          <w:color w:val="000000"/>
          <w:kern w:val="0"/>
          <w:sz w:val="32"/>
          <w:szCs w:val="32"/>
          <w:lang w:bidi="ar"/>
        </w:rPr>
        <w:t>学员新增主持市级及以上课题，市级名师、名班主任工作室主持人等占比超</w:t>
      </w:r>
      <w:r>
        <w:rPr>
          <w:rFonts w:ascii="方正仿宋_GBK" w:eastAsia="方正仿宋_GBK" w:hAnsi="方正仿宋_GBK" w:cs="方正仿宋_GBK" w:hint="eastAsia"/>
          <w:color w:val="000000"/>
          <w:kern w:val="0"/>
          <w:sz w:val="32"/>
          <w:szCs w:val="32"/>
          <w:lang w:bidi="ar"/>
        </w:rPr>
        <w:t>过</w:t>
      </w:r>
      <w:r>
        <w:rPr>
          <w:rFonts w:ascii="方正仿宋_GBK" w:eastAsia="方正仿宋_GBK" w:hAnsi="方正仿宋_GBK" w:cs="方正仿宋_GBK" w:hint="eastAsia"/>
          <w:color w:val="000000"/>
          <w:kern w:val="0"/>
          <w:sz w:val="32"/>
          <w:szCs w:val="32"/>
          <w:lang w:bidi="ar"/>
        </w:rPr>
        <w:t>80%</w:t>
      </w:r>
      <w:r>
        <w:rPr>
          <w:rFonts w:ascii="方正仿宋_GBK" w:eastAsia="方正仿宋_GBK" w:hAnsi="方正仿宋_GBK" w:cs="方正仿宋_GBK" w:hint="eastAsia"/>
          <w:color w:val="000000"/>
          <w:kern w:val="0"/>
          <w:sz w:val="32"/>
          <w:szCs w:val="32"/>
          <w:lang w:bidi="ar"/>
        </w:rPr>
        <w:t>。项目实现了班主任发展由“经验积累”转向“研究驱动”，个体成长由“校内骨干”转向“区域示范”，一批具有推广价值的德育研究成果初步形成，大部分学员已具备辐射带动区域班主任队伍发展的能力。</w:t>
      </w:r>
    </w:p>
    <w:p w14:paraId="71CDEC25" w14:textId="77777777" w:rsidR="004B5C11" w:rsidRDefault="00B7419A">
      <w:pPr>
        <w:spacing w:line="560" w:lineRule="exact"/>
        <w:ind w:firstLineChars="200" w:firstLine="643"/>
        <w:rPr>
          <w:rFonts w:ascii="黑体" w:eastAsia="黑体" w:hAnsi="黑体" w:cs="黑体"/>
          <w:b/>
          <w:sz w:val="32"/>
          <w:szCs w:val="32"/>
          <w:lang w:bidi="ar"/>
        </w:rPr>
      </w:pPr>
      <w:r>
        <w:rPr>
          <w:rFonts w:ascii="黑体" w:eastAsia="黑体" w:hAnsi="黑体" w:cs="黑体" w:hint="eastAsia"/>
          <w:b/>
          <w:sz w:val="32"/>
          <w:szCs w:val="32"/>
          <w:lang w:bidi="ar"/>
        </w:rPr>
        <w:t>三、</w:t>
      </w:r>
      <w:r>
        <w:rPr>
          <w:rFonts w:ascii="黑体" w:eastAsia="黑体" w:hAnsi="黑体" w:cs="黑体" w:hint="eastAsia"/>
          <w:b/>
          <w:sz w:val="32"/>
          <w:szCs w:val="32"/>
          <w:lang w:bidi="ar"/>
        </w:rPr>
        <w:t>省级教师培训项目</w:t>
      </w:r>
    </w:p>
    <w:p w14:paraId="6F9BAA38" w14:textId="77777777" w:rsidR="004B5C11" w:rsidRDefault="00B7419A">
      <w:pPr>
        <w:widowControl/>
        <w:numPr>
          <w:ilvl w:val="255"/>
          <w:numId w:val="0"/>
        </w:numPr>
        <w:spacing w:line="560" w:lineRule="exact"/>
        <w:ind w:firstLineChars="200" w:firstLine="640"/>
        <w:rPr>
          <w:rFonts w:ascii="方正仿宋_GBK" w:eastAsia="方正仿宋_GBK" w:hAnsi="方正仿宋_GBK" w:cs="方正仿宋_GBK"/>
          <w:color w:val="000000"/>
          <w:kern w:val="0"/>
          <w:sz w:val="32"/>
          <w:szCs w:val="32"/>
          <w:lang w:bidi="ar"/>
        </w:rPr>
      </w:pPr>
      <w:r>
        <w:rPr>
          <w:rFonts w:ascii="方正仿宋_GB2312" w:eastAsia="方正仿宋_GB2312" w:hAnsi="方正仿宋_GB2312" w:cs="方正仿宋_GB2312" w:hint="eastAsia"/>
          <w:sz w:val="32"/>
          <w:szCs w:val="32"/>
        </w:rPr>
        <w:t>作为面向全省的中小学教师发展中心，</w:t>
      </w:r>
      <w:r>
        <w:rPr>
          <w:rFonts w:ascii="方正仿宋_GB2312" w:eastAsia="方正仿宋_GB2312" w:hAnsi="方正仿宋_GB2312" w:cs="方正仿宋_GB2312" w:hint="eastAsia"/>
          <w:sz w:val="32"/>
          <w:szCs w:val="32"/>
        </w:rPr>
        <w:t>2025</w:t>
      </w:r>
      <w:r>
        <w:rPr>
          <w:rFonts w:ascii="方正仿宋_GB2312" w:eastAsia="方正仿宋_GB2312" w:hAnsi="方正仿宋_GB2312" w:cs="方正仿宋_GB2312" w:hint="eastAsia"/>
          <w:sz w:val="32"/>
          <w:szCs w:val="32"/>
        </w:rPr>
        <w:t>年我校</w:t>
      </w:r>
      <w:r>
        <w:rPr>
          <w:rFonts w:ascii="方正仿宋_GB2312" w:eastAsia="方正仿宋_GB2312" w:hAnsi="方正仿宋_GB2312" w:cs="方正仿宋_GB2312" w:hint="eastAsia"/>
          <w:sz w:val="32"/>
          <w:szCs w:val="32"/>
        </w:rPr>
        <w:t>21</w:t>
      </w:r>
      <w:r>
        <w:rPr>
          <w:rFonts w:ascii="方正仿宋_GB2312" w:eastAsia="方正仿宋_GB2312" w:hAnsi="方正仿宋_GB2312" w:cs="方正仿宋_GB2312" w:hint="eastAsia"/>
          <w:sz w:val="32"/>
          <w:szCs w:val="32"/>
        </w:rPr>
        <w:t>个单位共承担省级项目</w:t>
      </w:r>
      <w:r>
        <w:rPr>
          <w:rFonts w:ascii="方正仿宋_GB2312" w:eastAsia="方正仿宋_GB2312" w:hAnsi="方正仿宋_GB2312" w:cs="方正仿宋_GB2312" w:hint="eastAsia"/>
          <w:sz w:val="32"/>
          <w:szCs w:val="32"/>
        </w:rPr>
        <w:t>102</w:t>
      </w:r>
      <w:r>
        <w:rPr>
          <w:rFonts w:ascii="方正仿宋_GB2312" w:eastAsia="方正仿宋_GB2312" w:hAnsi="方正仿宋_GB2312" w:cs="方正仿宋_GB2312" w:hint="eastAsia"/>
          <w:sz w:val="32"/>
          <w:szCs w:val="32"/>
        </w:rPr>
        <w:t>个（含建设项目），总经费</w:t>
      </w:r>
      <w:r>
        <w:rPr>
          <w:rFonts w:ascii="方正仿宋_GB2312" w:eastAsia="方正仿宋_GB2312" w:hAnsi="方正仿宋_GB2312" w:cs="方正仿宋_GB2312" w:hint="eastAsia"/>
          <w:sz w:val="32"/>
          <w:szCs w:val="32"/>
        </w:rPr>
        <w:t>5948.97</w:t>
      </w:r>
      <w:r>
        <w:rPr>
          <w:rFonts w:ascii="方正仿宋_GB2312" w:eastAsia="方正仿宋_GB2312" w:hAnsi="方正仿宋_GB2312" w:cs="方正仿宋_GB2312" w:hint="eastAsia"/>
          <w:sz w:val="32"/>
          <w:szCs w:val="32"/>
        </w:rPr>
        <w:t>万元。其中培训项目包含</w:t>
      </w:r>
      <w:r>
        <w:rPr>
          <w:rFonts w:ascii="方正仿宋_GB2312" w:eastAsia="方正仿宋_GB2312" w:hAnsi="方正仿宋_GB2312" w:cs="方正仿宋_GB2312" w:hint="eastAsia"/>
          <w:sz w:val="32"/>
          <w:szCs w:val="32"/>
        </w:rPr>
        <w:t>52</w:t>
      </w:r>
      <w:r>
        <w:rPr>
          <w:rFonts w:ascii="方正仿宋_GB2312" w:eastAsia="方正仿宋_GB2312" w:hAnsi="方正仿宋_GB2312" w:cs="方正仿宋_GB2312" w:hint="eastAsia"/>
          <w:sz w:val="32"/>
          <w:szCs w:val="32"/>
        </w:rPr>
        <w:t>个省级示范性培训项目、</w:t>
      </w:r>
      <w:r>
        <w:rPr>
          <w:rFonts w:ascii="方正仿宋_GB2312" w:eastAsia="方正仿宋_GB2312" w:hAnsi="方正仿宋_GB2312" w:cs="方正仿宋_GB2312" w:hint="eastAsia"/>
          <w:sz w:val="32"/>
          <w:szCs w:val="32"/>
        </w:rPr>
        <w:t>9</w:t>
      </w:r>
      <w:r>
        <w:rPr>
          <w:rFonts w:ascii="方正仿宋_GB2312" w:eastAsia="方正仿宋_GB2312" w:hAnsi="方正仿宋_GB2312" w:cs="方正仿宋_GB2312" w:hint="eastAsia"/>
          <w:sz w:val="32"/>
          <w:szCs w:val="32"/>
        </w:rPr>
        <w:t>个数字素养提升项目、</w:t>
      </w:r>
      <w:r>
        <w:rPr>
          <w:rFonts w:ascii="方正仿宋_GB2312" w:eastAsia="方正仿宋_GB2312" w:hAnsi="方正仿宋_GB2312" w:cs="方正仿宋_GB2312" w:hint="eastAsia"/>
          <w:sz w:val="32"/>
          <w:szCs w:val="32"/>
        </w:rPr>
        <w:t>21</w:t>
      </w:r>
      <w:r>
        <w:rPr>
          <w:rFonts w:ascii="方正仿宋_GB2312" w:eastAsia="方正仿宋_GB2312" w:hAnsi="方正仿宋_GB2312" w:cs="方正仿宋_GB2312" w:hint="eastAsia"/>
          <w:sz w:val="32"/>
          <w:szCs w:val="32"/>
        </w:rPr>
        <w:t>个粤东粤西粤北地区教师</w:t>
      </w:r>
      <w:proofErr w:type="gramStart"/>
      <w:r>
        <w:rPr>
          <w:rFonts w:ascii="方正仿宋_GB2312" w:eastAsia="方正仿宋_GB2312" w:hAnsi="方正仿宋_GB2312" w:cs="方正仿宋_GB2312" w:hint="eastAsia"/>
          <w:sz w:val="32"/>
          <w:szCs w:val="32"/>
        </w:rPr>
        <w:t>轮训自</w:t>
      </w:r>
      <w:proofErr w:type="gramEnd"/>
      <w:r>
        <w:rPr>
          <w:rFonts w:ascii="方正仿宋_GB2312" w:eastAsia="方正仿宋_GB2312" w:hAnsi="方正仿宋_GB2312" w:cs="方正仿宋_GB2312" w:hint="eastAsia"/>
          <w:sz w:val="32"/>
          <w:szCs w:val="32"/>
        </w:rPr>
        <w:t>设项目，所有项目均在</w:t>
      </w:r>
      <w:r>
        <w:rPr>
          <w:rFonts w:ascii="方正仿宋_GB2312" w:eastAsia="方正仿宋_GB2312" w:hAnsi="方正仿宋_GB2312" w:cs="方正仿宋_GB2312" w:hint="eastAsia"/>
          <w:sz w:val="32"/>
          <w:szCs w:val="32"/>
        </w:rPr>
        <w:t>2025</w:t>
      </w:r>
      <w:r>
        <w:rPr>
          <w:rFonts w:ascii="方正仿宋_GB2312" w:eastAsia="方正仿宋_GB2312" w:hAnsi="方正仿宋_GB2312" w:cs="方正仿宋_GB2312" w:hint="eastAsia"/>
          <w:sz w:val="32"/>
          <w:szCs w:val="32"/>
        </w:rPr>
        <w:t>年内顺利完成，培训成效得到省教育厅及参</w:t>
      </w:r>
      <w:proofErr w:type="gramStart"/>
      <w:r>
        <w:rPr>
          <w:rFonts w:ascii="方正仿宋_GB2312" w:eastAsia="方正仿宋_GB2312" w:hAnsi="方正仿宋_GB2312" w:cs="方正仿宋_GB2312" w:hint="eastAsia"/>
          <w:sz w:val="32"/>
          <w:szCs w:val="32"/>
        </w:rPr>
        <w:t>训教师</w:t>
      </w:r>
      <w:proofErr w:type="gramEnd"/>
      <w:r>
        <w:rPr>
          <w:rFonts w:ascii="方正仿宋_GB2312" w:eastAsia="方正仿宋_GB2312" w:hAnsi="方正仿宋_GB2312" w:cs="方正仿宋_GB2312" w:hint="eastAsia"/>
          <w:sz w:val="32"/>
          <w:szCs w:val="32"/>
        </w:rPr>
        <w:t>的高度</w:t>
      </w:r>
      <w:r>
        <w:rPr>
          <w:rFonts w:ascii="方正仿宋_GB2312" w:eastAsia="方正仿宋_GB2312" w:hAnsi="方正仿宋_GB2312" w:cs="方正仿宋_GB2312" w:hint="eastAsia"/>
          <w:sz w:val="32"/>
          <w:szCs w:val="32"/>
        </w:rPr>
        <w:t>认可。</w:t>
      </w:r>
    </w:p>
    <w:p w14:paraId="4AE01822" w14:textId="77777777" w:rsidR="004B5C11" w:rsidRPr="00C9126A" w:rsidRDefault="00B7419A" w:rsidP="00C9126A">
      <w:pPr>
        <w:spacing w:line="560" w:lineRule="exact"/>
        <w:ind w:firstLineChars="200" w:firstLine="603"/>
        <w:rPr>
          <w:rFonts w:ascii="楷体" w:eastAsia="楷体" w:hAnsi="楷体" w:cs="楷体"/>
          <w:b/>
          <w:spacing w:val="-10"/>
          <w:sz w:val="32"/>
          <w:szCs w:val="32"/>
        </w:rPr>
      </w:pPr>
      <w:r w:rsidRPr="00C9126A">
        <w:rPr>
          <w:rFonts w:ascii="楷体" w:eastAsia="楷体" w:hAnsi="楷体" w:cs="楷体" w:hint="eastAsia"/>
          <w:b/>
          <w:spacing w:val="-10"/>
          <w:sz w:val="32"/>
          <w:szCs w:val="32"/>
        </w:rPr>
        <w:t>（一）示范性培训项目开展情况</w:t>
      </w:r>
    </w:p>
    <w:p w14:paraId="27CBFF1C" w14:textId="77777777" w:rsidR="004B5C11" w:rsidRDefault="00B7419A">
      <w:pPr>
        <w:widowControl/>
        <w:numPr>
          <w:ilvl w:val="255"/>
          <w:numId w:val="0"/>
        </w:numPr>
        <w:spacing w:line="56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lang w:bidi="ar"/>
        </w:rPr>
        <w:t>2025</w:t>
      </w:r>
      <w:r>
        <w:rPr>
          <w:rFonts w:ascii="方正仿宋_GBK" w:eastAsia="方正仿宋_GBK" w:hAnsi="方正仿宋_GBK" w:cs="方正仿宋_GBK" w:hint="eastAsia"/>
          <w:color w:val="000000"/>
          <w:kern w:val="0"/>
          <w:sz w:val="32"/>
          <w:szCs w:val="32"/>
          <w:lang w:bidi="ar"/>
        </w:rPr>
        <w:t>年，中心牵头组织实施省级示范性培训项目</w:t>
      </w:r>
      <w:r>
        <w:rPr>
          <w:rFonts w:ascii="方正仿宋_GBK" w:eastAsia="方正仿宋_GBK" w:hAnsi="方正仿宋_GBK" w:cs="方正仿宋_GBK" w:hint="eastAsia"/>
          <w:color w:val="000000"/>
          <w:kern w:val="0"/>
          <w:sz w:val="32"/>
          <w:szCs w:val="32"/>
          <w:lang w:bidi="ar"/>
        </w:rPr>
        <w:t>61</w:t>
      </w:r>
      <w:r>
        <w:rPr>
          <w:rFonts w:ascii="方正仿宋_GBK" w:eastAsia="方正仿宋_GBK" w:hAnsi="方正仿宋_GBK" w:cs="方正仿宋_GBK" w:hint="eastAsia"/>
          <w:color w:val="000000"/>
          <w:kern w:val="0"/>
          <w:sz w:val="32"/>
          <w:szCs w:val="32"/>
          <w:lang w:bidi="ar"/>
        </w:rPr>
        <w:t>个，覆盖中小学各学段、各学科，聚焦师德师风、课程改革、教学创新、教研能力、数字化素养等核心内容，精准对接教师专业发展需求。培训采用专题研修、案例教学、工作坊、</w:t>
      </w:r>
      <w:proofErr w:type="gramStart"/>
      <w:r>
        <w:rPr>
          <w:rFonts w:ascii="方正仿宋_GBK" w:eastAsia="方正仿宋_GBK" w:hAnsi="方正仿宋_GBK" w:cs="方正仿宋_GBK" w:hint="eastAsia"/>
          <w:color w:val="000000"/>
          <w:kern w:val="0"/>
          <w:sz w:val="32"/>
          <w:szCs w:val="32"/>
          <w:lang w:bidi="ar"/>
        </w:rPr>
        <w:t>实践跟岗</w:t>
      </w:r>
      <w:proofErr w:type="gramEnd"/>
      <w:r>
        <w:rPr>
          <w:rFonts w:ascii="方正仿宋_GBK" w:eastAsia="方正仿宋_GBK" w:hAnsi="方正仿宋_GBK" w:cs="方正仿宋_GBK" w:hint="eastAsia"/>
          <w:color w:val="000000"/>
          <w:kern w:val="0"/>
          <w:sz w:val="32"/>
          <w:szCs w:val="32"/>
          <w:lang w:bidi="ar"/>
        </w:rPr>
        <w:t>、线上线下混合式等多元模式，打破传统培训壁垒，增强培训的针对性与实效性。全年参</w:t>
      </w:r>
      <w:proofErr w:type="gramStart"/>
      <w:r>
        <w:rPr>
          <w:rFonts w:ascii="方正仿宋_GBK" w:eastAsia="方正仿宋_GBK" w:hAnsi="方正仿宋_GBK" w:cs="方正仿宋_GBK" w:hint="eastAsia"/>
          <w:color w:val="000000"/>
          <w:kern w:val="0"/>
          <w:sz w:val="32"/>
          <w:szCs w:val="32"/>
          <w:lang w:bidi="ar"/>
        </w:rPr>
        <w:t>训教师</w:t>
      </w:r>
      <w:proofErr w:type="gramEnd"/>
      <w:r>
        <w:rPr>
          <w:rFonts w:ascii="方正仿宋_GBK" w:eastAsia="方正仿宋_GBK" w:hAnsi="方正仿宋_GBK" w:cs="方正仿宋_GBK" w:hint="eastAsia"/>
          <w:color w:val="000000"/>
          <w:kern w:val="0"/>
          <w:sz w:val="32"/>
          <w:szCs w:val="32"/>
          <w:lang w:bidi="ar"/>
        </w:rPr>
        <w:t>达</w:t>
      </w:r>
      <w:r>
        <w:rPr>
          <w:rFonts w:ascii="方正仿宋_GBK" w:eastAsia="方正仿宋_GBK" w:hAnsi="方正仿宋_GBK" w:cs="方正仿宋_GBK" w:hint="eastAsia"/>
          <w:color w:val="000000"/>
          <w:kern w:val="0"/>
          <w:sz w:val="32"/>
          <w:szCs w:val="32"/>
          <w:lang w:bidi="ar"/>
        </w:rPr>
        <w:t>3065</w:t>
      </w:r>
      <w:r>
        <w:rPr>
          <w:rFonts w:ascii="方正仿宋_GBK" w:eastAsia="方正仿宋_GBK" w:hAnsi="方正仿宋_GBK" w:cs="方正仿宋_GBK" w:hint="eastAsia"/>
          <w:color w:val="000000"/>
          <w:kern w:val="0"/>
          <w:sz w:val="32"/>
          <w:szCs w:val="32"/>
          <w:lang w:bidi="ar"/>
        </w:rPr>
        <w:t>人，培训过程规范、管理严格，通过严格考勤、考核评价、结业验收等环节，确保培训质量，参</w:t>
      </w:r>
      <w:proofErr w:type="gramStart"/>
      <w:r>
        <w:rPr>
          <w:rFonts w:ascii="方正仿宋_GBK" w:eastAsia="方正仿宋_GBK" w:hAnsi="方正仿宋_GBK" w:cs="方正仿宋_GBK" w:hint="eastAsia"/>
          <w:color w:val="000000"/>
          <w:kern w:val="0"/>
          <w:sz w:val="32"/>
          <w:szCs w:val="32"/>
          <w:lang w:bidi="ar"/>
        </w:rPr>
        <w:t>训教师满意</w:t>
      </w:r>
      <w:proofErr w:type="gramEnd"/>
      <w:r>
        <w:rPr>
          <w:rFonts w:ascii="方正仿宋_GBK" w:eastAsia="方正仿宋_GBK" w:hAnsi="方正仿宋_GBK" w:cs="方正仿宋_GBK" w:hint="eastAsia"/>
          <w:color w:val="000000"/>
          <w:kern w:val="0"/>
          <w:sz w:val="32"/>
          <w:szCs w:val="32"/>
          <w:lang w:bidi="ar"/>
        </w:rPr>
        <w:t>度达</w:t>
      </w:r>
      <w:r>
        <w:rPr>
          <w:rFonts w:ascii="方正仿宋_GBK" w:eastAsia="方正仿宋_GBK" w:hAnsi="方正仿宋_GBK" w:cs="方正仿宋_GBK" w:hint="eastAsia"/>
          <w:color w:val="000000"/>
          <w:kern w:val="0"/>
          <w:sz w:val="32"/>
          <w:szCs w:val="32"/>
          <w:lang w:bidi="ar"/>
        </w:rPr>
        <w:t>99.6%</w:t>
      </w:r>
      <w:r>
        <w:rPr>
          <w:rFonts w:ascii="方正仿宋_GBK" w:eastAsia="方正仿宋_GBK" w:hAnsi="方正仿宋_GBK" w:cs="方正仿宋_GBK" w:hint="eastAsia"/>
          <w:color w:val="000000"/>
          <w:kern w:val="0"/>
          <w:sz w:val="32"/>
          <w:szCs w:val="32"/>
          <w:lang w:bidi="ar"/>
        </w:rPr>
        <w:t>以上，有效提升了全省校长及教师的专业能力与综合素养。</w:t>
      </w:r>
    </w:p>
    <w:p w14:paraId="7A0B4AC0" w14:textId="77777777" w:rsidR="004B5C11" w:rsidRPr="00C9126A" w:rsidRDefault="00B7419A" w:rsidP="00C9126A">
      <w:pPr>
        <w:spacing w:line="560" w:lineRule="exact"/>
        <w:ind w:firstLineChars="200" w:firstLine="603"/>
        <w:rPr>
          <w:rFonts w:ascii="楷体" w:eastAsia="楷体" w:hAnsi="楷体" w:cs="楷体"/>
          <w:b/>
          <w:spacing w:val="-10"/>
          <w:sz w:val="32"/>
          <w:szCs w:val="32"/>
        </w:rPr>
      </w:pPr>
      <w:r w:rsidRPr="00C9126A">
        <w:rPr>
          <w:rFonts w:ascii="楷体" w:eastAsia="楷体" w:hAnsi="楷体" w:cs="楷体" w:hint="eastAsia"/>
          <w:b/>
          <w:spacing w:val="-10"/>
          <w:sz w:val="32"/>
          <w:szCs w:val="32"/>
        </w:rPr>
        <w:t>（二）</w:t>
      </w:r>
      <w:r w:rsidRPr="00C9126A">
        <w:rPr>
          <w:rFonts w:ascii="楷体" w:eastAsia="楷体" w:hAnsi="楷体" w:cs="楷体" w:hint="eastAsia"/>
          <w:b/>
          <w:spacing w:val="-10"/>
          <w:sz w:val="32"/>
          <w:szCs w:val="32"/>
        </w:rPr>
        <w:t>粤东粤西粤北地区教师全员轮训实施情况</w:t>
      </w:r>
    </w:p>
    <w:p w14:paraId="2EFCA244" w14:textId="77777777" w:rsidR="004B5C11" w:rsidRDefault="00B7419A">
      <w:pPr>
        <w:widowControl/>
        <w:spacing w:line="560" w:lineRule="exact"/>
        <w:ind w:firstLineChars="200" w:firstLine="640"/>
        <w:rPr>
          <w:rFonts w:ascii="方正仿宋_GBK" w:eastAsia="方正仿宋_GBK" w:hAnsi="方正仿宋_GBK" w:cs="方正仿宋_GBK"/>
          <w:color w:val="000000"/>
          <w:kern w:val="0"/>
          <w:sz w:val="32"/>
          <w:szCs w:val="32"/>
          <w:lang w:bidi="ar"/>
        </w:rPr>
      </w:pPr>
      <w:r>
        <w:rPr>
          <w:rFonts w:ascii="方正仿宋_GBK" w:eastAsia="方正仿宋_GBK" w:hAnsi="方正仿宋_GBK" w:cs="方正仿宋_GBK" w:hint="eastAsia"/>
          <w:color w:val="000000"/>
          <w:kern w:val="0"/>
          <w:sz w:val="32"/>
          <w:szCs w:val="32"/>
          <w:lang w:bidi="ar"/>
        </w:rPr>
        <w:t>紧扣区域教育均衡发展要求，扎实推进粤东粤西粤北地区教师全员轮训项目</w:t>
      </w:r>
      <w:r>
        <w:rPr>
          <w:rFonts w:ascii="方正仿宋_GBK" w:eastAsia="方正仿宋_GBK" w:hAnsi="方正仿宋_GBK" w:cs="方正仿宋_GBK" w:hint="eastAsia"/>
          <w:color w:val="000000"/>
          <w:kern w:val="0"/>
          <w:sz w:val="32"/>
          <w:szCs w:val="32"/>
          <w:lang w:bidi="ar"/>
        </w:rPr>
        <w:t>21</w:t>
      </w:r>
      <w:r>
        <w:rPr>
          <w:rFonts w:ascii="方正仿宋_GBK" w:eastAsia="方正仿宋_GBK" w:hAnsi="方正仿宋_GBK" w:cs="方正仿宋_GBK" w:hint="eastAsia"/>
          <w:color w:val="000000"/>
          <w:kern w:val="0"/>
          <w:sz w:val="32"/>
          <w:szCs w:val="32"/>
          <w:lang w:bidi="ar"/>
        </w:rPr>
        <w:t>个，覆盖揭阳惠来、揭阳普宁及汕尾全市，参</w:t>
      </w:r>
      <w:proofErr w:type="gramStart"/>
      <w:r>
        <w:rPr>
          <w:rFonts w:ascii="方正仿宋_GBK" w:eastAsia="方正仿宋_GBK" w:hAnsi="方正仿宋_GBK" w:cs="方正仿宋_GBK" w:hint="eastAsia"/>
          <w:color w:val="000000"/>
          <w:kern w:val="0"/>
          <w:sz w:val="32"/>
          <w:szCs w:val="32"/>
          <w:lang w:bidi="ar"/>
        </w:rPr>
        <w:t>训教师</w:t>
      </w:r>
      <w:proofErr w:type="gramEnd"/>
      <w:r>
        <w:rPr>
          <w:rFonts w:ascii="方正仿宋_GBK" w:eastAsia="方正仿宋_GBK" w:hAnsi="方正仿宋_GBK" w:cs="方正仿宋_GBK" w:hint="eastAsia"/>
          <w:color w:val="000000"/>
          <w:kern w:val="0"/>
          <w:sz w:val="32"/>
          <w:szCs w:val="32"/>
          <w:lang w:bidi="ar"/>
        </w:rPr>
        <w:t>900</w:t>
      </w:r>
      <w:r>
        <w:rPr>
          <w:rFonts w:ascii="方正仿宋_GBK" w:eastAsia="方正仿宋_GBK" w:hAnsi="方正仿宋_GBK" w:cs="方正仿宋_GBK" w:hint="eastAsia"/>
          <w:color w:val="000000"/>
          <w:kern w:val="0"/>
          <w:sz w:val="32"/>
          <w:szCs w:val="32"/>
          <w:lang w:bidi="ar"/>
        </w:rPr>
        <w:t>余人。坚持问题导向、实践导向、需求导向，深入调研基层教师教学实际需求，将师德素养、课堂教学、作业设计、评价改革等作为核心培训内容，贴合基层教学实际。采用“集中培训</w:t>
      </w:r>
      <w:r>
        <w:rPr>
          <w:rFonts w:ascii="方正仿宋_GBK" w:eastAsia="方正仿宋_GBK" w:hAnsi="方正仿宋_GBK" w:cs="方正仿宋_GBK" w:hint="eastAsia"/>
          <w:color w:val="000000"/>
          <w:kern w:val="0"/>
          <w:sz w:val="32"/>
          <w:szCs w:val="32"/>
          <w:lang w:bidi="ar"/>
        </w:rPr>
        <w:t>+</w:t>
      </w:r>
      <w:r>
        <w:rPr>
          <w:rFonts w:ascii="方正仿宋_GBK" w:eastAsia="方正仿宋_GBK" w:hAnsi="方正仿宋_GBK" w:cs="方正仿宋_GBK" w:hint="eastAsia"/>
          <w:color w:val="000000"/>
          <w:kern w:val="0"/>
          <w:sz w:val="32"/>
          <w:szCs w:val="32"/>
          <w:lang w:bidi="ar"/>
        </w:rPr>
        <w:t>校本研修”相结合、“送教下乡</w:t>
      </w:r>
      <w:r>
        <w:rPr>
          <w:rFonts w:ascii="方正仿宋_GBK" w:eastAsia="方正仿宋_GBK" w:hAnsi="方正仿宋_GBK" w:cs="方正仿宋_GBK" w:hint="eastAsia"/>
          <w:color w:val="000000"/>
          <w:kern w:val="0"/>
          <w:sz w:val="32"/>
          <w:szCs w:val="32"/>
          <w:lang w:bidi="ar"/>
        </w:rPr>
        <w:t>+</w:t>
      </w:r>
      <w:r>
        <w:rPr>
          <w:rFonts w:ascii="方正仿宋_GBK" w:eastAsia="方正仿宋_GBK" w:hAnsi="方正仿宋_GBK" w:cs="方正仿宋_GBK" w:hint="eastAsia"/>
          <w:color w:val="000000"/>
          <w:kern w:val="0"/>
          <w:sz w:val="32"/>
          <w:szCs w:val="32"/>
          <w:lang w:bidi="ar"/>
        </w:rPr>
        <w:t>线上辅导”互补的方式，组织高校专家、一线名师深入基层开展送教服务，解决基层教师教学实践中的难点问题，切实提升基层教师教学实践能力，助力乡村教育振兴，推动</w:t>
      </w:r>
      <w:r>
        <w:rPr>
          <w:rFonts w:ascii="方正仿宋_GBK" w:eastAsia="方正仿宋_GBK" w:hAnsi="方正仿宋_GBK" w:cs="方正仿宋_GBK" w:hint="eastAsia"/>
          <w:color w:val="000000"/>
          <w:kern w:val="0"/>
          <w:sz w:val="32"/>
          <w:szCs w:val="32"/>
          <w:lang w:bidi="ar"/>
        </w:rPr>
        <w:t>粤东粤西粤北地区教育质量稳步提升</w:t>
      </w:r>
      <w:r>
        <w:rPr>
          <w:rFonts w:ascii="方正仿宋_GBK" w:eastAsia="方正仿宋_GBK" w:hAnsi="方正仿宋_GBK" w:cs="方正仿宋_GBK" w:hint="eastAsia"/>
          <w:color w:val="000000"/>
          <w:kern w:val="0"/>
          <w:sz w:val="32"/>
          <w:szCs w:val="32"/>
          <w:lang w:bidi="ar"/>
        </w:rPr>
        <w:t>。</w:t>
      </w:r>
    </w:p>
    <w:p w14:paraId="4BEC6B3F" w14:textId="77777777" w:rsidR="004B5C11" w:rsidRPr="00C9126A" w:rsidRDefault="00B7419A" w:rsidP="00C9126A">
      <w:pPr>
        <w:spacing w:line="560" w:lineRule="exact"/>
        <w:ind w:firstLineChars="200" w:firstLine="603"/>
        <w:rPr>
          <w:rFonts w:ascii="楷体" w:eastAsia="楷体" w:hAnsi="楷体" w:cs="楷体"/>
          <w:b/>
          <w:spacing w:val="-10"/>
          <w:sz w:val="32"/>
          <w:szCs w:val="32"/>
        </w:rPr>
      </w:pPr>
      <w:r w:rsidRPr="00C9126A">
        <w:rPr>
          <w:rFonts w:ascii="楷体" w:eastAsia="楷体" w:hAnsi="楷体" w:cs="楷体" w:hint="eastAsia"/>
          <w:b/>
          <w:spacing w:val="-10"/>
          <w:sz w:val="32"/>
          <w:szCs w:val="32"/>
        </w:rPr>
        <w:t>（三）特色项目开展成效</w:t>
      </w:r>
    </w:p>
    <w:p w14:paraId="3B20DCC6" w14:textId="77777777" w:rsidR="004B5C11" w:rsidRDefault="00B7419A">
      <w:pPr>
        <w:spacing w:line="560" w:lineRule="exact"/>
        <w:ind w:firstLineChars="200" w:firstLine="640"/>
        <w:rPr>
          <w:rFonts w:ascii="仿宋_GB2312" w:eastAsia="仿宋_GB2312"/>
          <w:sz w:val="32"/>
          <w:szCs w:val="32"/>
        </w:rPr>
      </w:pPr>
      <w:r>
        <w:rPr>
          <w:rFonts w:ascii="方正仿宋_GBK" w:eastAsia="方正仿宋_GBK" w:hAnsi="方正仿宋_GBK" w:cs="方正仿宋_GBK" w:hint="eastAsia"/>
          <w:color w:val="000000"/>
          <w:kern w:val="0"/>
          <w:sz w:val="32"/>
          <w:szCs w:val="32"/>
          <w:lang w:bidi="ar"/>
        </w:rPr>
        <w:t>2025</w:t>
      </w:r>
      <w:r>
        <w:rPr>
          <w:rFonts w:ascii="方正仿宋_GBK" w:eastAsia="方正仿宋_GBK" w:hAnsi="方正仿宋_GBK" w:cs="方正仿宋_GBK" w:hint="eastAsia"/>
          <w:color w:val="000000"/>
          <w:kern w:val="0"/>
          <w:sz w:val="32"/>
          <w:szCs w:val="32"/>
          <w:lang w:bidi="ar"/>
        </w:rPr>
        <w:t>年，中心在省级教师培训项目实施中亮点纷呈、成效突出：</w:t>
      </w:r>
      <w:r>
        <w:rPr>
          <w:rFonts w:ascii="方正仿宋_GBK" w:eastAsia="方正仿宋_GBK" w:hAnsi="方正仿宋_GBK" w:cs="方正仿宋_GBK" w:hint="eastAsia"/>
          <w:color w:val="000000"/>
          <w:kern w:val="0"/>
          <w:sz w:val="32"/>
          <w:szCs w:val="32"/>
          <w:lang w:bidi="ar"/>
        </w:rPr>
        <w:t>5</w:t>
      </w:r>
      <w:r>
        <w:rPr>
          <w:rFonts w:ascii="方正仿宋_GBK" w:eastAsia="方正仿宋_GBK" w:hAnsi="方正仿宋_GBK" w:cs="方正仿宋_GBK" w:hint="eastAsia"/>
          <w:color w:val="000000"/>
          <w:kern w:val="0"/>
          <w:sz w:val="32"/>
          <w:szCs w:val="32"/>
          <w:lang w:bidi="ar"/>
        </w:rPr>
        <w:t>月，在省教育厅支持下，学校首次承接广东省教育强省专题培训班，全省</w:t>
      </w:r>
      <w:r>
        <w:rPr>
          <w:rFonts w:ascii="方正仿宋_GBK" w:eastAsia="方正仿宋_GBK" w:hAnsi="方正仿宋_GBK" w:cs="方正仿宋_GBK" w:hint="eastAsia"/>
          <w:color w:val="000000"/>
          <w:kern w:val="0"/>
          <w:sz w:val="32"/>
          <w:szCs w:val="32"/>
          <w:lang w:bidi="ar"/>
        </w:rPr>
        <w:t>21</w:t>
      </w:r>
      <w:r>
        <w:rPr>
          <w:rFonts w:ascii="方正仿宋_GBK" w:eastAsia="方正仿宋_GBK" w:hAnsi="方正仿宋_GBK" w:cs="方正仿宋_GBK" w:hint="eastAsia"/>
          <w:color w:val="000000"/>
          <w:kern w:val="0"/>
          <w:sz w:val="32"/>
          <w:szCs w:val="32"/>
          <w:lang w:bidi="ar"/>
        </w:rPr>
        <w:t>个</w:t>
      </w:r>
      <w:proofErr w:type="gramStart"/>
      <w:r>
        <w:rPr>
          <w:rFonts w:ascii="方正仿宋_GBK" w:eastAsia="方正仿宋_GBK" w:hAnsi="方正仿宋_GBK" w:cs="方正仿宋_GBK" w:hint="eastAsia"/>
          <w:color w:val="000000"/>
          <w:kern w:val="0"/>
          <w:sz w:val="32"/>
          <w:szCs w:val="32"/>
          <w:lang w:bidi="ar"/>
        </w:rPr>
        <w:t>地市副</w:t>
      </w:r>
      <w:proofErr w:type="gramEnd"/>
      <w:r>
        <w:rPr>
          <w:rFonts w:ascii="方正仿宋_GBK" w:eastAsia="方正仿宋_GBK" w:hAnsi="方正仿宋_GBK" w:cs="方正仿宋_GBK" w:hint="eastAsia"/>
          <w:color w:val="000000"/>
          <w:kern w:val="0"/>
          <w:sz w:val="32"/>
          <w:szCs w:val="32"/>
          <w:lang w:bidi="ar"/>
        </w:rPr>
        <w:t>市长或副秘书长、</w:t>
      </w:r>
      <w:r>
        <w:rPr>
          <w:rFonts w:ascii="方正仿宋_GBK" w:eastAsia="方正仿宋_GBK" w:hAnsi="方正仿宋_GBK" w:cs="方正仿宋_GBK" w:hint="eastAsia"/>
          <w:color w:val="000000"/>
          <w:kern w:val="0"/>
          <w:sz w:val="32"/>
          <w:szCs w:val="32"/>
          <w:lang w:bidi="ar"/>
        </w:rPr>
        <w:t>122</w:t>
      </w:r>
      <w:r>
        <w:rPr>
          <w:rFonts w:ascii="方正仿宋_GBK" w:eastAsia="方正仿宋_GBK" w:hAnsi="方正仿宋_GBK" w:cs="方正仿宋_GBK" w:hint="eastAsia"/>
          <w:color w:val="000000"/>
          <w:kern w:val="0"/>
          <w:sz w:val="32"/>
          <w:szCs w:val="32"/>
          <w:lang w:bidi="ar"/>
        </w:rPr>
        <w:t>个县区党政分管或协管教育工作的领导参加培训，林如鹏厅长出席开班及结业式，为全省教育强省建设凝聚共识、汇聚力量；首次组织共</w:t>
      </w:r>
      <w:r>
        <w:rPr>
          <w:rFonts w:ascii="方正仿宋_GBK" w:eastAsia="方正仿宋_GBK" w:hAnsi="方正仿宋_GBK" w:cs="方正仿宋_GBK" w:hint="eastAsia"/>
          <w:color w:val="000000"/>
          <w:kern w:val="0"/>
          <w:sz w:val="32"/>
          <w:szCs w:val="32"/>
          <w:lang w:bidi="ar"/>
        </w:rPr>
        <w:t>160</w:t>
      </w:r>
      <w:r>
        <w:rPr>
          <w:rFonts w:ascii="方正仿宋_GBK" w:eastAsia="方正仿宋_GBK" w:hAnsi="方正仿宋_GBK" w:cs="方正仿宋_GBK" w:hint="eastAsia"/>
          <w:color w:val="000000"/>
          <w:kern w:val="0"/>
          <w:sz w:val="32"/>
          <w:szCs w:val="32"/>
          <w:lang w:bidi="ar"/>
        </w:rPr>
        <w:t>名省市县区三级教师发展中心负责人开展省外培训，加强了各级教师发展中心的联动协作，提升了全省教师发展中心管理水平；粤港语言教师培训项</w:t>
      </w:r>
      <w:r>
        <w:rPr>
          <w:rFonts w:ascii="方正仿宋_GBK" w:eastAsia="方正仿宋_GBK" w:hAnsi="方正仿宋_GBK" w:cs="方正仿宋_GBK" w:hint="eastAsia"/>
          <w:color w:val="000000"/>
          <w:kern w:val="0"/>
          <w:sz w:val="32"/>
          <w:szCs w:val="32"/>
          <w:lang w:bidi="ar"/>
        </w:rPr>
        <w:t>目已连续开展</w:t>
      </w:r>
      <w:r>
        <w:rPr>
          <w:rFonts w:ascii="方正仿宋_GBK" w:eastAsia="方正仿宋_GBK" w:hAnsi="方正仿宋_GBK" w:cs="方正仿宋_GBK" w:hint="eastAsia"/>
          <w:color w:val="000000"/>
          <w:kern w:val="0"/>
          <w:sz w:val="32"/>
          <w:szCs w:val="32"/>
          <w:lang w:bidi="ar"/>
        </w:rPr>
        <w:t>26</w:t>
      </w:r>
      <w:r>
        <w:rPr>
          <w:rFonts w:ascii="方正仿宋_GBK" w:eastAsia="方正仿宋_GBK" w:hAnsi="方正仿宋_GBK" w:cs="方正仿宋_GBK" w:hint="eastAsia"/>
          <w:color w:val="000000"/>
          <w:kern w:val="0"/>
          <w:sz w:val="32"/>
          <w:szCs w:val="32"/>
          <w:lang w:bidi="ar"/>
        </w:rPr>
        <w:t>年，</w:t>
      </w:r>
      <w:r>
        <w:rPr>
          <w:rFonts w:ascii="方正仿宋_GBK" w:eastAsia="方正仿宋_GBK" w:hAnsi="方正仿宋_GBK" w:cs="方正仿宋_GBK" w:hint="eastAsia"/>
          <w:color w:val="000000"/>
          <w:kern w:val="0"/>
          <w:sz w:val="32"/>
          <w:szCs w:val="32"/>
          <w:lang w:bidi="ar"/>
        </w:rPr>
        <w:t>2025</w:t>
      </w:r>
      <w:r>
        <w:rPr>
          <w:rFonts w:ascii="方正仿宋_GBK" w:eastAsia="方正仿宋_GBK" w:hAnsi="方正仿宋_GBK" w:cs="方正仿宋_GBK" w:hint="eastAsia"/>
          <w:color w:val="000000"/>
          <w:kern w:val="0"/>
          <w:sz w:val="32"/>
          <w:szCs w:val="32"/>
          <w:lang w:bidi="ar"/>
        </w:rPr>
        <w:t>年首次实现香港教师组团在内地参加国家普通话水平测试并获得国家语言委员会颁发的认证证书，进一步深化了粤港教育交流合作；全年组织学员赴香港研修</w:t>
      </w:r>
      <w:r>
        <w:rPr>
          <w:rFonts w:ascii="方正仿宋_GBK" w:eastAsia="方正仿宋_GBK" w:hAnsi="方正仿宋_GBK" w:cs="方正仿宋_GBK" w:hint="eastAsia"/>
          <w:color w:val="000000"/>
          <w:kern w:val="0"/>
          <w:sz w:val="32"/>
          <w:szCs w:val="32"/>
          <w:lang w:bidi="ar"/>
        </w:rPr>
        <w:t>6</w:t>
      </w:r>
      <w:r>
        <w:rPr>
          <w:rFonts w:ascii="方正仿宋_GBK" w:eastAsia="方正仿宋_GBK" w:hAnsi="方正仿宋_GBK" w:cs="方正仿宋_GBK" w:hint="eastAsia"/>
          <w:color w:val="000000"/>
          <w:kern w:val="0"/>
          <w:sz w:val="32"/>
          <w:szCs w:val="32"/>
          <w:lang w:bidi="ar"/>
        </w:rPr>
        <w:t>次、赴美国、芬兰培训</w:t>
      </w:r>
      <w:r>
        <w:rPr>
          <w:rFonts w:ascii="方正仿宋_GBK" w:eastAsia="方正仿宋_GBK" w:hAnsi="方正仿宋_GBK" w:cs="方正仿宋_GBK" w:hint="eastAsia"/>
          <w:color w:val="000000"/>
          <w:kern w:val="0"/>
          <w:sz w:val="32"/>
          <w:szCs w:val="32"/>
          <w:lang w:bidi="ar"/>
        </w:rPr>
        <w:t>2</w:t>
      </w:r>
      <w:r>
        <w:rPr>
          <w:rFonts w:ascii="方正仿宋_GBK" w:eastAsia="方正仿宋_GBK" w:hAnsi="方正仿宋_GBK" w:cs="方正仿宋_GBK" w:hint="eastAsia"/>
          <w:color w:val="000000"/>
          <w:kern w:val="0"/>
          <w:sz w:val="32"/>
          <w:szCs w:val="32"/>
          <w:lang w:bidi="ar"/>
        </w:rPr>
        <w:t>次，出国境项目数量居全省首位，有效拓宽了参</w:t>
      </w:r>
      <w:proofErr w:type="gramStart"/>
      <w:r>
        <w:rPr>
          <w:rFonts w:ascii="方正仿宋_GBK" w:eastAsia="方正仿宋_GBK" w:hAnsi="方正仿宋_GBK" w:cs="方正仿宋_GBK" w:hint="eastAsia"/>
          <w:color w:val="000000"/>
          <w:kern w:val="0"/>
          <w:sz w:val="32"/>
          <w:szCs w:val="32"/>
          <w:lang w:bidi="ar"/>
        </w:rPr>
        <w:t>训教师</w:t>
      </w:r>
      <w:proofErr w:type="gramEnd"/>
      <w:r>
        <w:rPr>
          <w:rFonts w:ascii="方正仿宋_GBK" w:eastAsia="方正仿宋_GBK" w:hAnsi="方正仿宋_GBK" w:cs="方正仿宋_GBK" w:hint="eastAsia"/>
          <w:color w:val="000000"/>
          <w:kern w:val="0"/>
          <w:sz w:val="32"/>
          <w:szCs w:val="32"/>
          <w:lang w:bidi="ar"/>
        </w:rPr>
        <w:t>的国际视野；协同国家教育行政学院举办广东省高校中青年干部教师培训班，助力高校教师队伍建设，彰显了中心的综合服务能力。</w:t>
      </w:r>
    </w:p>
    <w:p w14:paraId="48A36E50" w14:textId="77777777" w:rsidR="004B5C11" w:rsidRDefault="00B7419A">
      <w:pPr>
        <w:spacing w:line="560" w:lineRule="exact"/>
        <w:ind w:firstLineChars="200" w:firstLine="643"/>
        <w:rPr>
          <w:rFonts w:ascii="黑体" w:eastAsia="黑体" w:hAnsi="黑体" w:cs="黑体"/>
          <w:b/>
          <w:sz w:val="32"/>
          <w:szCs w:val="32"/>
        </w:rPr>
      </w:pPr>
      <w:r>
        <w:rPr>
          <w:rFonts w:ascii="黑体" w:eastAsia="黑体" w:hAnsi="黑体" w:cs="黑体" w:hint="eastAsia"/>
          <w:b/>
          <w:sz w:val="32"/>
          <w:szCs w:val="32"/>
        </w:rPr>
        <w:t>四</w:t>
      </w:r>
      <w:r>
        <w:rPr>
          <w:rFonts w:ascii="黑体" w:eastAsia="黑体" w:hAnsi="黑体" w:cs="黑体" w:hint="eastAsia"/>
          <w:b/>
          <w:sz w:val="32"/>
          <w:szCs w:val="32"/>
        </w:rPr>
        <w:t>、</w:t>
      </w:r>
      <w:r>
        <w:rPr>
          <w:rFonts w:ascii="黑体" w:eastAsia="黑体" w:hAnsi="黑体" w:cs="黑体" w:hint="eastAsia"/>
          <w:b/>
          <w:sz w:val="32"/>
          <w:szCs w:val="32"/>
        </w:rPr>
        <w:t>2025</w:t>
      </w:r>
      <w:r>
        <w:rPr>
          <w:rFonts w:ascii="黑体" w:eastAsia="黑体" w:hAnsi="黑体" w:cs="黑体" w:hint="eastAsia"/>
          <w:b/>
          <w:sz w:val="32"/>
          <w:szCs w:val="32"/>
        </w:rPr>
        <w:t>年</w:t>
      </w:r>
      <w:r>
        <w:rPr>
          <w:rFonts w:ascii="黑体" w:eastAsia="黑体" w:hAnsi="黑体" w:cs="黑体" w:hint="eastAsia"/>
          <w:b/>
          <w:sz w:val="32"/>
          <w:szCs w:val="32"/>
        </w:rPr>
        <w:t>资金使用情况</w:t>
      </w:r>
    </w:p>
    <w:p w14:paraId="1F82110F" w14:textId="77777777" w:rsidR="004B5C11" w:rsidRDefault="00B7419A">
      <w:pPr>
        <w:spacing w:line="560" w:lineRule="exact"/>
        <w:ind w:firstLineChars="200" w:firstLine="640"/>
        <w:rPr>
          <w:rFonts w:ascii="方正仿宋_GB2312" w:eastAsia="方正仿宋_GB2312" w:hAnsi="方正仿宋_GB2312" w:cs="方正仿宋_GB2312"/>
          <w:spacing w:val="-10"/>
          <w:sz w:val="32"/>
          <w:szCs w:val="32"/>
        </w:rPr>
      </w:pPr>
      <w:r>
        <w:rPr>
          <w:rFonts w:ascii="方正仿宋_GB2312" w:eastAsia="方正仿宋_GB2312" w:hAnsi="方正仿宋_GB2312" w:cs="方正仿宋_GB2312" w:hint="eastAsia"/>
          <w:sz w:val="32"/>
          <w:szCs w:val="32"/>
        </w:rPr>
        <w:t>为规范省级财政专项资金使用，中心</w:t>
      </w:r>
      <w:r>
        <w:rPr>
          <w:rFonts w:ascii="方正仿宋_GB2312" w:eastAsia="方正仿宋_GB2312" w:hAnsi="方正仿宋_GB2312" w:cs="方正仿宋_GB2312" w:hint="eastAsia"/>
          <w:sz w:val="32"/>
          <w:szCs w:val="32"/>
        </w:rPr>
        <w:t>推动学校</w:t>
      </w:r>
      <w:r>
        <w:rPr>
          <w:rFonts w:ascii="方正仿宋_GB2312" w:eastAsia="方正仿宋_GB2312" w:hAnsi="方正仿宋_GB2312" w:cs="方正仿宋_GB2312" w:hint="eastAsia"/>
          <w:sz w:val="32"/>
          <w:szCs w:val="32"/>
        </w:rPr>
        <w:t>印发《华南师范大学关于广东省中小学幼儿园教师、校（园）长省级培养培训及保障能力建设项目经</w:t>
      </w:r>
      <w:r>
        <w:rPr>
          <w:rFonts w:ascii="方正仿宋_GB2312" w:eastAsia="方正仿宋_GB2312" w:hAnsi="方正仿宋_GB2312" w:cs="方正仿宋_GB2312" w:hint="eastAsia"/>
          <w:sz w:val="32"/>
          <w:szCs w:val="32"/>
        </w:rPr>
        <w:t>费管理细则》，严格执行财政资金管理相关规定，坚持专款专用、专账核算，规范项目经费预算、审批、支出、</w:t>
      </w:r>
      <w:proofErr w:type="gramStart"/>
      <w:r>
        <w:rPr>
          <w:rFonts w:ascii="方正仿宋_GB2312" w:eastAsia="方正仿宋_GB2312" w:hAnsi="方正仿宋_GB2312" w:cs="方正仿宋_GB2312" w:hint="eastAsia"/>
          <w:sz w:val="32"/>
          <w:szCs w:val="32"/>
        </w:rPr>
        <w:t>报销全</w:t>
      </w:r>
      <w:proofErr w:type="gramEnd"/>
      <w:r>
        <w:rPr>
          <w:rFonts w:ascii="方正仿宋_GB2312" w:eastAsia="方正仿宋_GB2312" w:hAnsi="方正仿宋_GB2312" w:cs="方正仿宋_GB2312" w:hint="eastAsia"/>
          <w:sz w:val="32"/>
          <w:szCs w:val="32"/>
        </w:rPr>
        <w:t>流程管理，强化经费使用全过程监管，确保资金使用合</w:t>
      </w:r>
      <w:proofErr w:type="gramStart"/>
      <w:r>
        <w:rPr>
          <w:rFonts w:ascii="方正仿宋_GB2312" w:eastAsia="方正仿宋_GB2312" w:hAnsi="方正仿宋_GB2312" w:cs="方正仿宋_GB2312" w:hint="eastAsia"/>
          <w:sz w:val="32"/>
          <w:szCs w:val="32"/>
        </w:rPr>
        <w:t>规</w:t>
      </w:r>
      <w:proofErr w:type="gramEnd"/>
      <w:r>
        <w:rPr>
          <w:rFonts w:ascii="方正仿宋_GB2312" w:eastAsia="方正仿宋_GB2312" w:hAnsi="方正仿宋_GB2312" w:cs="方正仿宋_GB2312" w:hint="eastAsia"/>
          <w:sz w:val="32"/>
          <w:szCs w:val="32"/>
        </w:rPr>
        <w:t>、高效、透明。</w:t>
      </w:r>
      <w:r>
        <w:rPr>
          <w:rFonts w:ascii="方正仿宋_GB2312" w:eastAsia="方正仿宋_GB2312" w:hAnsi="方正仿宋_GB2312" w:cs="方正仿宋_GB2312" w:hint="eastAsia"/>
          <w:sz w:val="32"/>
          <w:szCs w:val="32"/>
        </w:rPr>
        <w:t>2025</w:t>
      </w:r>
      <w:r>
        <w:rPr>
          <w:rFonts w:ascii="方正仿宋_GB2312" w:eastAsia="方正仿宋_GB2312" w:hAnsi="方正仿宋_GB2312" w:cs="方正仿宋_GB2312" w:hint="eastAsia"/>
          <w:sz w:val="32"/>
          <w:szCs w:val="32"/>
        </w:rPr>
        <w:t>年财政下达资金</w:t>
      </w:r>
      <w:r>
        <w:rPr>
          <w:rFonts w:ascii="方正仿宋_GB2312" w:eastAsia="方正仿宋_GB2312" w:hAnsi="方正仿宋_GB2312" w:cs="方正仿宋_GB2312" w:hint="eastAsia"/>
          <w:sz w:val="32"/>
          <w:szCs w:val="32"/>
        </w:rPr>
        <w:t>5948.97</w:t>
      </w:r>
      <w:r>
        <w:rPr>
          <w:rFonts w:ascii="方正仿宋_GB2312" w:eastAsia="方正仿宋_GB2312" w:hAnsi="方正仿宋_GB2312" w:cs="方正仿宋_GB2312" w:hint="eastAsia"/>
          <w:sz w:val="32"/>
          <w:szCs w:val="32"/>
        </w:rPr>
        <w:t>万元，总体资金使用率为</w:t>
      </w:r>
      <w:r>
        <w:rPr>
          <w:rFonts w:ascii="方正仿宋_GB2312" w:eastAsia="方正仿宋_GB2312" w:hAnsi="方正仿宋_GB2312" w:cs="方正仿宋_GB2312" w:hint="eastAsia"/>
          <w:sz w:val="32"/>
          <w:szCs w:val="32"/>
        </w:rPr>
        <w:t>87.84%</w:t>
      </w:r>
      <w:r>
        <w:rPr>
          <w:rFonts w:ascii="方正仿宋_GB2312" w:eastAsia="方正仿宋_GB2312" w:hAnsi="方正仿宋_GB2312" w:cs="方正仿宋_GB2312" w:hint="eastAsia"/>
          <w:sz w:val="32"/>
          <w:szCs w:val="32"/>
        </w:rPr>
        <w:t>，其中培养培训资金使用率为</w:t>
      </w:r>
      <w:r>
        <w:rPr>
          <w:rFonts w:ascii="方正仿宋_GB2312" w:eastAsia="方正仿宋_GB2312" w:hAnsi="方正仿宋_GB2312" w:cs="方正仿宋_GB2312" w:hint="eastAsia"/>
          <w:sz w:val="32"/>
          <w:szCs w:val="32"/>
        </w:rPr>
        <w:t>94.36%</w:t>
      </w:r>
      <w:r>
        <w:rPr>
          <w:rFonts w:ascii="方正仿宋_GB2312" w:eastAsia="方正仿宋_GB2312" w:hAnsi="方正仿宋_GB2312" w:cs="方正仿宋_GB2312" w:hint="eastAsia"/>
          <w:sz w:val="32"/>
          <w:szCs w:val="32"/>
        </w:rPr>
        <w:t>，资金全部用于项目实施、课程开发、专家劳务等，资金使用效益良好，有力保障了各项省级项目顺利推进</w:t>
      </w:r>
      <w:r>
        <w:rPr>
          <w:rFonts w:ascii="方正仿宋_GB2312" w:eastAsia="方正仿宋_GB2312" w:hAnsi="方正仿宋_GB2312" w:cs="方正仿宋_GB2312" w:hint="eastAsia"/>
          <w:spacing w:val="-10"/>
          <w:sz w:val="32"/>
          <w:szCs w:val="32"/>
        </w:rPr>
        <w:t>。</w:t>
      </w:r>
    </w:p>
    <w:p w14:paraId="21FE8480" w14:textId="77777777" w:rsidR="004B5C11" w:rsidRDefault="00B7419A">
      <w:pPr>
        <w:pStyle w:val="2"/>
        <w:widowControl/>
        <w:spacing w:beforeAutospacing="0" w:afterAutospacing="0" w:line="560" w:lineRule="exact"/>
        <w:ind w:firstLineChars="200" w:firstLine="643"/>
        <w:jc w:val="both"/>
        <w:rPr>
          <w:rFonts w:ascii="黑体" w:eastAsia="黑体" w:hAnsi="黑体" w:cs="黑体" w:hint="default"/>
          <w:bCs w:val="0"/>
          <w:kern w:val="2"/>
          <w:sz w:val="32"/>
          <w:szCs w:val="32"/>
        </w:rPr>
      </w:pPr>
      <w:r>
        <w:rPr>
          <w:rFonts w:ascii="黑体" w:eastAsia="黑体" w:hAnsi="黑体" w:cs="黑体"/>
          <w:bCs w:val="0"/>
          <w:kern w:val="2"/>
          <w:sz w:val="32"/>
          <w:szCs w:val="32"/>
        </w:rPr>
        <w:t>五</w:t>
      </w:r>
      <w:r>
        <w:rPr>
          <w:rFonts w:ascii="黑体" w:eastAsia="黑体" w:hAnsi="黑体" w:cs="黑体"/>
          <w:bCs w:val="0"/>
          <w:kern w:val="2"/>
          <w:sz w:val="32"/>
          <w:szCs w:val="32"/>
        </w:rPr>
        <w:t>、</w:t>
      </w:r>
      <w:r>
        <w:rPr>
          <w:rFonts w:ascii="黑体" w:eastAsia="黑体" w:hAnsi="黑体" w:cs="黑体"/>
          <w:bCs w:val="0"/>
          <w:kern w:val="2"/>
          <w:sz w:val="32"/>
          <w:szCs w:val="32"/>
        </w:rPr>
        <w:t>2025</w:t>
      </w:r>
      <w:r>
        <w:rPr>
          <w:rFonts w:ascii="黑体" w:eastAsia="黑体" w:hAnsi="黑体" w:cs="黑体"/>
          <w:bCs w:val="0"/>
          <w:kern w:val="2"/>
          <w:sz w:val="32"/>
          <w:szCs w:val="32"/>
        </w:rPr>
        <w:t>年度</w:t>
      </w:r>
      <w:r>
        <w:rPr>
          <w:rFonts w:ascii="黑体" w:eastAsia="黑体" w:hAnsi="黑体" w:cs="黑体"/>
          <w:bCs w:val="0"/>
          <w:kern w:val="2"/>
          <w:sz w:val="32"/>
          <w:szCs w:val="32"/>
        </w:rPr>
        <w:t>存在</w:t>
      </w:r>
      <w:r>
        <w:rPr>
          <w:rFonts w:ascii="黑体" w:eastAsia="黑体" w:hAnsi="黑体" w:cs="黑体"/>
          <w:bCs w:val="0"/>
          <w:kern w:val="2"/>
          <w:sz w:val="32"/>
          <w:szCs w:val="32"/>
        </w:rPr>
        <w:t>的</w:t>
      </w:r>
      <w:r>
        <w:rPr>
          <w:rFonts w:ascii="黑体" w:eastAsia="黑体" w:hAnsi="黑体" w:cs="黑体"/>
          <w:bCs w:val="0"/>
          <w:kern w:val="2"/>
          <w:sz w:val="32"/>
          <w:szCs w:val="32"/>
        </w:rPr>
        <w:t>困难与问题</w:t>
      </w:r>
    </w:p>
    <w:p w14:paraId="51A1E609" w14:textId="77777777" w:rsidR="004B5C11" w:rsidRPr="00C9126A" w:rsidRDefault="00B7419A" w:rsidP="00C9126A">
      <w:pPr>
        <w:spacing w:line="560" w:lineRule="exact"/>
        <w:ind w:firstLineChars="200" w:firstLine="603"/>
        <w:rPr>
          <w:rFonts w:ascii="楷体" w:eastAsia="楷体" w:hAnsi="楷体" w:cs="楷体"/>
          <w:b/>
          <w:spacing w:val="-10"/>
          <w:sz w:val="32"/>
          <w:szCs w:val="32"/>
        </w:rPr>
      </w:pPr>
      <w:r w:rsidRPr="00C9126A">
        <w:rPr>
          <w:rFonts w:ascii="楷体" w:eastAsia="楷体" w:hAnsi="楷体" w:cs="楷体" w:hint="eastAsia"/>
          <w:b/>
          <w:spacing w:val="-10"/>
          <w:sz w:val="32"/>
          <w:szCs w:val="32"/>
        </w:rPr>
        <w:t>（一）培训成果转化与落地应用不足</w:t>
      </w:r>
    </w:p>
    <w:p w14:paraId="15825005" w14:textId="77777777" w:rsidR="004B5C11" w:rsidRDefault="00B7419A">
      <w:pPr>
        <w:pStyle w:val="2"/>
        <w:widowControl/>
        <w:spacing w:beforeAutospacing="0" w:afterAutospacing="0" w:line="560" w:lineRule="exact"/>
        <w:ind w:firstLineChars="200" w:firstLine="640"/>
        <w:jc w:val="both"/>
        <w:rPr>
          <w:rStyle w:val="a6"/>
          <w:rFonts w:ascii="方正仿宋_GBK" w:eastAsia="方正仿宋_GBK" w:hAnsi="方正仿宋_GBK" w:cs="方正仿宋_GBK" w:hint="default"/>
          <w:bCs w:val="0"/>
          <w:color w:val="000000"/>
          <w:sz w:val="32"/>
          <w:szCs w:val="32"/>
          <w:lang w:bidi="ar"/>
        </w:rPr>
      </w:pPr>
      <w:r>
        <w:rPr>
          <w:rStyle w:val="a6"/>
          <w:rFonts w:ascii="方正仿宋_GBK" w:eastAsia="方正仿宋_GBK" w:hAnsi="方正仿宋_GBK" w:cs="方正仿宋_GBK"/>
          <w:bCs w:val="0"/>
          <w:color w:val="000000"/>
          <w:sz w:val="32"/>
          <w:szCs w:val="32"/>
          <w:lang w:bidi="ar"/>
        </w:rPr>
        <w:t>部分学员返岗后缺乏所在单位的配套支持，培训所学知识与技能难以有效转化为教学实践成果；成果转化跟踪指导机制不够完善，对学员返岗后的实践情况缺乏常态化跟踪与针对性指导，培训成果的反馈与推广力度有待进一步加强，未能充分发挥培训的长效作用。</w:t>
      </w:r>
    </w:p>
    <w:p w14:paraId="5E7A8E84" w14:textId="77777777" w:rsidR="004B5C11" w:rsidRPr="00C9126A" w:rsidRDefault="00B7419A" w:rsidP="00C9126A">
      <w:pPr>
        <w:spacing w:line="560" w:lineRule="exact"/>
        <w:ind w:firstLineChars="200" w:firstLine="603"/>
        <w:rPr>
          <w:rFonts w:ascii="楷体" w:eastAsia="楷体" w:hAnsi="楷体" w:cs="楷体"/>
          <w:b/>
          <w:spacing w:val="-10"/>
          <w:sz w:val="32"/>
          <w:szCs w:val="32"/>
        </w:rPr>
      </w:pPr>
      <w:r w:rsidRPr="00C9126A">
        <w:rPr>
          <w:rFonts w:ascii="楷体" w:eastAsia="楷体" w:hAnsi="楷体" w:cs="楷体" w:hint="eastAsia"/>
          <w:b/>
          <w:spacing w:val="-10"/>
          <w:sz w:val="32"/>
          <w:szCs w:val="32"/>
        </w:rPr>
        <w:t>（二）学员选派与管理仍需规范</w:t>
      </w:r>
    </w:p>
    <w:p w14:paraId="49C024FB" w14:textId="77777777" w:rsidR="004B5C11" w:rsidRDefault="00B7419A">
      <w:pPr>
        <w:pStyle w:val="2"/>
        <w:widowControl/>
        <w:spacing w:beforeAutospacing="0" w:afterAutospacing="0" w:line="560" w:lineRule="exact"/>
        <w:ind w:firstLineChars="200" w:firstLine="640"/>
        <w:jc w:val="both"/>
        <w:rPr>
          <w:rStyle w:val="a6"/>
          <w:rFonts w:ascii="方正仿宋_GBK" w:eastAsia="方正仿宋_GBK" w:hAnsi="方正仿宋_GBK" w:cs="方正仿宋_GBK" w:hint="default"/>
          <w:bCs w:val="0"/>
          <w:color w:val="000000"/>
          <w:sz w:val="32"/>
          <w:szCs w:val="32"/>
          <w:lang w:bidi="ar"/>
        </w:rPr>
      </w:pPr>
      <w:r>
        <w:rPr>
          <w:rStyle w:val="a6"/>
          <w:rFonts w:ascii="方正仿宋_GBK" w:eastAsia="方正仿宋_GBK" w:hAnsi="方正仿宋_GBK" w:cs="方正仿宋_GBK"/>
          <w:bCs w:val="0"/>
          <w:color w:val="000000"/>
          <w:sz w:val="32"/>
          <w:szCs w:val="32"/>
          <w:lang w:bidi="ar"/>
        </w:rPr>
        <w:t>个别地市在学员选派过程中，存在选派不符合项目要求、报到率不高、参训纪律不强等问题，部分学员存在迟到、早退、缺席等情况，一定程度上影响了培训效果与培训资源的使用效率，不利于培训质量的全面提升。</w:t>
      </w:r>
    </w:p>
    <w:p w14:paraId="48AD208D" w14:textId="77777777" w:rsidR="004B5C11" w:rsidRPr="00C9126A" w:rsidRDefault="00B7419A" w:rsidP="00C9126A">
      <w:pPr>
        <w:spacing w:line="560" w:lineRule="exact"/>
        <w:ind w:firstLineChars="200" w:firstLine="603"/>
        <w:rPr>
          <w:rFonts w:ascii="楷体" w:eastAsia="楷体" w:hAnsi="楷体" w:cs="楷体"/>
          <w:b/>
          <w:spacing w:val="-10"/>
          <w:sz w:val="32"/>
          <w:szCs w:val="32"/>
        </w:rPr>
      </w:pPr>
      <w:r w:rsidRPr="00C9126A">
        <w:rPr>
          <w:rFonts w:ascii="楷体" w:eastAsia="楷体" w:hAnsi="楷体" w:cs="楷体" w:hint="eastAsia"/>
          <w:b/>
          <w:spacing w:val="-10"/>
          <w:sz w:val="32"/>
          <w:szCs w:val="32"/>
        </w:rPr>
        <w:t>（三）团队国际视野拓展受限</w:t>
      </w:r>
    </w:p>
    <w:p w14:paraId="1AC79246" w14:textId="77777777" w:rsidR="004B5C11" w:rsidRDefault="00B7419A">
      <w:pPr>
        <w:pStyle w:val="2"/>
        <w:widowControl/>
        <w:spacing w:beforeAutospacing="0" w:afterAutospacing="0" w:line="560" w:lineRule="exact"/>
        <w:ind w:firstLineChars="200" w:firstLine="640"/>
        <w:jc w:val="both"/>
        <w:rPr>
          <w:rStyle w:val="a6"/>
          <w:rFonts w:ascii="方正仿宋_GBK" w:eastAsia="方正仿宋_GBK" w:hAnsi="方正仿宋_GBK" w:cs="方正仿宋_GBK" w:hint="default"/>
          <w:bCs w:val="0"/>
          <w:color w:val="000000"/>
          <w:sz w:val="32"/>
          <w:szCs w:val="32"/>
          <w:lang w:bidi="ar"/>
        </w:rPr>
      </w:pPr>
      <w:r>
        <w:rPr>
          <w:rStyle w:val="a6"/>
          <w:rFonts w:ascii="方正仿宋_GBK" w:eastAsia="方正仿宋_GBK" w:hAnsi="方正仿宋_GBK" w:cs="方正仿宋_GBK"/>
          <w:bCs w:val="0"/>
          <w:color w:val="000000"/>
          <w:sz w:val="32"/>
          <w:szCs w:val="32"/>
          <w:lang w:bidi="ar"/>
        </w:rPr>
        <w:t>受经费预算、出境交流政策等因</w:t>
      </w:r>
      <w:r>
        <w:rPr>
          <w:rStyle w:val="a6"/>
          <w:rFonts w:ascii="方正仿宋_GBK" w:eastAsia="方正仿宋_GBK" w:hAnsi="方正仿宋_GBK" w:cs="方正仿宋_GBK"/>
          <w:bCs w:val="0"/>
          <w:color w:val="000000"/>
          <w:sz w:val="32"/>
          <w:szCs w:val="32"/>
          <w:lang w:bidi="ar"/>
        </w:rPr>
        <w:t>素影响，中心管理团队与教学</w:t>
      </w:r>
      <w:proofErr w:type="gramStart"/>
      <w:r>
        <w:rPr>
          <w:rStyle w:val="a6"/>
          <w:rFonts w:ascii="方正仿宋_GBK" w:eastAsia="方正仿宋_GBK" w:hAnsi="方正仿宋_GBK" w:cs="方正仿宋_GBK"/>
          <w:bCs w:val="0"/>
          <w:color w:val="000000"/>
          <w:sz w:val="32"/>
          <w:szCs w:val="32"/>
          <w:lang w:bidi="ar"/>
        </w:rPr>
        <w:t>团队赴</w:t>
      </w:r>
      <w:proofErr w:type="gramEnd"/>
      <w:r>
        <w:rPr>
          <w:rStyle w:val="a6"/>
          <w:rFonts w:ascii="方正仿宋_GBK" w:eastAsia="方正仿宋_GBK" w:hAnsi="方正仿宋_GBK" w:cs="方正仿宋_GBK"/>
          <w:bCs w:val="0"/>
          <w:color w:val="000000"/>
          <w:sz w:val="32"/>
          <w:szCs w:val="32"/>
          <w:lang w:bidi="ar"/>
        </w:rPr>
        <w:t>境外研修学习的难度较大，难以充分吸收借鉴国际前沿教育理念与教师培训经验，团队的国际视野与专业能力提升受到一定限制，不利于培训模式的国际化创新。</w:t>
      </w:r>
    </w:p>
    <w:p w14:paraId="01CA974F" w14:textId="77777777" w:rsidR="004B5C11" w:rsidRDefault="00B7419A">
      <w:pPr>
        <w:pStyle w:val="2"/>
        <w:widowControl/>
        <w:spacing w:beforeAutospacing="0" w:afterAutospacing="0" w:line="560" w:lineRule="exact"/>
        <w:ind w:firstLineChars="200" w:firstLine="643"/>
        <w:jc w:val="both"/>
        <w:rPr>
          <w:rFonts w:ascii="黑体" w:eastAsia="黑体" w:hAnsi="黑体" w:cs="黑体" w:hint="default"/>
          <w:bCs w:val="0"/>
          <w:kern w:val="2"/>
          <w:sz w:val="32"/>
          <w:szCs w:val="32"/>
        </w:rPr>
      </w:pPr>
      <w:r>
        <w:rPr>
          <w:rFonts w:ascii="黑体" w:eastAsia="黑体" w:hAnsi="黑体" w:cs="黑体"/>
          <w:bCs w:val="0"/>
          <w:kern w:val="2"/>
          <w:sz w:val="32"/>
          <w:szCs w:val="32"/>
        </w:rPr>
        <w:t>六</w:t>
      </w:r>
      <w:r>
        <w:rPr>
          <w:rFonts w:ascii="黑体" w:eastAsia="黑体" w:hAnsi="黑体" w:cs="黑体"/>
          <w:bCs w:val="0"/>
          <w:kern w:val="2"/>
          <w:sz w:val="32"/>
          <w:szCs w:val="32"/>
        </w:rPr>
        <w:t>、</w:t>
      </w:r>
      <w:r>
        <w:rPr>
          <w:rFonts w:ascii="黑体" w:eastAsia="黑体" w:hAnsi="黑体" w:cs="黑体"/>
          <w:bCs w:val="0"/>
          <w:kern w:val="2"/>
          <w:sz w:val="32"/>
          <w:szCs w:val="32"/>
        </w:rPr>
        <w:t>2026</w:t>
      </w:r>
      <w:r>
        <w:rPr>
          <w:rFonts w:ascii="黑体" w:eastAsia="黑体" w:hAnsi="黑体" w:cs="黑体"/>
          <w:bCs w:val="0"/>
          <w:kern w:val="2"/>
          <w:sz w:val="32"/>
          <w:szCs w:val="32"/>
        </w:rPr>
        <w:t>年度工作计划</w:t>
      </w:r>
    </w:p>
    <w:p w14:paraId="475B51C9" w14:textId="77777777" w:rsidR="004B5C11" w:rsidRDefault="00B7419A">
      <w:pPr>
        <w:widowControl/>
        <w:spacing w:line="560" w:lineRule="exact"/>
        <w:ind w:firstLineChars="200" w:firstLine="640"/>
        <w:rPr>
          <w:rStyle w:val="a6"/>
          <w:rFonts w:ascii="方正仿宋_GBK" w:eastAsia="方正仿宋_GBK" w:hAnsi="方正仿宋_GBK" w:cs="方正仿宋_GBK"/>
          <w:b w:val="0"/>
          <w:color w:val="000000"/>
          <w:kern w:val="0"/>
          <w:sz w:val="32"/>
          <w:szCs w:val="32"/>
          <w:lang w:bidi="ar"/>
        </w:rPr>
      </w:pPr>
      <w:r>
        <w:rPr>
          <w:rStyle w:val="a6"/>
          <w:rFonts w:ascii="方正仿宋_GBK" w:eastAsia="方正仿宋_GBK" w:hAnsi="方正仿宋_GBK" w:cs="方正仿宋_GBK" w:hint="eastAsia"/>
          <w:b w:val="0"/>
          <w:color w:val="000000"/>
          <w:kern w:val="0"/>
          <w:sz w:val="32"/>
          <w:szCs w:val="32"/>
          <w:lang w:bidi="ar"/>
        </w:rPr>
        <w:t>2026</w:t>
      </w:r>
      <w:r>
        <w:rPr>
          <w:rStyle w:val="a6"/>
          <w:rFonts w:ascii="方正仿宋_GBK" w:eastAsia="方正仿宋_GBK" w:hAnsi="方正仿宋_GBK" w:cs="方正仿宋_GBK" w:hint="eastAsia"/>
          <w:b w:val="0"/>
          <w:color w:val="000000"/>
          <w:kern w:val="0"/>
          <w:sz w:val="32"/>
          <w:szCs w:val="32"/>
          <w:lang w:bidi="ar"/>
        </w:rPr>
        <w:t>年，中心将以“十五五”开局为契机，持续深入宣传、大力弘扬教育家精神，策划开展系列主题活动，提高思想认识、凝聚工作合力；深刻把握全省教育大会提出的教育的政治性、人民性、战略性、基础性，进一步深化教育综合改革、扩大教育对外开放，把推进广东基础教育高质量提升作为“十五五”期间我校教师教育发展的攻坚战，以问题为导向、以质量为核心、以创新为动力，紧扣省教育厅工作要求，立足学校师范特色，聚焦教师专业发展需求，扎实推进各项工作，推动教师教育工作再上新台阶，为广东基础教育高质量发展提供更有力的支撑。具体计划如下：</w:t>
      </w:r>
    </w:p>
    <w:p w14:paraId="157BA71F" w14:textId="77777777" w:rsidR="004B5C11" w:rsidRPr="00B7419A" w:rsidRDefault="00B7419A" w:rsidP="00B7419A">
      <w:pPr>
        <w:spacing w:line="560" w:lineRule="exact"/>
        <w:ind w:firstLineChars="200" w:firstLine="603"/>
        <w:rPr>
          <w:rFonts w:ascii="楷体" w:eastAsia="楷体" w:hAnsi="楷体" w:cs="楷体"/>
          <w:b/>
          <w:spacing w:val="-10"/>
          <w:sz w:val="32"/>
          <w:szCs w:val="32"/>
        </w:rPr>
      </w:pPr>
      <w:r w:rsidRPr="00B7419A">
        <w:rPr>
          <w:rFonts w:ascii="楷体" w:eastAsia="楷体" w:hAnsi="楷体" w:cs="楷体" w:hint="eastAsia"/>
          <w:b/>
          <w:spacing w:val="-10"/>
          <w:sz w:val="32"/>
          <w:szCs w:val="32"/>
        </w:rPr>
        <w:t>（一）高标准完成省级项目实施</w:t>
      </w:r>
    </w:p>
    <w:p w14:paraId="271EAE80" w14:textId="77777777" w:rsidR="004B5C11" w:rsidRDefault="00B7419A">
      <w:pPr>
        <w:spacing w:line="560" w:lineRule="exact"/>
        <w:ind w:firstLineChars="200" w:firstLine="640"/>
        <w:rPr>
          <w:rStyle w:val="a6"/>
          <w:rFonts w:ascii="方正仿宋_GBK" w:eastAsia="方正仿宋_GBK" w:hAnsi="方正仿宋_GBK" w:cs="方正仿宋_GBK"/>
          <w:b w:val="0"/>
          <w:color w:val="000000"/>
          <w:kern w:val="0"/>
          <w:sz w:val="32"/>
          <w:szCs w:val="32"/>
          <w:lang w:bidi="ar"/>
        </w:rPr>
      </w:pPr>
      <w:r>
        <w:rPr>
          <w:rStyle w:val="a6"/>
          <w:rFonts w:ascii="方正仿宋_GBK" w:eastAsia="方正仿宋_GBK" w:hAnsi="方正仿宋_GBK" w:cs="方正仿宋_GBK" w:hint="eastAsia"/>
          <w:b w:val="0"/>
          <w:color w:val="000000"/>
          <w:kern w:val="0"/>
          <w:sz w:val="32"/>
          <w:szCs w:val="32"/>
          <w:lang w:bidi="ar"/>
        </w:rPr>
        <w:t>高质量推进</w:t>
      </w:r>
      <w:r>
        <w:rPr>
          <w:rStyle w:val="a6"/>
          <w:rFonts w:ascii="方正仿宋_GBK" w:eastAsia="方正仿宋_GBK" w:hAnsi="方正仿宋_GBK" w:cs="方正仿宋_GBK" w:hint="eastAsia"/>
          <w:b w:val="0"/>
          <w:color w:val="000000"/>
          <w:kern w:val="0"/>
          <w:sz w:val="32"/>
          <w:szCs w:val="32"/>
          <w:lang w:bidi="ar"/>
        </w:rPr>
        <w:t>2026</w:t>
      </w:r>
      <w:r>
        <w:rPr>
          <w:rStyle w:val="a6"/>
          <w:rFonts w:ascii="方正仿宋_GBK" w:eastAsia="方正仿宋_GBK" w:hAnsi="方正仿宋_GBK" w:cs="方正仿宋_GBK" w:hint="eastAsia"/>
          <w:b w:val="0"/>
          <w:color w:val="000000"/>
          <w:kern w:val="0"/>
          <w:sz w:val="32"/>
          <w:szCs w:val="32"/>
          <w:lang w:bidi="ar"/>
        </w:rPr>
        <w:t>年“新强师工程”省级教师培训、“百千万人才培养工程”省级培养等各类项目，优化课程设计，创新培训实施模式，强化培训质量管控，严格培训过程管理，确保圆满完成省厅下达的各项任务，提升培训满意度与实效性。</w:t>
      </w:r>
    </w:p>
    <w:p w14:paraId="6A24EEA7" w14:textId="77777777" w:rsidR="004B5C11" w:rsidRPr="00B7419A" w:rsidRDefault="00B7419A" w:rsidP="00B7419A">
      <w:pPr>
        <w:spacing w:line="560" w:lineRule="exact"/>
        <w:ind w:firstLineChars="200" w:firstLine="603"/>
        <w:rPr>
          <w:rFonts w:ascii="楷体" w:eastAsia="楷体" w:hAnsi="楷体" w:cs="楷体"/>
          <w:b/>
          <w:spacing w:val="-10"/>
          <w:sz w:val="32"/>
          <w:szCs w:val="32"/>
        </w:rPr>
      </w:pPr>
      <w:r w:rsidRPr="00B7419A">
        <w:rPr>
          <w:rFonts w:ascii="楷体" w:eastAsia="楷体" w:hAnsi="楷体" w:cs="楷体" w:hint="eastAsia"/>
          <w:b/>
          <w:spacing w:val="-10"/>
          <w:sz w:val="32"/>
          <w:szCs w:val="32"/>
        </w:rPr>
        <w:t>（二）持续深化省级教师发展中心内涵建设</w:t>
      </w:r>
    </w:p>
    <w:p w14:paraId="5BFEE728" w14:textId="77777777" w:rsidR="004B5C11" w:rsidRDefault="00B7419A">
      <w:pPr>
        <w:spacing w:line="560" w:lineRule="exact"/>
        <w:ind w:firstLineChars="200" w:firstLine="640"/>
        <w:rPr>
          <w:rStyle w:val="a6"/>
          <w:rFonts w:ascii="方正仿宋_GBK" w:eastAsia="方正仿宋_GBK" w:hAnsi="方正仿宋_GBK" w:cs="方正仿宋_GBK"/>
          <w:b w:val="0"/>
          <w:color w:val="000000"/>
          <w:kern w:val="0"/>
          <w:sz w:val="32"/>
          <w:szCs w:val="32"/>
          <w:lang w:bidi="ar"/>
        </w:rPr>
      </w:pPr>
      <w:r>
        <w:rPr>
          <w:rStyle w:val="a6"/>
          <w:rFonts w:ascii="方正仿宋_GBK" w:eastAsia="方正仿宋_GBK" w:hAnsi="方正仿宋_GBK" w:cs="方正仿宋_GBK" w:hint="eastAsia"/>
          <w:b w:val="0"/>
          <w:color w:val="000000"/>
          <w:kern w:val="0"/>
          <w:sz w:val="32"/>
          <w:szCs w:val="32"/>
          <w:lang w:bidi="ar"/>
        </w:rPr>
        <w:t>进一步完善中心制度体系，强化校内资源统筹，优化管理流程，提升管理效能，推动中心治理能力与服务水平再上新台阶；持续推进职前职后一体化发展，深化学分立交桥建设，完善人才培养模式，彰显华</w:t>
      </w:r>
      <w:proofErr w:type="gramStart"/>
      <w:r>
        <w:rPr>
          <w:rStyle w:val="a6"/>
          <w:rFonts w:ascii="方正仿宋_GBK" w:eastAsia="方正仿宋_GBK" w:hAnsi="方正仿宋_GBK" w:cs="方正仿宋_GBK" w:hint="eastAsia"/>
          <w:b w:val="0"/>
          <w:color w:val="000000"/>
          <w:kern w:val="0"/>
          <w:sz w:val="32"/>
          <w:szCs w:val="32"/>
          <w:lang w:bidi="ar"/>
        </w:rPr>
        <w:t>师教师</w:t>
      </w:r>
      <w:proofErr w:type="gramEnd"/>
      <w:r>
        <w:rPr>
          <w:rStyle w:val="a6"/>
          <w:rFonts w:ascii="方正仿宋_GBK" w:eastAsia="方正仿宋_GBK" w:hAnsi="方正仿宋_GBK" w:cs="方正仿宋_GBK" w:hint="eastAsia"/>
          <w:b w:val="0"/>
          <w:color w:val="000000"/>
          <w:kern w:val="0"/>
          <w:sz w:val="32"/>
          <w:szCs w:val="32"/>
          <w:lang w:bidi="ar"/>
        </w:rPr>
        <w:t>教育特色。</w:t>
      </w:r>
    </w:p>
    <w:p w14:paraId="5094FBCA" w14:textId="77777777" w:rsidR="004B5C11" w:rsidRPr="00B7419A" w:rsidRDefault="00B7419A" w:rsidP="00B7419A">
      <w:pPr>
        <w:spacing w:line="560" w:lineRule="exact"/>
        <w:ind w:firstLineChars="200" w:firstLine="603"/>
        <w:rPr>
          <w:rFonts w:ascii="楷体" w:eastAsia="楷体" w:hAnsi="楷体" w:cs="楷体"/>
          <w:b/>
          <w:spacing w:val="-10"/>
          <w:sz w:val="32"/>
          <w:szCs w:val="32"/>
        </w:rPr>
      </w:pPr>
      <w:r w:rsidRPr="00B7419A">
        <w:rPr>
          <w:rFonts w:ascii="楷体" w:eastAsia="楷体" w:hAnsi="楷体" w:cs="楷体" w:hint="eastAsia"/>
          <w:b/>
          <w:spacing w:val="-10"/>
          <w:sz w:val="32"/>
          <w:szCs w:val="32"/>
        </w:rPr>
        <w:t>（三）扩大校地协同与县中帮扶</w:t>
      </w:r>
      <w:r w:rsidRPr="00B7419A">
        <w:rPr>
          <w:rFonts w:ascii="楷体" w:eastAsia="楷体" w:hAnsi="楷体" w:cs="楷体" w:hint="eastAsia"/>
          <w:b/>
          <w:spacing w:val="-10"/>
          <w:sz w:val="32"/>
          <w:szCs w:val="32"/>
        </w:rPr>
        <w:t>等力度</w:t>
      </w:r>
    </w:p>
    <w:p w14:paraId="6FB3EB55" w14:textId="77777777" w:rsidR="004B5C11" w:rsidRDefault="00B7419A">
      <w:pPr>
        <w:spacing w:line="560" w:lineRule="exact"/>
        <w:ind w:firstLineChars="200" w:firstLine="640"/>
        <w:rPr>
          <w:rStyle w:val="a6"/>
          <w:rFonts w:ascii="方正仿宋_GBK" w:eastAsia="方正仿宋_GBK" w:hAnsi="方正仿宋_GBK" w:cs="方正仿宋_GBK"/>
          <w:b w:val="0"/>
          <w:color w:val="000000"/>
          <w:kern w:val="0"/>
          <w:sz w:val="32"/>
          <w:szCs w:val="32"/>
          <w:lang w:bidi="ar"/>
        </w:rPr>
      </w:pPr>
      <w:r>
        <w:rPr>
          <w:rStyle w:val="a6"/>
          <w:rFonts w:ascii="方正仿宋_GBK" w:eastAsia="方正仿宋_GBK" w:hAnsi="方正仿宋_GBK" w:cs="方正仿宋_GBK" w:hint="eastAsia"/>
          <w:b w:val="0"/>
          <w:color w:val="000000"/>
          <w:kern w:val="0"/>
          <w:sz w:val="32"/>
          <w:szCs w:val="32"/>
          <w:lang w:bidi="ar"/>
        </w:rPr>
        <w:t>通过做好“项目县”为抓手，新增市县教师发展协同中心</w:t>
      </w:r>
      <w:r>
        <w:rPr>
          <w:rStyle w:val="a6"/>
          <w:rFonts w:ascii="方正仿宋_GBK" w:eastAsia="方正仿宋_GBK" w:hAnsi="方正仿宋_GBK" w:cs="方正仿宋_GBK" w:hint="eastAsia"/>
          <w:b w:val="0"/>
          <w:color w:val="000000"/>
          <w:kern w:val="0"/>
          <w:sz w:val="32"/>
          <w:szCs w:val="32"/>
          <w:lang w:bidi="ar"/>
        </w:rPr>
        <w:t>2</w:t>
      </w:r>
      <w:r>
        <w:rPr>
          <w:rStyle w:val="a6"/>
          <w:rFonts w:ascii="方正仿宋_GBK" w:eastAsia="方正仿宋_GBK" w:hAnsi="方正仿宋_GBK" w:cs="方正仿宋_GBK" w:hint="eastAsia"/>
          <w:b w:val="0"/>
          <w:color w:val="000000"/>
          <w:kern w:val="0"/>
          <w:sz w:val="32"/>
          <w:szCs w:val="32"/>
          <w:lang w:bidi="ar"/>
        </w:rPr>
        <w:t>个，进一步拓展协同合作范围，深化与各地市、县区教师发展中心的合作；持续深化粤东粤西粤北地区精准帮扶，优化送教下乡、教研指导等帮扶形式，提升帮扶的针对性与实效性，助力区域教育均衡发展；持续做好香港及澳门教师研修基地的培训及资源共享工作，深化粤港澳教育交流合作；加强对各地协同中心的服务指导，提升各地服务教师校长培训的能力。</w:t>
      </w:r>
    </w:p>
    <w:p w14:paraId="40463D77" w14:textId="77777777" w:rsidR="004B5C11" w:rsidRPr="00B7419A" w:rsidRDefault="00B7419A" w:rsidP="00B7419A">
      <w:pPr>
        <w:spacing w:line="560" w:lineRule="exact"/>
        <w:ind w:firstLineChars="200" w:firstLine="603"/>
        <w:rPr>
          <w:rFonts w:ascii="楷体" w:eastAsia="楷体" w:hAnsi="楷体" w:cs="楷体"/>
          <w:b/>
          <w:spacing w:val="-10"/>
          <w:sz w:val="32"/>
          <w:szCs w:val="32"/>
        </w:rPr>
      </w:pPr>
      <w:r w:rsidRPr="00B7419A">
        <w:rPr>
          <w:rFonts w:ascii="楷体" w:eastAsia="楷体" w:hAnsi="楷体" w:cs="楷体" w:hint="eastAsia"/>
          <w:b/>
          <w:spacing w:val="-10"/>
          <w:sz w:val="32"/>
          <w:szCs w:val="32"/>
        </w:rPr>
        <w:t>（四）加快硬件建设与资源升级</w:t>
      </w:r>
    </w:p>
    <w:p w14:paraId="16BCF917" w14:textId="77777777" w:rsidR="004B5C11" w:rsidRDefault="00B7419A">
      <w:pPr>
        <w:spacing w:line="560" w:lineRule="exact"/>
        <w:ind w:firstLineChars="200" w:firstLine="640"/>
        <w:rPr>
          <w:rStyle w:val="a6"/>
          <w:rFonts w:ascii="方正仿宋_GBK" w:eastAsia="方正仿宋_GBK" w:hAnsi="方正仿宋_GBK" w:cs="方正仿宋_GBK"/>
          <w:bCs/>
          <w:color w:val="000000"/>
          <w:kern w:val="0"/>
          <w:sz w:val="32"/>
          <w:szCs w:val="32"/>
          <w:lang w:bidi="ar"/>
        </w:rPr>
      </w:pPr>
      <w:r>
        <w:rPr>
          <w:rStyle w:val="a6"/>
          <w:rFonts w:ascii="方正仿宋_GBK" w:eastAsia="方正仿宋_GBK" w:hAnsi="方正仿宋_GBK" w:cs="方正仿宋_GBK" w:hint="eastAsia"/>
          <w:b w:val="0"/>
          <w:color w:val="000000"/>
          <w:kern w:val="0"/>
          <w:sz w:val="32"/>
          <w:szCs w:val="32"/>
          <w:lang w:bidi="ar"/>
        </w:rPr>
        <w:t>全力推进</w:t>
      </w:r>
      <w:proofErr w:type="gramStart"/>
      <w:r>
        <w:rPr>
          <w:rStyle w:val="a6"/>
          <w:rFonts w:ascii="方正仿宋_GBK" w:eastAsia="方正仿宋_GBK" w:hAnsi="方正仿宋_GBK" w:cs="方正仿宋_GBK" w:hint="eastAsia"/>
          <w:b w:val="0"/>
          <w:color w:val="000000"/>
          <w:kern w:val="0"/>
          <w:sz w:val="32"/>
          <w:szCs w:val="32"/>
          <w:lang w:bidi="ar"/>
        </w:rPr>
        <w:t>砺</w:t>
      </w:r>
      <w:proofErr w:type="gramEnd"/>
      <w:r>
        <w:rPr>
          <w:rStyle w:val="a6"/>
          <w:rFonts w:ascii="方正仿宋_GBK" w:eastAsia="方正仿宋_GBK" w:hAnsi="方正仿宋_GBK" w:cs="方正仿宋_GBK" w:hint="eastAsia"/>
          <w:b w:val="0"/>
          <w:color w:val="000000"/>
          <w:kern w:val="0"/>
          <w:sz w:val="32"/>
          <w:szCs w:val="32"/>
          <w:lang w:bidi="ar"/>
        </w:rPr>
        <w:t>儒楼、粤港澳大湾区教师教育学院建设，扩充培训场地容量，完善培训硬件设施，优化场地布局，提升</w:t>
      </w:r>
      <w:r>
        <w:rPr>
          <w:rStyle w:val="a6"/>
          <w:rFonts w:ascii="方正仿宋_GBK" w:eastAsia="方正仿宋_GBK" w:hAnsi="方正仿宋_GBK" w:cs="方正仿宋_GBK" w:hint="eastAsia"/>
          <w:b w:val="0"/>
          <w:color w:val="000000"/>
          <w:kern w:val="0"/>
          <w:sz w:val="32"/>
          <w:szCs w:val="32"/>
          <w:lang w:bidi="ar"/>
        </w:rPr>
        <w:t>培训承载能力与保障能力；持续丰富优质课程资源，优化信息化培训平台功能，为教师专业发展提供更优质的支撑条件。</w:t>
      </w:r>
    </w:p>
    <w:p w14:paraId="50812F56" w14:textId="77777777" w:rsidR="004B5C11" w:rsidRPr="00B7419A" w:rsidRDefault="00B7419A" w:rsidP="00B7419A">
      <w:pPr>
        <w:spacing w:line="560" w:lineRule="exact"/>
        <w:ind w:firstLineChars="200" w:firstLine="603"/>
        <w:rPr>
          <w:rFonts w:ascii="楷体" w:eastAsia="楷体" w:hAnsi="楷体" w:cs="楷体"/>
          <w:b/>
          <w:spacing w:val="-10"/>
          <w:sz w:val="32"/>
          <w:szCs w:val="32"/>
        </w:rPr>
      </w:pPr>
      <w:r w:rsidRPr="00B7419A">
        <w:rPr>
          <w:rFonts w:ascii="楷体" w:eastAsia="楷体" w:hAnsi="楷体" w:cs="楷体" w:hint="eastAsia"/>
          <w:b/>
          <w:spacing w:val="-10"/>
          <w:sz w:val="32"/>
          <w:szCs w:val="32"/>
        </w:rPr>
        <w:t>（五）强化</w:t>
      </w:r>
      <w:r w:rsidRPr="00B7419A">
        <w:rPr>
          <w:rFonts w:ascii="楷体" w:eastAsia="楷体" w:hAnsi="楷体" w:cs="楷体" w:hint="eastAsia"/>
          <w:b/>
          <w:spacing w:val="-10"/>
          <w:sz w:val="32"/>
          <w:szCs w:val="32"/>
        </w:rPr>
        <w:t>AI</w:t>
      </w:r>
      <w:r w:rsidRPr="00B7419A">
        <w:rPr>
          <w:rFonts w:ascii="楷体" w:eastAsia="楷体" w:hAnsi="楷体" w:cs="楷体" w:hint="eastAsia"/>
          <w:b/>
          <w:spacing w:val="-10"/>
          <w:sz w:val="32"/>
          <w:szCs w:val="32"/>
        </w:rPr>
        <w:t>与大数据赋能精准培训</w:t>
      </w:r>
    </w:p>
    <w:p w14:paraId="1592F32A" w14:textId="77777777" w:rsidR="004B5C11" w:rsidRDefault="00B7419A">
      <w:pPr>
        <w:spacing w:line="560" w:lineRule="exact"/>
        <w:ind w:firstLineChars="200" w:firstLine="640"/>
        <w:rPr>
          <w:rStyle w:val="a6"/>
          <w:rFonts w:ascii="方正仿宋_GBK" w:eastAsia="方正仿宋_GBK" w:hAnsi="方正仿宋_GBK" w:cs="方正仿宋_GBK"/>
          <w:b w:val="0"/>
          <w:color w:val="000000"/>
          <w:kern w:val="0"/>
          <w:sz w:val="32"/>
          <w:szCs w:val="32"/>
          <w:lang w:bidi="ar"/>
        </w:rPr>
      </w:pPr>
      <w:r>
        <w:rPr>
          <w:rStyle w:val="a6"/>
          <w:rFonts w:ascii="方正仿宋_GBK" w:eastAsia="方正仿宋_GBK" w:hAnsi="方正仿宋_GBK" w:cs="方正仿宋_GBK" w:hint="eastAsia"/>
          <w:b w:val="0"/>
          <w:color w:val="000000"/>
          <w:kern w:val="0"/>
          <w:sz w:val="32"/>
          <w:szCs w:val="32"/>
          <w:lang w:bidi="ar"/>
        </w:rPr>
        <w:t>迭代中心现有“华南教师在线”系统，运用大数据技术开展教师能力诊断与需求分析，精准把握教师专业发展短板；全面分析我省中小学教师职后培养培训的质量监测数据，找准工作中的问题症结；优化人工智能、大数据等信息技术手段在培训中的应用，精准诊断教师课堂教学能力短板，有针对性地设计培训内容、创新培训模式，切实提升培训成效，助力教师课堂教学能力提升；搭建智能培训管理系统，实现培训全</w:t>
      </w:r>
      <w:r>
        <w:rPr>
          <w:rStyle w:val="a6"/>
          <w:rFonts w:ascii="方正仿宋_GBK" w:eastAsia="方正仿宋_GBK" w:hAnsi="方正仿宋_GBK" w:cs="方正仿宋_GBK" w:hint="eastAsia"/>
          <w:b w:val="0"/>
          <w:color w:val="000000"/>
          <w:kern w:val="0"/>
          <w:sz w:val="32"/>
          <w:szCs w:val="32"/>
          <w:lang w:bidi="ar"/>
        </w:rPr>
        <w:t>流程数字化、智能化管理与覆盖。</w:t>
      </w:r>
    </w:p>
    <w:p w14:paraId="383C276E" w14:textId="77777777" w:rsidR="004B5C11" w:rsidRPr="00B7419A" w:rsidRDefault="00B7419A" w:rsidP="00B7419A">
      <w:pPr>
        <w:spacing w:line="560" w:lineRule="exact"/>
        <w:ind w:firstLineChars="200" w:firstLine="603"/>
        <w:rPr>
          <w:rFonts w:ascii="楷体" w:eastAsia="楷体" w:hAnsi="楷体" w:cs="楷体"/>
          <w:b/>
          <w:spacing w:val="-10"/>
          <w:sz w:val="32"/>
          <w:szCs w:val="32"/>
        </w:rPr>
      </w:pPr>
      <w:r w:rsidRPr="00B7419A">
        <w:rPr>
          <w:rFonts w:ascii="楷体" w:eastAsia="楷体" w:hAnsi="楷体" w:cs="楷体" w:hint="eastAsia"/>
          <w:b/>
          <w:spacing w:val="-10"/>
          <w:sz w:val="32"/>
          <w:szCs w:val="32"/>
        </w:rPr>
        <w:t>（六）完善成果转化与跟踪机制</w:t>
      </w:r>
    </w:p>
    <w:p w14:paraId="6B82FD20" w14:textId="77777777" w:rsidR="004B5C11" w:rsidRDefault="00B7419A">
      <w:pPr>
        <w:spacing w:line="560" w:lineRule="exact"/>
        <w:ind w:firstLineChars="200" w:firstLine="640"/>
        <w:rPr>
          <w:rStyle w:val="a6"/>
          <w:rFonts w:ascii="方正仿宋_GBK" w:eastAsia="方正仿宋_GBK" w:hAnsi="方正仿宋_GBK" w:cs="方正仿宋_GBK"/>
          <w:bCs/>
          <w:color w:val="000000"/>
          <w:kern w:val="0"/>
          <w:sz w:val="32"/>
          <w:szCs w:val="32"/>
          <w:lang w:bidi="ar"/>
        </w:rPr>
      </w:pPr>
      <w:r>
        <w:rPr>
          <w:rStyle w:val="a6"/>
          <w:rFonts w:ascii="方正仿宋_GBK" w:eastAsia="方正仿宋_GBK" w:hAnsi="方正仿宋_GBK" w:cs="方正仿宋_GBK" w:hint="eastAsia"/>
          <w:b w:val="0"/>
          <w:color w:val="000000"/>
          <w:kern w:val="0"/>
          <w:sz w:val="32"/>
          <w:szCs w:val="32"/>
          <w:lang w:bidi="ar"/>
        </w:rPr>
        <w:t>建立学员返岗实践跟踪服务制度，组建跟踪指导团队，对学员返岗后的实践情况进行常态化跟踪与针对性指导；搭建培训成果交流平台，总结推广优秀培训成果，推动培训所学在教学、教研中落地见效，发挥培训长效作用。</w:t>
      </w:r>
    </w:p>
    <w:p w14:paraId="279C832D" w14:textId="77777777" w:rsidR="004B5C11" w:rsidRPr="00B7419A" w:rsidRDefault="00B7419A" w:rsidP="00B7419A">
      <w:pPr>
        <w:spacing w:line="560" w:lineRule="exact"/>
        <w:ind w:firstLineChars="200" w:firstLine="603"/>
        <w:rPr>
          <w:rFonts w:ascii="楷体" w:eastAsia="楷体" w:hAnsi="楷体" w:cs="楷体"/>
          <w:b/>
          <w:spacing w:val="-10"/>
          <w:sz w:val="32"/>
          <w:szCs w:val="32"/>
        </w:rPr>
      </w:pPr>
      <w:r w:rsidRPr="00B7419A">
        <w:rPr>
          <w:rFonts w:ascii="楷体" w:eastAsia="楷体" w:hAnsi="楷体" w:cs="楷体" w:hint="eastAsia"/>
          <w:b/>
          <w:spacing w:val="-10"/>
          <w:sz w:val="32"/>
          <w:szCs w:val="32"/>
        </w:rPr>
        <w:t>（七）加强团队建设与国际交流</w:t>
      </w:r>
    </w:p>
    <w:p w14:paraId="3BD85E83" w14:textId="77777777" w:rsidR="004B5C11" w:rsidRDefault="00B7419A">
      <w:pPr>
        <w:spacing w:line="560" w:lineRule="exact"/>
        <w:ind w:firstLineChars="200" w:firstLine="640"/>
        <w:rPr>
          <w:rStyle w:val="a6"/>
          <w:rFonts w:ascii="方正仿宋_GBK" w:eastAsia="方正仿宋_GBK" w:hAnsi="方正仿宋_GBK" w:cs="方正仿宋_GBK"/>
          <w:b w:val="0"/>
          <w:color w:val="000000"/>
          <w:kern w:val="0"/>
          <w:sz w:val="32"/>
          <w:szCs w:val="32"/>
          <w:lang w:bidi="ar"/>
        </w:rPr>
      </w:pPr>
      <w:r>
        <w:rPr>
          <w:rStyle w:val="a6"/>
          <w:rFonts w:ascii="方正仿宋_GBK" w:eastAsia="方正仿宋_GBK" w:hAnsi="方正仿宋_GBK" w:cs="方正仿宋_GBK" w:hint="eastAsia"/>
          <w:b w:val="0"/>
          <w:color w:val="000000"/>
          <w:kern w:val="0"/>
          <w:sz w:val="32"/>
          <w:szCs w:val="32"/>
          <w:lang w:bidi="ar"/>
        </w:rPr>
        <w:t>加强中心专兼职团队专业能力建设，做好中心新一轮兼职教授聘管用工作；开展常态化研修培训，提升团队的项目管理、课程开发、教学实施等综合能力；积极争取境外研修机会，拓宽团队国际视野，吸收借鉴国际先进教育经验，推动培训模式创新。</w:t>
      </w:r>
    </w:p>
    <w:p w14:paraId="71D1C88D" w14:textId="77777777" w:rsidR="004B5C11" w:rsidRPr="00B7419A" w:rsidRDefault="00B7419A" w:rsidP="00B7419A">
      <w:pPr>
        <w:spacing w:line="560" w:lineRule="exact"/>
        <w:ind w:firstLineChars="200" w:firstLine="603"/>
        <w:rPr>
          <w:rFonts w:ascii="楷体" w:eastAsia="楷体" w:hAnsi="楷体" w:cs="楷体"/>
          <w:b/>
          <w:spacing w:val="-10"/>
          <w:sz w:val="32"/>
          <w:szCs w:val="32"/>
        </w:rPr>
      </w:pPr>
      <w:r w:rsidRPr="00B7419A">
        <w:rPr>
          <w:rFonts w:ascii="楷体" w:eastAsia="楷体" w:hAnsi="楷体" w:cs="楷体" w:hint="eastAsia"/>
          <w:b/>
          <w:spacing w:val="-10"/>
          <w:sz w:val="32"/>
          <w:szCs w:val="32"/>
        </w:rPr>
        <w:t>（八）强化学科教学法队伍建设</w:t>
      </w:r>
    </w:p>
    <w:p w14:paraId="7592158A" w14:textId="77777777" w:rsidR="004B5C11" w:rsidRDefault="00B7419A">
      <w:pPr>
        <w:spacing w:line="560" w:lineRule="exact"/>
        <w:ind w:firstLineChars="200" w:firstLine="640"/>
        <w:rPr>
          <w:rStyle w:val="a6"/>
          <w:rFonts w:ascii="方正仿宋_GBK" w:eastAsia="方正仿宋_GBK" w:hAnsi="方正仿宋_GBK" w:cs="方正仿宋_GBK"/>
          <w:b w:val="0"/>
          <w:color w:val="000000"/>
          <w:kern w:val="0"/>
          <w:sz w:val="32"/>
          <w:szCs w:val="32"/>
          <w:lang w:bidi="ar"/>
        </w:rPr>
      </w:pPr>
      <w:r>
        <w:rPr>
          <w:rStyle w:val="a6"/>
          <w:rFonts w:ascii="方正仿宋_GBK" w:eastAsia="方正仿宋_GBK" w:hAnsi="方正仿宋_GBK" w:cs="方正仿宋_GBK" w:hint="eastAsia"/>
          <w:b w:val="0"/>
          <w:color w:val="000000"/>
          <w:kern w:val="0"/>
          <w:sz w:val="32"/>
          <w:szCs w:val="32"/>
          <w:lang w:bidi="ar"/>
        </w:rPr>
        <w:t>加强对学科教学的深度研究，充分发挥我校师范本色，依托学科教学法专家的专业优势，在优化中小学教学质量方面发挥引领和指导作用；建立“课堂观察—数据诊断—精准改进”标准化流程，跟踪指导一线教师提升教学教法水平，推动课堂教学提质增效。</w:t>
      </w:r>
    </w:p>
    <w:p w14:paraId="7628D032" w14:textId="77777777" w:rsidR="004B5C11" w:rsidRPr="00B7419A" w:rsidRDefault="00B7419A" w:rsidP="00B7419A">
      <w:pPr>
        <w:spacing w:line="560" w:lineRule="exact"/>
        <w:ind w:firstLineChars="200" w:firstLine="603"/>
        <w:rPr>
          <w:rFonts w:ascii="楷体" w:eastAsia="楷体" w:hAnsi="楷体" w:cs="楷体"/>
          <w:b/>
          <w:spacing w:val="-10"/>
          <w:sz w:val="32"/>
          <w:szCs w:val="32"/>
        </w:rPr>
      </w:pPr>
      <w:bookmarkStart w:id="2" w:name="_GoBack"/>
      <w:r w:rsidRPr="00B7419A">
        <w:rPr>
          <w:rFonts w:ascii="楷体" w:eastAsia="楷体" w:hAnsi="楷体" w:cs="楷体" w:hint="eastAsia"/>
          <w:b/>
          <w:spacing w:val="-10"/>
          <w:sz w:val="32"/>
          <w:szCs w:val="32"/>
        </w:rPr>
        <w:t>（九）严格经费管理与绩效提升</w:t>
      </w:r>
    </w:p>
    <w:bookmarkEnd w:id="2"/>
    <w:p w14:paraId="015CFC8B" w14:textId="77777777" w:rsidR="004B5C11" w:rsidRDefault="00B7419A">
      <w:pPr>
        <w:spacing w:line="560" w:lineRule="exact"/>
        <w:ind w:firstLineChars="200" w:firstLine="640"/>
        <w:rPr>
          <w:rStyle w:val="a6"/>
          <w:rFonts w:ascii="方正仿宋_GBK" w:eastAsia="方正仿宋_GBK" w:hAnsi="方正仿宋_GBK" w:cs="方正仿宋_GBK"/>
          <w:b w:val="0"/>
          <w:color w:val="000000"/>
          <w:kern w:val="0"/>
          <w:sz w:val="32"/>
          <w:szCs w:val="32"/>
          <w:lang w:bidi="ar"/>
        </w:rPr>
      </w:pPr>
      <w:r>
        <w:rPr>
          <w:rStyle w:val="a6"/>
          <w:rFonts w:ascii="方正仿宋_GBK" w:eastAsia="方正仿宋_GBK" w:hAnsi="方正仿宋_GBK" w:cs="方正仿宋_GBK" w:hint="eastAsia"/>
          <w:b w:val="0"/>
          <w:color w:val="000000"/>
          <w:kern w:val="0"/>
          <w:sz w:val="32"/>
          <w:szCs w:val="32"/>
          <w:lang w:bidi="ar"/>
        </w:rPr>
        <w:t>严守财经纪律，严格执行经费管理细则，规范资金使用流程，强化经费使用监管；加强项目绩效评价，完善绩效评价体系，提高资金使用效益，确保各项项目绩效达标创优。</w:t>
      </w:r>
    </w:p>
    <w:p w14:paraId="41946935" w14:textId="77777777" w:rsidR="004B5C11" w:rsidRDefault="004B5C11">
      <w:pPr>
        <w:spacing w:line="560" w:lineRule="exact"/>
        <w:ind w:firstLineChars="200" w:firstLine="640"/>
        <w:rPr>
          <w:rFonts w:ascii="方正仿宋_GBK" w:eastAsia="方正仿宋_GBK" w:hAnsi="方正仿宋_GBK" w:cs="方正仿宋_GBK"/>
          <w:sz w:val="32"/>
          <w:szCs w:val="32"/>
        </w:rPr>
      </w:pPr>
    </w:p>
    <w:sectPr w:rsidR="004B5C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embedRegular r:id="rId1" w:subsetted="1" w:fontKey="{A36C2592-A56B-4D41-BC9E-5A0AB1363910}"/>
  </w:font>
  <w:font w:name="方正仿宋_GBK">
    <w:charset w:val="86"/>
    <w:family w:val="auto"/>
    <w:pitch w:val="default"/>
    <w:sig w:usb0="00000001" w:usb1="080E0000" w:usb2="00000000" w:usb3="00000000" w:csb0="00040000" w:csb1="00000000"/>
    <w:embedRegular r:id="rId2" w:subsetted="1" w:fontKey="{6527E383-9069-44F0-8359-075304D448D6}"/>
    <w:embedBold r:id="rId3" w:subsetted="1" w:fontKey="{06DCFD75-088F-42CD-9319-CBF25E8AD57C}"/>
  </w:font>
  <w:font w:name="黑体">
    <w:altName w:val="SimHei"/>
    <w:panose1 w:val="02010609060101010101"/>
    <w:charset w:val="86"/>
    <w:family w:val="modern"/>
    <w:pitch w:val="fixed"/>
    <w:sig w:usb0="800002BF" w:usb1="38CF7CFA" w:usb2="00000016" w:usb3="00000000" w:csb0="00040001" w:csb1="00000000"/>
    <w:embedBold r:id="rId4" w:subsetted="1" w:fontKey="{F5F51D30-B432-4B5C-939C-CFBF3EDFC2CC}"/>
  </w:font>
  <w:font w:name="楷体">
    <w:panose1 w:val="02010609060101010101"/>
    <w:charset w:val="86"/>
    <w:family w:val="modern"/>
    <w:pitch w:val="fixed"/>
    <w:sig w:usb0="800002BF" w:usb1="38CF7CFA" w:usb2="00000016" w:usb3="00000000" w:csb0="00040001" w:csb1="00000000"/>
    <w:embedBold r:id="rId5" w:subsetted="1" w:fontKey="{DC354D94-FBD2-4AD5-884D-42BC0ECEA452}"/>
  </w:font>
  <w:font w:name="方正仿宋_GB2312">
    <w:charset w:val="86"/>
    <w:family w:val="auto"/>
    <w:pitch w:val="default"/>
    <w:sig w:usb0="A00002BF" w:usb1="184F6CFA" w:usb2="00000012" w:usb3="00000000" w:csb0="00040001" w:csb1="00000000"/>
    <w:embedRegular r:id="rId6" w:subsetted="1" w:fontKey="{0F3A4791-2424-43DD-BAF4-A0E1CCD50849}"/>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93DFA6"/>
    <w:multiLevelType w:val="singleLevel"/>
    <w:tmpl w:val="2593DFA6"/>
    <w:lvl w:ilvl="0">
      <w:start w:val="2"/>
      <w:numFmt w:val="chineseCounting"/>
      <w:suff w:val="nothing"/>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doNotDisplayPageBoundaries/>
  <w:embedTrueTypeFonts/>
  <w:saveSubsetFonts/>
  <w:proofState w:spelling="clean" w:grammar="clean"/>
  <w:defaultTabStop w:val="420"/>
  <w:drawingGridVerticalSpacing w:val="156"/>
  <w:noPunctuationKerning/>
  <w:characterSpacingControl w:val="compressPunctuation"/>
  <w:savePreviewPicture/>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355DCA"/>
    <w:rsid w:val="004B5C11"/>
    <w:rsid w:val="00B7419A"/>
    <w:rsid w:val="00C9126A"/>
    <w:rsid w:val="00F87663"/>
    <w:rsid w:val="05E76ED4"/>
    <w:rsid w:val="16165F1B"/>
    <w:rsid w:val="2F067332"/>
    <w:rsid w:val="38B4055C"/>
    <w:rsid w:val="3B355DCA"/>
    <w:rsid w:val="48272AF9"/>
    <w:rsid w:val="56BA0FDC"/>
    <w:rsid w:val="58CF14DF"/>
    <w:rsid w:val="70A105A9"/>
    <w:rsid w:val="7E7000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77DFED"/>
  <w15:docId w15:val="{10CD5BA9-B980-45CF-898E-4D13B750F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qFormat="1"/>
    <w:lsdException w:name="footer" w:uiPriority="99" w:unhideWhenUsed="1"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pPr>
      <w:jc w:val="left"/>
    </w:pPr>
  </w:style>
  <w:style w:type="paragraph" w:styleId="a4">
    <w:name w:val="Body Text"/>
    <w:basedOn w:val="a"/>
    <w:next w:val="5"/>
    <w:uiPriority w:val="1"/>
    <w:qFormat/>
    <w:pPr>
      <w:autoSpaceDE w:val="0"/>
      <w:autoSpaceDN w:val="0"/>
      <w:jc w:val="left"/>
    </w:pPr>
    <w:rPr>
      <w:rFonts w:ascii="宋体" w:eastAsia="宋体" w:hAnsi="宋体" w:cs="宋体"/>
      <w:kern w:val="0"/>
      <w:sz w:val="24"/>
      <w:lang w:val="zh-CN" w:bidi="zh-CN"/>
    </w:rPr>
  </w:style>
  <w:style w:type="paragraph" w:styleId="5">
    <w:name w:val="toc 5"/>
    <w:next w:val="a"/>
    <w:qFormat/>
    <w:pPr>
      <w:widowControl w:val="0"/>
      <w:ind w:left="1680"/>
      <w:jc w:val="both"/>
    </w:pPr>
    <w:rPr>
      <w:rFonts w:ascii="Calibri" w:eastAsia="仿宋" w:hAnsi="Calibri" w:cs="宋体"/>
      <w:kern w:val="2"/>
      <w:sz w:val="21"/>
      <w:szCs w:val="22"/>
    </w:rPr>
  </w:style>
  <w:style w:type="paragraph" w:styleId="a5">
    <w:name w:val="footer"/>
    <w:basedOn w:val="a"/>
    <w:uiPriority w:val="99"/>
    <w:unhideWhenUsed/>
    <w:qFormat/>
    <w:pPr>
      <w:tabs>
        <w:tab w:val="center" w:pos="4153"/>
        <w:tab w:val="right" w:pos="8306"/>
      </w:tabs>
      <w:snapToGrid w:val="0"/>
      <w:jc w:val="left"/>
    </w:pPr>
    <w:rPr>
      <w:sz w:val="18"/>
    </w:rPr>
  </w:style>
  <w:style w:type="character" w:styleId="a6">
    <w:name w:val="Strong"/>
    <w:basedOn w:val="a0"/>
    <w:qFormat/>
    <w:rPr>
      <w:b/>
    </w:rPr>
  </w:style>
  <w:style w:type="character" w:styleId="a7">
    <w:name w:val="Emphasis"/>
    <w:basedOn w:val="a0"/>
    <w:qFormat/>
    <w:rPr>
      <w:i/>
    </w:rPr>
  </w:style>
  <w:style w:type="paragraph" w:customStyle="1" w:styleId="Style5">
    <w:name w:val="_Style 5"/>
    <w:autoRedefine/>
    <w:qFormat/>
    <w:pPr>
      <w:widowControl w:val="0"/>
      <w:ind w:firstLineChars="200" w:firstLine="200"/>
      <w:jc w:val="both"/>
    </w:pPr>
    <w:rPr>
      <w:rFonts w:ascii="Calibri" w:hAnsi="Calibri"/>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16</Pages>
  <Words>1324</Words>
  <Characters>7553</Characters>
  <Application>Microsoft Office Word</Application>
  <DocSecurity>0</DocSecurity>
  <Lines>62</Lines>
  <Paragraphs>17</Paragraphs>
  <ScaleCrop>false</ScaleCrop>
  <Company>HP</Company>
  <LinksUpToDate>false</LinksUpToDate>
  <CharactersWithSpaces>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汶煊</dc:creator>
  <cp:lastModifiedBy>hdmtom</cp:lastModifiedBy>
  <cp:revision>4</cp:revision>
  <dcterms:created xsi:type="dcterms:W3CDTF">2026-04-09T02:12:00Z</dcterms:created>
  <dcterms:modified xsi:type="dcterms:W3CDTF">2026-04-14T00:34:00Z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A0B68F09AF1A45499379CA865A084EBC_13</vt:lpwstr>
  </property>
  <property fmtid="{D5CDD505-2E9C-101B-9397-08002B2CF9AE}" pid="4" name="KSOTemplateDocerSaveRecord">
    <vt:lpwstr>eyJoZGlkIjoiNjZhZmVhNzQzN2NhYjc5NjRjNDRlYjljZWM2OWNjMmQiLCJ1c2VySWQiOiIyODAzODc5NDYifQ==</vt:lpwstr>
  </property>
</Properties>
</file>