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B0" w:rsidRPr="00C528B0" w:rsidRDefault="00C528B0" w:rsidP="00C528B0">
      <w:pPr>
        <w:widowControl/>
        <w:shd w:val="clear" w:color="auto" w:fill="FAFAFA"/>
        <w:spacing w:line="600" w:lineRule="atLeast"/>
        <w:jc w:val="center"/>
        <w:textAlignment w:val="center"/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</w:pPr>
      <w:r w:rsidRPr="00C528B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关于公布广东省2017年普通高校招生录取最低控制分数线的通知</w:t>
      </w:r>
    </w:p>
    <w:p w:rsidR="00C528B0" w:rsidRPr="00C528B0" w:rsidRDefault="00C528B0" w:rsidP="00C528B0">
      <w:pPr>
        <w:widowControl/>
        <w:shd w:val="clear" w:color="auto" w:fill="FFFFFF"/>
        <w:spacing w:line="600" w:lineRule="atLeast"/>
        <w:jc w:val="center"/>
        <w:textAlignment w:val="center"/>
        <w:rPr>
          <w:rFonts w:ascii="宋体" w:eastAsia="宋体" w:hAnsi="宋体" w:cs="宋体" w:hint="eastAsia"/>
          <w:color w:val="999999"/>
          <w:kern w:val="0"/>
          <w:sz w:val="20"/>
          <w:szCs w:val="20"/>
        </w:rPr>
      </w:pPr>
      <w:r w:rsidRPr="00C528B0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来源：广东省教育考试院 | 发布日期：2017-06-25 11:38</w:t>
      </w:r>
    </w:p>
    <w:p w:rsidR="00C528B0" w:rsidRPr="00C528B0" w:rsidRDefault="00C528B0" w:rsidP="00C528B0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C528B0">
        <w:rPr>
          <w:rFonts w:ascii="宋体" w:eastAsia="宋体" w:hAnsi="宋体" w:cs="宋体"/>
          <w:color w:val="000000"/>
          <w:kern w:val="0"/>
          <w:sz w:val="24"/>
          <w:szCs w:val="24"/>
        </w:rPr>
        <w:t>http://www.eeagd.edu.cn/portal/messages/1498361992658.html</w:t>
      </w:r>
      <w:bookmarkStart w:id="0" w:name="_GoBack"/>
      <w:bookmarkEnd w:id="0"/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55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各地级以上市及顺德区招生委员会，各高等学校：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经省招生委员会研究决定，广东省2017年普通高校招生各批次录取最低控制分数线如下：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一、第一批本科院校（</w:t>
      </w:r>
      <w:proofErr w:type="gramStart"/>
      <w:r w:rsidRPr="00C528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含执行</w:t>
      </w:r>
      <w:proofErr w:type="gramEnd"/>
      <w:r w:rsidRPr="00C528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本批次最低控制分数线的提前批本科院校）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文科类：总分520分。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理科类：总分485分。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体育类：文化科总分330分，体育术科235分。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美术类：文化科总分308分，美术术科230分。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音乐类：文化科总分295分，音乐术科220分。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重点高校招收农村和贫困地区学生（地方专项计划）：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19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文科类总分500分，理科类总分465分。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二、第二批本科院校（</w:t>
      </w:r>
      <w:proofErr w:type="gramStart"/>
      <w:r w:rsidRPr="00C528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含执行</w:t>
      </w:r>
      <w:proofErr w:type="gramEnd"/>
      <w:r w:rsidRPr="00C528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本批次最低控制分数线的提前批本科院校）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文科类：总分418分。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理科类：总分360分。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体育类：文化科总分280分，体育术科190分。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美术类：文化科总分280分，美术术科210分。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音乐类：文化科总分250分，音乐术科190分。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高水平运动队（含一本、二本）：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</w:t>
      </w: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文科类总分460分，理科类总分420分。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三、第三批专科院校（</w:t>
      </w:r>
      <w:proofErr w:type="gramStart"/>
      <w:r w:rsidRPr="00C528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含执行</w:t>
      </w:r>
      <w:proofErr w:type="gramEnd"/>
      <w:r w:rsidRPr="00C528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本批次最低控制分数线的提前批专科院校）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文科类：总分210分。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理科类：总分200分。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体育类：文化科总分190分，体育术科180分。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美术类：文化科总分190分，美术术科160分。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音乐类：文化科总分190分，音乐术科150分。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四、高等院校招收中等职业学校毕业生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中职毕业生：文化科总分180分，并取得广东省中等职业技术教育专业技能课程考试合格证书。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高职院校招收退役士兵：文化科总分120分。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高职院校招收内地西藏新疆班：文化科总分120分，并取得广东省中等职业技术教育专业技能课程考试合格证书。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五、订单定向培养农村卫生人才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（一）第一批本科院校农村卫生人才定向：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160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理科类总分465分。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（二）第二批本科院校农村卫生人才定向：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160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理科类总分335分。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（三）第三批专科院校农村卫生人才定向：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160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理科类总分310分，文科类总分370分。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六、各类院校招收少数民族聚居地区少数民族考生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（一）第一批本科院校少数民族预科班：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160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文科类总分480分，理科类总分445分。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（二）第二批本科广东技术师范学院（民族班）：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160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文科类总分380分，理科类总分320分。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（三）第二批本科院校少数民族预科班：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160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文科类总分370分，理科类总分310分。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（四）第三批专科广东技术师范学院（民族班）：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160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文科类总分360分，理科类总分300分。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七、其他预科班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127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第二批本科院校边防军人子女预科班：</w:t>
      </w:r>
    </w:p>
    <w:p w:rsidR="00C528B0" w:rsidRPr="00C528B0" w:rsidRDefault="00C528B0" w:rsidP="00C528B0">
      <w:pPr>
        <w:widowControl/>
        <w:shd w:val="clear" w:color="auto" w:fill="FAFAFA"/>
        <w:spacing w:beforeAutospacing="1" w:afterAutospacing="1" w:line="525" w:lineRule="atLeast"/>
        <w:ind w:firstLine="127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文科类总分350分，理科类总分300分。</w:t>
      </w:r>
    </w:p>
    <w:p w:rsidR="00C528B0" w:rsidRPr="00C528B0" w:rsidRDefault="00C528B0" w:rsidP="00C528B0">
      <w:pPr>
        <w:widowControl/>
        <w:shd w:val="clear" w:color="auto" w:fill="FAFAFA"/>
        <w:spacing w:line="555" w:lineRule="atLeast"/>
        <w:ind w:right="9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C528B0" w:rsidRPr="00C528B0" w:rsidRDefault="00C528B0" w:rsidP="00C528B0">
      <w:pPr>
        <w:widowControl/>
        <w:shd w:val="clear" w:color="auto" w:fill="FAFAFA"/>
        <w:spacing w:line="555" w:lineRule="atLeast"/>
        <w:ind w:right="9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C528B0" w:rsidRPr="00C528B0" w:rsidRDefault="00C528B0" w:rsidP="00C528B0">
      <w:pPr>
        <w:widowControl/>
        <w:shd w:val="clear" w:color="auto" w:fill="FAFAFA"/>
        <w:spacing w:line="555" w:lineRule="atLeast"/>
        <w:ind w:right="96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    </w:t>
      </w: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</w:t>
      </w: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广东省招生委员会</w:t>
      </w:r>
    </w:p>
    <w:p w:rsidR="00C528B0" w:rsidRPr="00C528B0" w:rsidRDefault="00C528B0" w:rsidP="00C528B0">
      <w:pPr>
        <w:widowControl/>
        <w:shd w:val="clear" w:color="auto" w:fill="FAFAFA"/>
        <w:spacing w:line="555" w:lineRule="atLeast"/>
        <w:ind w:right="96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528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2017年6月25日</w:t>
      </w:r>
    </w:p>
    <w:p w:rsidR="003562BD" w:rsidRPr="00C528B0" w:rsidRDefault="003562BD"/>
    <w:sectPr w:rsidR="003562BD" w:rsidRPr="00C52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0"/>
    <w:rsid w:val="003562BD"/>
    <w:rsid w:val="00C5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74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8" w:color="E6475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206622347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1032</Characters>
  <Application>Microsoft Office Word</Application>
  <DocSecurity>0</DocSecurity>
  <Lines>8</Lines>
  <Paragraphs>2</Paragraphs>
  <ScaleCrop>false</ScaleCrop>
  <Company>Lenovo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2017-06-27T17:34:00Z</dcterms:created>
  <dcterms:modified xsi:type="dcterms:W3CDTF">2017-06-27T17:35:00Z</dcterms:modified>
</cp:coreProperties>
</file>