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"/>
          <w:b/>
          <w:bCs/>
          <w:sz w:val="36"/>
          <w:szCs w:val="36"/>
          <w:highlight w:val="none"/>
        </w:rPr>
      </w:pPr>
      <w:r>
        <w:rPr>
          <w:rFonts w:eastAsia="仿宋"/>
          <w:b/>
          <w:bCs/>
          <w:sz w:val="36"/>
          <w:szCs w:val="36"/>
          <w:highlight w:val="none"/>
        </w:rPr>
        <w:t>附件3：</w:t>
      </w:r>
    </w:p>
    <w:p>
      <w:pPr>
        <w:spacing w:line="560" w:lineRule="exact"/>
        <w:jc w:val="center"/>
        <w:rPr>
          <w:rFonts w:eastAsia="仿宋"/>
          <w:b/>
          <w:bCs/>
          <w:sz w:val="36"/>
          <w:szCs w:val="36"/>
          <w:highlight w:val="none"/>
        </w:rPr>
      </w:pPr>
      <w:r>
        <w:rPr>
          <w:rFonts w:eastAsia="仿宋"/>
          <w:b/>
          <w:bCs/>
          <w:sz w:val="36"/>
          <w:szCs w:val="36"/>
          <w:highlight w:val="none"/>
        </w:rPr>
        <w:t>华南师范大学研究生“四好”导学团队</w:t>
      </w:r>
    </w:p>
    <w:p>
      <w:pPr>
        <w:spacing w:line="560" w:lineRule="exact"/>
        <w:jc w:val="center"/>
        <w:rPr>
          <w:rFonts w:eastAsia="仿宋"/>
          <w:b/>
          <w:bCs/>
          <w:sz w:val="36"/>
          <w:szCs w:val="36"/>
          <w:highlight w:val="none"/>
        </w:rPr>
      </w:pPr>
      <w:r>
        <w:rPr>
          <w:rFonts w:eastAsia="仿宋"/>
          <w:b/>
          <w:bCs/>
          <w:sz w:val="36"/>
          <w:szCs w:val="36"/>
          <w:highlight w:val="none"/>
        </w:rPr>
        <w:t>评选活动实施细则</w:t>
      </w:r>
    </w:p>
    <w:p>
      <w:pPr>
        <w:spacing w:line="560" w:lineRule="exact"/>
        <w:jc w:val="center"/>
        <w:rPr>
          <w:rFonts w:eastAsia="仿宋"/>
          <w:b/>
          <w:bCs/>
          <w:sz w:val="36"/>
          <w:szCs w:val="36"/>
          <w:highlight w:val="none"/>
        </w:rPr>
      </w:pPr>
    </w:p>
    <w:p>
      <w:pPr>
        <w:spacing w:line="560" w:lineRule="exact"/>
        <w:ind w:firstLine="602" w:firstLineChars="200"/>
        <w:rPr>
          <w:rFonts w:eastAsia="仿宋"/>
          <w:b/>
          <w:bCs/>
          <w:sz w:val="30"/>
          <w:szCs w:val="30"/>
          <w:highlight w:val="none"/>
        </w:rPr>
      </w:pPr>
      <w:r>
        <w:rPr>
          <w:rFonts w:eastAsia="仿宋"/>
          <w:b/>
          <w:bCs/>
          <w:sz w:val="30"/>
          <w:szCs w:val="30"/>
          <w:highlight w:val="none"/>
        </w:rPr>
        <w:t>一、评选对象</w:t>
      </w:r>
      <w:bookmarkStart w:id="0" w:name="_GoBack"/>
      <w:bookmarkEnd w:id="0"/>
    </w:p>
    <w:p>
      <w:pPr>
        <w:pStyle w:val="3"/>
        <w:autoSpaceDE w:val="0"/>
        <w:autoSpaceDN w:val="0"/>
        <w:spacing w:line="560" w:lineRule="exact"/>
        <w:ind w:left="0" w:firstLine="596" w:firstLineChars="20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pacing w:val="-1"/>
          <w:highlight w:val="none"/>
        </w:rPr>
        <w:t>评选对象为由华南师范大学研究生导师</w:t>
      </w:r>
      <w:r>
        <w:rPr>
          <w:rFonts w:ascii="Times New Roman" w:hAnsi="Times New Roman" w:cs="Times New Roman"/>
          <w:highlight w:val="none"/>
        </w:rPr>
        <w:t>及其所指导的研究生共同构成的导学团队，导师应为华师在岗专职教师，且在华南师范大学完整指导一届及以上研究生毕业并获得学位；学生应为目前在读的华南师范大学研究生。</w:t>
      </w:r>
    </w:p>
    <w:p>
      <w:pPr>
        <w:pStyle w:val="3"/>
        <w:autoSpaceDE w:val="0"/>
        <w:autoSpaceDN w:val="0"/>
        <w:spacing w:line="560" w:lineRule="exact"/>
        <w:ind w:left="0" w:firstLine="602" w:firstLineChars="20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  <w:t>二、评选名额</w:t>
      </w:r>
    </w:p>
    <w:p>
      <w:pPr>
        <w:pStyle w:val="3"/>
        <w:autoSpaceDE w:val="0"/>
        <w:autoSpaceDN w:val="0"/>
        <w:spacing w:line="560" w:lineRule="exact"/>
        <w:ind w:left="0" w:firstLine="600" w:firstLineChars="200"/>
        <w:rPr>
          <w:rFonts w:ascii="Times New Roman" w:hAnsi="Times New Roman" w:cs="Times New Roman"/>
          <w:spacing w:val="-26"/>
          <w:highlight w:val="none"/>
        </w:rPr>
      </w:pPr>
      <w:r>
        <w:rPr>
          <w:rFonts w:hint="eastAsia" w:ascii="Times New Roman" w:hAnsi="Times New Roman" w:cs="Times New Roman"/>
          <w:highlight w:val="none"/>
        </w:rPr>
        <w:t>各学院、各研究院党委提名1个候选团队；最终评选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不超过</w:t>
      </w:r>
      <w:r>
        <w:rPr>
          <w:rFonts w:hint="eastAsia" w:ascii="Times New Roman" w:hAnsi="Times New Roman" w:cs="Times New Roman"/>
          <w:highlight w:val="none"/>
        </w:rPr>
        <w:t>15个。（注：已获得“四好导学团队”荣誉称号的团队三年内不再参评。）</w:t>
      </w:r>
    </w:p>
    <w:p>
      <w:pPr>
        <w:pStyle w:val="3"/>
        <w:autoSpaceDE w:val="0"/>
        <w:autoSpaceDN w:val="0"/>
        <w:spacing w:line="560" w:lineRule="exact"/>
        <w:ind w:left="0" w:firstLine="590" w:firstLineChars="200"/>
        <w:rPr>
          <w:rFonts w:ascii="Times New Roman" w:hAnsi="Times New Roman" w:cs="Times New Roman"/>
          <w:b/>
          <w:bCs/>
          <w:spacing w:val="-3"/>
          <w:highlight w:val="none"/>
        </w:rPr>
      </w:pPr>
      <w:r>
        <w:rPr>
          <w:rFonts w:ascii="Times New Roman" w:hAnsi="Times New Roman" w:cs="Times New Roman"/>
          <w:b/>
          <w:bCs/>
          <w:spacing w:val="-3"/>
          <w:highlight w:val="none"/>
        </w:rPr>
        <w:t>三、</w:t>
      </w:r>
      <w:r>
        <w:rPr>
          <w:rFonts w:hint="eastAsia" w:ascii="Times New Roman" w:hAnsi="Times New Roman" w:cs="Times New Roman"/>
          <w:b/>
          <w:bCs/>
          <w:spacing w:val="-3"/>
          <w:highlight w:val="none"/>
        </w:rPr>
        <w:t>评审</w:t>
      </w:r>
      <w:r>
        <w:rPr>
          <w:rFonts w:hint="eastAsia" w:ascii="Times New Roman" w:hAnsi="Times New Roman" w:cs="Times New Roman"/>
          <w:b/>
          <w:bCs/>
          <w:spacing w:val="-3"/>
          <w:highlight w:val="none"/>
          <w:lang w:val="en-US" w:eastAsia="zh-CN"/>
        </w:rPr>
        <w:t>组织</w:t>
      </w:r>
      <w:r>
        <w:rPr>
          <w:rFonts w:hint="eastAsia" w:ascii="Times New Roman" w:hAnsi="Times New Roman" w:cs="Times New Roman"/>
          <w:b/>
          <w:bCs/>
          <w:spacing w:val="-3"/>
          <w:highlight w:val="none"/>
        </w:rPr>
        <w:t>机构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" w:cs="Times New Roman"/>
          <w:kern w:val="0"/>
          <w:sz w:val="32"/>
          <w:szCs w:val="32"/>
          <w:highlight w:val="none"/>
          <w:lang w:val="en-US" w:eastAsia="zh-CN" w:bidi="ar-SA"/>
        </w:rPr>
        <w:t>党委研究生工作部、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US" w:eastAsia="zh-CN" w:bidi="ar-SA"/>
        </w:rPr>
        <w:t>研究生院负责评选的组织与表彰工作，各培养单位负责本单位“四好”导学团队材料的审核与推荐工作。</w:t>
      </w:r>
    </w:p>
    <w:p>
      <w:pPr>
        <w:pStyle w:val="3"/>
        <w:autoSpaceDE w:val="0"/>
        <w:autoSpaceDN w:val="0"/>
        <w:spacing w:line="560" w:lineRule="exact"/>
        <w:ind w:left="0" w:firstLine="602" w:firstLineChars="200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  <w:t>四、评选标准</w:t>
      </w:r>
    </w:p>
    <w:p>
      <w:pPr>
        <w:pStyle w:val="3"/>
        <w:autoSpaceDE w:val="0"/>
        <w:autoSpaceDN w:val="0"/>
        <w:spacing w:line="560" w:lineRule="exact"/>
        <w:ind w:left="0" w:firstLine="600" w:firstLineChars="20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参评导学团队在“尊师爱生好”“教学相长好”“</w:t>
      </w:r>
      <w:r>
        <w:rPr>
          <w:rFonts w:hint="eastAsia" w:ascii="Times New Roman" w:hAnsi="Times New Roman" w:cs="Times New Roman"/>
          <w:highlight w:val="none"/>
        </w:rPr>
        <w:t>学术研究</w:t>
      </w:r>
      <w:r>
        <w:rPr>
          <w:rFonts w:ascii="Times New Roman" w:hAnsi="Times New Roman" w:cs="Times New Roman"/>
          <w:highlight w:val="none"/>
        </w:rPr>
        <w:t>好”“团队发展好”等方面取得突出成效，全面落实导师是研究生培养第一责任人，落实立德树人根本任务，倡导“四好”导学团队引领良好风气。</w:t>
      </w:r>
    </w:p>
    <w:p>
      <w:pPr>
        <w:pStyle w:val="3"/>
        <w:autoSpaceDE w:val="0"/>
        <w:autoSpaceDN w:val="0"/>
        <w:spacing w:line="560" w:lineRule="exact"/>
        <w:ind w:left="0" w:firstLine="602" w:firstLineChars="200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  <w:t>五、评选条件</w:t>
      </w:r>
    </w:p>
    <w:p>
      <w:pPr>
        <w:spacing w:line="360" w:lineRule="auto"/>
        <w:ind w:firstLine="600" w:firstLineChars="200"/>
        <w:rPr>
          <w:rFonts w:eastAsia="仿宋"/>
          <w:sz w:val="30"/>
          <w:szCs w:val="30"/>
          <w:highlight w:val="none"/>
        </w:rPr>
      </w:pPr>
      <w:r>
        <w:rPr>
          <w:rFonts w:eastAsia="仿宋"/>
          <w:sz w:val="30"/>
          <w:szCs w:val="30"/>
          <w:highlight w:val="none"/>
        </w:rPr>
        <w:t>研究生“四好”导学团队应具备以下条件：</w:t>
      </w:r>
    </w:p>
    <w:p>
      <w:pPr>
        <w:spacing w:line="360" w:lineRule="auto"/>
        <w:ind w:firstLine="600" w:firstLineChars="200"/>
        <w:rPr>
          <w:rFonts w:eastAsia="仿宋"/>
          <w:sz w:val="30"/>
          <w:szCs w:val="30"/>
          <w:highlight w:val="none"/>
        </w:rPr>
      </w:pPr>
      <w:r>
        <w:rPr>
          <w:rFonts w:eastAsia="仿宋"/>
          <w:sz w:val="30"/>
          <w:szCs w:val="30"/>
          <w:highlight w:val="none"/>
        </w:rPr>
        <w:t>1.尊师爱生好。研究生尊重师长，崇德向善，虚心聆听老师的教诲。导师爱生如子，为人师表、作风正派，落实立德树人根本任务，严慈相济，尽心指导学生，关心关爱学生</w:t>
      </w:r>
      <w:r>
        <w:rPr>
          <w:rFonts w:hint="eastAsia" w:eastAsia="仿宋"/>
          <w:sz w:val="30"/>
          <w:szCs w:val="30"/>
          <w:highlight w:val="none"/>
        </w:rPr>
        <w:t>。团队</w:t>
      </w:r>
      <w:r>
        <w:rPr>
          <w:rFonts w:eastAsia="仿宋"/>
          <w:sz w:val="30"/>
          <w:szCs w:val="30"/>
          <w:highlight w:val="none"/>
        </w:rPr>
        <w:t>具备和谐融洽的师生互动和团队互动氛围</w:t>
      </w:r>
      <w:r>
        <w:rPr>
          <w:rFonts w:hint="eastAsia" w:eastAsia="仿宋"/>
          <w:sz w:val="30"/>
          <w:szCs w:val="30"/>
          <w:highlight w:val="none"/>
        </w:rPr>
        <w:t>，</w:t>
      </w:r>
      <w:r>
        <w:rPr>
          <w:rFonts w:eastAsia="仿宋"/>
          <w:sz w:val="30"/>
          <w:szCs w:val="30"/>
          <w:highlight w:val="none"/>
        </w:rPr>
        <w:t>同学间相处融洽，团结友善，互帮互助，共同进步</w:t>
      </w:r>
      <w:r>
        <w:rPr>
          <w:rFonts w:hint="eastAsia" w:eastAsia="仿宋"/>
          <w:sz w:val="30"/>
          <w:szCs w:val="30"/>
          <w:highlight w:val="none"/>
        </w:rPr>
        <w:t>。</w:t>
      </w:r>
    </w:p>
    <w:p>
      <w:pPr>
        <w:spacing w:line="360" w:lineRule="auto"/>
        <w:ind w:firstLine="600" w:firstLineChars="200"/>
        <w:rPr>
          <w:rFonts w:eastAsia="仿宋"/>
          <w:sz w:val="30"/>
          <w:szCs w:val="30"/>
          <w:highlight w:val="none"/>
        </w:rPr>
      </w:pPr>
      <w:r>
        <w:rPr>
          <w:rFonts w:eastAsia="仿宋"/>
          <w:sz w:val="30"/>
          <w:szCs w:val="30"/>
          <w:highlight w:val="none"/>
        </w:rPr>
        <w:t>2.教学相长好。导师通过先进的教育理念、教学方法，实施高效的素质教育，培养研究生的创新精神和实践能力，在教学中能够发现问题并不断改进。研究生能够认真向导师学习，经常性与导师互动交流，互相促进，不断提升教育实效。</w:t>
      </w:r>
    </w:p>
    <w:p>
      <w:pPr>
        <w:spacing w:line="360" w:lineRule="auto"/>
        <w:ind w:firstLine="600" w:firstLineChars="200"/>
        <w:rPr>
          <w:rFonts w:eastAsia="仿宋"/>
          <w:sz w:val="30"/>
          <w:szCs w:val="30"/>
          <w:highlight w:val="none"/>
        </w:rPr>
      </w:pPr>
      <w:r>
        <w:rPr>
          <w:rFonts w:eastAsia="仿宋"/>
          <w:sz w:val="30"/>
          <w:szCs w:val="30"/>
          <w:highlight w:val="none"/>
        </w:rPr>
        <w:t>3.学术研究好</w:t>
      </w:r>
      <w:r>
        <w:rPr>
          <w:rFonts w:hint="eastAsia" w:eastAsia="仿宋"/>
          <w:sz w:val="30"/>
          <w:szCs w:val="30"/>
          <w:highlight w:val="none"/>
        </w:rPr>
        <w:t>。</w:t>
      </w:r>
      <w:r>
        <w:rPr>
          <w:rFonts w:eastAsia="仿宋"/>
          <w:sz w:val="30"/>
          <w:szCs w:val="30"/>
          <w:highlight w:val="none"/>
        </w:rPr>
        <w:t>导学团队积极开展学术研究和创新实践，具有较强的知识创新能力和较高的科学研究水平</w:t>
      </w:r>
      <w:r>
        <w:rPr>
          <w:rFonts w:hint="eastAsia" w:eastAsia="仿宋"/>
          <w:sz w:val="30"/>
          <w:szCs w:val="30"/>
          <w:highlight w:val="none"/>
        </w:rPr>
        <w:t>，</w:t>
      </w:r>
      <w:r>
        <w:rPr>
          <w:rFonts w:eastAsia="仿宋"/>
          <w:sz w:val="30"/>
          <w:szCs w:val="30"/>
          <w:highlight w:val="none"/>
        </w:rPr>
        <w:t>取得高水平的成绩；团队</w:t>
      </w:r>
      <w:r>
        <w:rPr>
          <w:rFonts w:hint="eastAsia" w:eastAsia="仿宋"/>
          <w:sz w:val="30"/>
          <w:szCs w:val="30"/>
          <w:highlight w:val="none"/>
        </w:rPr>
        <w:t>成员</w:t>
      </w:r>
      <w:r>
        <w:rPr>
          <w:rFonts w:eastAsia="仿宋"/>
          <w:sz w:val="30"/>
          <w:szCs w:val="30"/>
          <w:highlight w:val="none"/>
        </w:rPr>
        <w:t>具备开阔的学术视野和崇高的科学精神</w:t>
      </w:r>
      <w:r>
        <w:rPr>
          <w:rFonts w:hint="eastAsia" w:eastAsia="仿宋"/>
          <w:sz w:val="30"/>
          <w:szCs w:val="30"/>
          <w:highlight w:val="none"/>
        </w:rPr>
        <w:t>，</w:t>
      </w:r>
      <w:r>
        <w:rPr>
          <w:rFonts w:eastAsia="仿宋"/>
          <w:sz w:val="30"/>
          <w:szCs w:val="30"/>
          <w:highlight w:val="none"/>
        </w:rPr>
        <w:t>研究瞄准</w:t>
      </w:r>
      <w:r>
        <w:rPr>
          <w:rFonts w:hint="eastAsia" w:eastAsia="仿宋"/>
          <w:sz w:val="30"/>
          <w:szCs w:val="30"/>
          <w:highlight w:val="none"/>
        </w:rPr>
        <w:t>国内</w:t>
      </w:r>
      <w:r>
        <w:rPr>
          <w:rFonts w:eastAsia="仿宋"/>
          <w:sz w:val="30"/>
          <w:szCs w:val="30"/>
          <w:highlight w:val="none"/>
        </w:rPr>
        <w:t>国际一流水平、国家战略需求和经济社会发展中的重大问题。</w:t>
      </w:r>
    </w:p>
    <w:p>
      <w:pPr>
        <w:pStyle w:val="22"/>
        <w:tabs>
          <w:tab w:val="left" w:pos="1023"/>
        </w:tabs>
        <w:autoSpaceDE w:val="0"/>
        <w:autoSpaceDN w:val="0"/>
        <w:spacing w:before="0" w:line="560" w:lineRule="exact"/>
        <w:ind w:left="0" w:right="0" w:firstLine="600" w:firstLineChars="200"/>
        <w:rPr>
          <w:rFonts w:ascii="Times New Roman" w:hAnsi="Times New Roman" w:cs="Times New Roman"/>
          <w:sz w:val="30"/>
          <w:szCs w:val="30"/>
          <w:highlight w:val="none"/>
        </w:rPr>
      </w:pPr>
      <w:r>
        <w:rPr>
          <w:rFonts w:ascii="Times New Roman" w:hAnsi="Times New Roman" w:cs="Times New Roman"/>
          <w:sz w:val="30"/>
          <w:szCs w:val="30"/>
          <w:highlight w:val="none"/>
        </w:rPr>
        <w:t>4.团队发展好。团队管理制度规范健全，研究生普遍具有较高的政治觉悟、道德品质和文化素养。参评团队在研究生思想政治教育、研究生培养、导学关系建设、</w:t>
      </w:r>
      <w:r>
        <w:rPr>
          <w:rFonts w:hint="eastAsia" w:ascii="Times New Roman" w:hAnsi="Times New Roman" w:cs="Times New Roman"/>
          <w:sz w:val="30"/>
          <w:szCs w:val="30"/>
          <w:highlight w:val="none"/>
        </w:rPr>
        <w:t>就业创业、社会服务</w:t>
      </w:r>
      <w:r>
        <w:rPr>
          <w:rFonts w:ascii="Times New Roman" w:hAnsi="Times New Roman" w:cs="Times New Roman"/>
          <w:sz w:val="30"/>
          <w:szCs w:val="30"/>
          <w:highlight w:val="none"/>
        </w:rPr>
        <w:t>等方面，形成可推广的经验，特别是在加强研究生思想政治教育、提升研究生培养质量和促进研究生全面发展方面有所建树。研究生毕业生有到西部、基层、国家重点单位、国际组织等实习和就业可优先推荐。</w:t>
      </w:r>
    </w:p>
    <w:p>
      <w:pPr>
        <w:pStyle w:val="22"/>
        <w:tabs>
          <w:tab w:val="left" w:pos="1023"/>
        </w:tabs>
        <w:autoSpaceDE w:val="0"/>
        <w:autoSpaceDN w:val="0"/>
        <w:spacing w:before="0" w:line="560" w:lineRule="exact"/>
        <w:ind w:left="0" w:right="0" w:firstLine="600" w:firstLineChars="200"/>
        <w:rPr>
          <w:rFonts w:ascii="Times New Roman" w:hAnsi="Times New Roman" w:cs="Times New Roman"/>
          <w:sz w:val="30"/>
          <w:szCs w:val="30"/>
          <w:highlight w:val="none"/>
        </w:rPr>
      </w:pPr>
      <w:r>
        <w:rPr>
          <w:rFonts w:ascii="Times New Roman" w:hAnsi="Times New Roman" w:cs="Times New Roman"/>
          <w:sz w:val="30"/>
          <w:szCs w:val="30"/>
          <w:highlight w:val="none"/>
        </w:rPr>
        <w:t>5.从申报之日起前三年内，参评团队成员无违反校纪校规行为，无教学事故，无违反师德师风、学术道德等行为。</w:t>
      </w:r>
    </w:p>
    <w:p>
      <w:pPr>
        <w:spacing w:line="560" w:lineRule="exact"/>
        <w:ind w:firstLine="602" w:firstLineChars="200"/>
        <w:rPr>
          <w:rFonts w:eastAsia="仿宋"/>
          <w:b/>
          <w:bCs/>
          <w:sz w:val="30"/>
          <w:szCs w:val="30"/>
          <w:highlight w:val="none"/>
        </w:rPr>
      </w:pPr>
      <w:r>
        <w:rPr>
          <w:rFonts w:eastAsia="仿宋"/>
          <w:b/>
          <w:bCs/>
          <w:sz w:val="30"/>
          <w:szCs w:val="30"/>
          <w:highlight w:val="none"/>
        </w:rPr>
        <w:t>六、评选流程</w:t>
      </w:r>
    </w:p>
    <w:p>
      <w:pPr>
        <w:pStyle w:val="22"/>
        <w:tabs>
          <w:tab w:val="left" w:pos="1023"/>
        </w:tabs>
        <w:autoSpaceDE w:val="0"/>
        <w:autoSpaceDN w:val="0"/>
        <w:spacing w:before="0" w:line="560" w:lineRule="exact"/>
        <w:ind w:left="598" w:right="0" w:firstLine="0"/>
        <w:rPr>
          <w:rFonts w:ascii="Times New Roman" w:hAnsi="Times New Roman" w:cs="Times New Roman"/>
          <w:b/>
          <w:bCs/>
          <w:spacing w:val="-1"/>
          <w:sz w:val="30"/>
          <w:szCs w:val="30"/>
          <w:highlight w:val="none"/>
        </w:rPr>
      </w:pPr>
      <w:r>
        <w:rPr>
          <w:rFonts w:ascii="Times New Roman" w:hAnsi="Times New Roman" w:cs="Times New Roman"/>
          <w:b/>
          <w:bCs/>
          <w:spacing w:val="-1"/>
          <w:sz w:val="30"/>
          <w:szCs w:val="30"/>
          <w:highlight w:val="none"/>
        </w:rPr>
        <w:t>（一）学院推选</w:t>
      </w:r>
    </w:p>
    <w:p>
      <w:pPr>
        <w:tabs>
          <w:tab w:val="left" w:pos="312"/>
          <w:tab w:val="left" w:pos="1023"/>
        </w:tabs>
        <w:autoSpaceDE w:val="0"/>
        <w:autoSpaceDN w:val="0"/>
        <w:spacing w:line="560" w:lineRule="exact"/>
        <w:ind w:firstLine="596" w:firstLineChars="200"/>
        <w:rPr>
          <w:rFonts w:eastAsia="仿宋"/>
          <w:spacing w:val="-1"/>
          <w:sz w:val="30"/>
          <w:szCs w:val="30"/>
          <w:highlight w:val="none"/>
        </w:rPr>
      </w:pPr>
      <w:r>
        <w:rPr>
          <w:rFonts w:eastAsia="仿宋"/>
          <w:spacing w:val="-1"/>
          <w:sz w:val="30"/>
          <w:szCs w:val="30"/>
          <w:highlight w:val="none"/>
        </w:rPr>
        <w:t>1.研究生院向各学院、各研究院发布《关于开展华南师范大学“四好”导学团队评选活动的通知》。</w:t>
      </w:r>
    </w:p>
    <w:p>
      <w:pPr>
        <w:tabs>
          <w:tab w:val="left" w:pos="312"/>
          <w:tab w:val="left" w:pos="1023"/>
        </w:tabs>
        <w:autoSpaceDE w:val="0"/>
        <w:autoSpaceDN w:val="0"/>
        <w:spacing w:line="560" w:lineRule="exact"/>
        <w:ind w:firstLine="596" w:firstLineChars="200"/>
        <w:rPr>
          <w:rFonts w:eastAsia="仿宋"/>
          <w:spacing w:val="-1"/>
          <w:sz w:val="30"/>
          <w:szCs w:val="30"/>
          <w:highlight w:val="none"/>
        </w:rPr>
      </w:pPr>
      <w:r>
        <w:rPr>
          <w:rFonts w:eastAsia="仿宋"/>
          <w:spacing w:val="-1"/>
          <w:sz w:val="30"/>
          <w:szCs w:val="30"/>
          <w:highlight w:val="none"/>
        </w:rPr>
        <w:t>2.各学院、各研究院结合实际情况，在上述评选条件基础上自行制定评选方案，指导学院、研究院研究生会广泛发动师生积极参选候选团队的推荐提名工作。</w:t>
      </w:r>
    </w:p>
    <w:p>
      <w:pPr>
        <w:tabs>
          <w:tab w:val="left" w:pos="312"/>
          <w:tab w:val="left" w:pos="1023"/>
        </w:tabs>
        <w:autoSpaceDE w:val="0"/>
        <w:autoSpaceDN w:val="0"/>
        <w:spacing w:line="560" w:lineRule="exact"/>
        <w:ind w:firstLine="596" w:firstLineChars="200"/>
        <w:rPr>
          <w:rFonts w:eastAsia="仿宋"/>
          <w:sz w:val="30"/>
          <w:szCs w:val="30"/>
          <w:highlight w:val="none"/>
        </w:rPr>
      </w:pPr>
      <w:r>
        <w:rPr>
          <w:rFonts w:eastAsia="仿宋"/>
          <w:spacing w:val="-1"/>
          <w:sz w:val="30"/>
          <w:szCs w:val="30"/>
          <w:highlight w:val="none"/>
        </w:rPr>
        <w:t>3.各学院、各研究院通过团队自荐、师生推荐等方式开展内部评选推荐，经学院、</w:t>
      </w:r>
      <w:r>
        <w:rPr>
          <w:rFonts w:eastAsia="仿宋"/>
          <w:spacing w:val="-1"/>
          <w:sz w:val="30"/>
          <w:szCs w:val="30"/>
          <w:highlight w:val="none"/>
        </w:rPr>
        <w:t>研究院党委审核后确定学院推荐名单，并公示3天，每</w:t>
      </w:r>
      <w:r>
        <w:rPr>
          <w:rFonts w:eastAsia="仿宋"/>
          <w:sz w:val="30"/>
          <w:szCs w:val="30"/>
          <w:highlight w:val="none"/>
        </w:rPr>
        <w:t>个学院或研究院每届限推荐一个团队参加学校评选。</w:t>
      </w:r>
    </w:p>
    <w:p>
      <w:pPr>
        <w:pStyle w:val="22"/>
        <w:tabs>
          <w:tab w:val="left" w:pos="312"/>
          <w:tab w:val="left" w:pos="1023"/>
        </w:tabs>
        <w:autoSpaceDE w:val="0"/>
        <w:autoSpaceDN w:val="0"/>
        <w:spacing w:before="0" w:line="560" w:lineRule="exact"/>
        <w:ind w:left="600" w:right="0" w:firstLine="0"/>
        <w:rPr>
          <w:rFonts w:ascii="Times New Roman" w:hAnsi="Times New Roman" w:cs="Times New Roman"/>
          <w:sz w:val="30"/>
          <w:szCs w:val="30"/>
          <w:highlight w:val="none"/>
        </w:rPr>
      </w:pPr>
      <w:r>
        <w:rPr>
          <w:rFonts w:ascii="Times New Roman" w:hAnsi="Times New Roman" w:cs="Times New Roman"/>
          <w:sz w:val="30"/>
          <w:szCs w:val="30"/>
          <w:highlight w:val="none"/>
        </w:rPr>
        <w:t>4.提交材料</w:t>
      </w:r>
    </w:p>
    <w:p>
      <w:pPr>
        <w:spacing w:line="560" w:lineRule="exact"/>
        <w:ind w:firstLine="600" w:firstLineChars="200"/>
        <w:rPr>
          <w:rFonts w:eastAsia="仿宋"/>
          <w:sz w:val="30"/>
          <w:szCs w:val="30"/>
          <w:highlight w:val="none"/>
        </w:rPr>
      </w:pPr>
      <w:r>
        <w:rPr>
          <w:rFonts w:eastAsia="仿宋"/>
          <w:sz w:val="30"/>
          <w:szCs w:val="30"/>
          <w:highlight w:val="none"/>
        </w:rPr>
        <w:t>纸质材料：《华南师范大学研究生“四好”导学团队申报表》（附件4</w:t>
      </w:r>
      <w:r>
        <w:rPr>
          <w:rFonts w:hint="eastAsia" w:eastAsia="仿宋"/>
          <w:sz w:val="30"/>
          <w:szCs w:val="30"/>
          <w:highlight w:val="none"/>
        </w:rPr>
        <w:t>，需加盖公章</w:t>
      </w:r>
      <w:r>
        <w:rPr>
          <w:rFonts w:eastAsia="仿宋"/>
          <w:sz w:val="30"/>
          <w:szCs w:val="30"/>
          <w:highlight w:val="none"/>
        </w:rPr>
        <w:t>）、其他支撑性材料将纸质材料送至研究生院管理办公室。</w:t>
      </w:r>
      <w:r>
        <w:rPr>
          <w:rFonts w:hint="eastAsia" w:eastAsia="仿宋"/>
          <w:color w:val="0D0D0D" w:themeColor="text1" w:themeTint="F2"/>
          <w:sz w:val="30"/>
          <w:szCs w:val="30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（广州校区石牌校园、佛山校区南海校园、汕尾校区滨海校园：研究生院309室，广州校区大学城校园：行政楼A310室）</w:t>
      </w:r>
    </w:p>
    <w:p>
      <w:pPr>
        <w:pStyle w:val="22"/>
        <w:numPr>
          <w:ilvl w:val="0"/>
          <w:numId w:val="1"/>
        </w:numPr>
        <w:tabs>
          <w:tab w:val="left" w:pos="1023"/>
        </w:tabs>
        <w:autoSpaceDE w:val="0"/>
        <w:autoSpaceDN w:val="0"/>
        <w:spacing w:before="0" w:line="560" w:lineRule="exact"/>
        <w:ind w:left="0" w:right="0" w:firstLine="600" w:firstLineChars="200"/>
        <w:rPr>
          <w:rFonts w:ascii="Times New Roman" w:hAnsi="Times New Roman" w:cs="Times New Roman"/>
          <w:sz w:val="30"/>
          <w:szCs w:val="30"/>
          <w:highlight w:val="none"/>
        </w:rPr>
      </w:pPr>
      <w:r>
        <w:rPr>
          <w:rFonts w:ascii="Times New Roman" w:hAnsi="Times New Roman" w:cs="Times New Roman"/>
          <w:sz w:val="30"/>
          <w:szCs w:val="30"/>
          <w:highlight w:val="none"/>
        </w:rPr>
        <w:t>电子材料：</w:t>
      </w:r>
    </w:p>
    <w:p>
      <w:pPr>
        <w:pStyle w:val="22"/>
        <w:numPr>
          <w:ilvl w:val="255"/>
          <w:numId w:val="0"/>
        </w:numPr>
        <w:tabs>
          <w:tab w:val="left" w:pos="1023"/>
        </w:tabs>
        <w:autoSpaceDE w:val="0"/>
        <w:autoSpaceDN w:val="0"/>
        <w:spacing w:before="0" w:line="560" w:lineRule="exact"/>
        <w:ind w:right="0" w:firstLine="600" w:firstLineChars="200"/>
        <w:rPr>
          <w:rFonts w:ascii="Times New Roman" w:hAnsi="Times New Roman" w:cs="Times New Roman"/>
          <w:sz w:val="30"/>
          <w:szCs w:val="30"/>
          <w:highlight w:val="none"/>
        </w:rPr>
      </w:pPr>
      <w:r>
        <w:rPr>
          <w:rFonts w:ascii="Times New Roman" w:hAnsi="Times New Roman" w:cs="Times New Roman"/>
          <w:sz w:val="30"/>
          <w:szCs w:val="30"/>
          <w:highlight w:val="none"/>
        </w:rPr>
        <w:t>①《华南师范大学研究生“四好”导学团队申报表》（附件4）</w:t>
      </w:r>
    </w:p>
    <w:p>
      <w:pPr>
        <w:pStyle w:val="22"/>
        <w:numPr>
          <w:ilvl w:val="255"/>
          <w:numId w:val="0"/>
        </w:numPr>
        <w:tabs>
          <w:tab w:val="left" w:pos="1023"/>
        </w:tabs>
        <w:autoSpaceDE w:val="0"/>
        <w:autoSpaceDN w:val="0"/>
        <w:spacing w:before="0" w:line="560" w:lineRule="exact"/>
        <w:ind w:right="0" w:firstLine="600" w:firstLineChars="200"/>
        <w:rPr>
          <w:rFonts w:ascii="Times New Roman" w:hAnsi="Times New Roman" w:cs="Times New Roman"/>
          <w:sz w:val="30"/>
          <w:szCs w:val="30"/>
          <w:highlight w:val="none"/>
        </w:rPr>
      </w:pPr>
      <w:r>
        <w:rPr>
          <w:rFonts w:ascii="Times New Roman" w:hAnsi="Times New Roman" w:cs="Times New Roman"/>
          <w:sz w:val="30"/>
          <w:szCs w:val="30"/>
          <w:highlight w:val="none"/>
        </w:rPr>
        <w:t>②导学团队简介（350字内，用于宣传，附件5）</w:t>
      </w:r>
    </w:p>
    <w:p>
      <w:pPr>
        <w:spacing w:line="560" w:lineRule="exact"/>
        <w:ind w:firstLine="600" w:firstLineChars="200"/>
        <w:rPr>
          <w:rFonts w:eastAsia="仿宋"/>
          <w:sz w:val="30"/>
          <w:szCs w:val="30"/>
          <w:highlight w:val="none"/>
        </w:rPr>
      </w:pPr>
      <w:r>
        <w:rPr>
          <w:rFonts w:eastAsia="仿宋"/>
          <w:sz w:val="30"/>
          <w:szCs w:val="30"/>
          <w:highlight w:val="none"/>
        </w:rPr>
        <w:t>③近3年内，能反映团队先进事迹和团队精神风貌的照片5张，像素不小于1024*768（用于宣传）。</w:t>
      </w:r>
    </w:p>
    <w:p>
      <w:pPr>
        <w:spacing w:line="560" w:lineRule="exact"/>
        <w:ind w:firstLine="600" w:firstLineChars="200"/>
        <w:rPr>
          <w:rFonts w:eastAsia="仿宋"/>
          <w:sz w:val="30"/>
          <w:szCs w:val="30"/>
          <w:highlight w:val="none"/>
        </w:rPr>
      </w:pPr>
      <w:r>
        <w:rPr>
          <w:rFonts w:eastAsia="仿宋"/>
          <w:sz w:val="30"/>
          <w:szCs w:val="30"/>
          <w:highlight w:val="none"/>
        </w:rPr>
        <w:t>④其他支撑性材料</w:t>
      </w:r>
    </w:p>
    <w:p>
      <w:pPr>
        <w:pStyle w:val="22"/>
        <w:numPr>
          <w:ilvl w:val="255"/>
          <w:numId w:val="0"/>
        </w:numPr>
        <w:tabs>
          <w:tab w:val="left" w:pos="1023"/>
        </w:tabs>
        <w:autoSpaceDE w:val="0"/>
        <w:autoSpaceDN w:val="0"/>
        <w:spacing w:before="0" w:line="560" w:lineRule="exact"/>
        <w:ind w:right="0" w:firstLine="600" w:firstLineChars="200"/>
        <w:rPr>
          <w:rFonts w:ascii="Times New Roman" w:hAnsi="Times New Roman" w:cs="Times New Roman"/>
          <w:sz w:val="30"/>
          <w:szCs w:val="30"/>
          <w:highlight w:val="none"/>
        </w:rPr>
      </w:pPr>
      <w:r>
        <w:rPr>
          <w:rFonts w:ascii="Times New Roman" w:hAnsi="Times New Roman" w:cs="Times New Roman"/>
          <w:sz w:val="30"/>
          <w:szCs w:val="30"/>
          <w:highlight w:val="none"/>
        </w:rPr>
        <w:t>电子版材料统一命名为：</w:t>
      </w:r>
      <w:r>
        <w:rPr>
          <w:rFonts w:hint="eastAsia" w:ascii="Times New Roman" w:hAnsi="Times New Roman" w:cs="Times New Roman"/>
          <w:sz w:val="30"/>
          <w:szCs w:val="30"/>
          <w:highlight w:val="none"/>
        </w:rPr>
        <w:t>“学院、研究院名称+华南师范大学‘四好’导学团队”，发送至邮箱：scnuyjsgl@163.com</w:t>
      </w:r>
      <w:r>
        <w:rPr>
          <w:rFonts w:ascii="Times New Roman" w:hAnsi="Times New Roman" w:cs="Times New Roman"/>
          <w:sz w:val="30"/>
          <w:szCs w:val="30"/>
          <w:highlight w:val="none"/>
        </w:rPr>
        <w:t>。</w:t>
      </w:r>
    </w:p>
    <w:p>
      <w:pPr>
        <w:pStyle w:val="22"/>
        <w:tabs>
          <w:tab w:val="left" w:pos="1023"/>
        </w:tabs>
        <w:autoSpaceDE w:val="0"/>
        <w:autoSpaceDN w:val="0"/>
        <w:spacing w:before="0" w:line="560" w:lineRule="exact"/>
        <w:ind w:left="0" w:right="0" w:firstLine="598" w:firstLineChars="200"/>
        <w:rPr>
          <w:rFonts w:ascii="Times New Roman" w:hAnsi="Times New Roman" w:cs="Times New Roman"/>
          <w:b/>
          <w:bCs/>
          <w:spacing w:val="-1"/>
          <w:sz w:val="30"/>
          <w:szCs w:val="30"/>
          <w:highlight w:val="none"/>
        </w:rPr>
      </w:pPr>
      <w:r>
        <w:rPr>
          <w:rFonts w:ascii="Times New Roman" w:hAnsi="Times New Roman" w:cs="Times New Roman"/>
          <w:b/>
          <w:bCs/>
          <w:spacing w:val="-1"/>
          <w:sz w:val="30"/>
          <w:szCs w:val="30"/>
          <w:highlight w:val="none"/>
        </w:rPr>
        <w:t>（二）资格审查</w:t>
      </w:r>
    </w:p>
    <w:p>
      <w:pPr>
        <w:pStyle w:val="22"/>
        <w:tabs>
          <w:tab w:val="left" w:pos="1023"/>
        </w:tabs>
        <w:autoSpaceDE w:val="0"/>
        <w:autoSpaceDN w:val="0"/>
        <w:spacing w:before="0" w:line="560" w:lineRule="exact"/>
        <w:ind w:left="0" w:right="0" w:firstLine="596" w:firstLineChars="200"/>
        <w:rPr>
          <w:rFonts w:ascii="Times New Roman" w:hAnsi="Times New Roman" w:cs="Times New Roman"/>
          <w:sz w:val="30"/>
          <w:szCs w:val="30"/>
          <w:highlight w:val="none"/>
        </w:rPr>
      </w:pPr>
      <w:r>
        <w:rPr>
          <w:rFonts w:hint="eastAsia" w:ascii="Times New Roman" w:hAnsi="Times New Roman" w:cs="Times New Roman"/>
          <w:spacing w:val="-1"/>
          <w:sz w:val="30"/>
          <w:szCs w:val="30"/>
          <w:highlight w:val="none"/>
          <w:lang w:val="en-US" w:eastAsia="zh-CN"/>
        </w:rPr>
        <w:t>党委研究生工作部、研究生院指导校研究生会</w:t>
      </w:r>
      <w:r>
        <w:rPr>
          <w:rFonts w:ascii="Times New Roman" w:hAnsi="Times New Roman" w:cs="Times New Roman"/>
          <w:spacing w:val="-1"/>
          <w:sz w:val="30"/>
          <w:szCs w:val="30"/>
          <w:highlight w:val="none"/>
        </w:rPr>
        <w:t>就申报</w:t>
      </w:r>
      <w:r>
        <w:rPr>
          <w:rFonts w:ascii="Times New Roman" w:hAnsi="Times New Roman" w:cs="Times New Roman"/>
          <w:spacing w:val="-1"/>
          <w:sz w:val="30"/>
          <w:szCs w:val="30"/>
          <w:highlight w:val="none"/>
        </w:rPr>
        <w:t>团队所提供的材料，进行资格审查和初步评议，遴选出符合参评条件的研究生“四好”导学团队</w:t>
      </w:r>
      <w:r>
        <w:rPr>
          <w:rFonts w:ascii="Times New Roman" w:hAnsi="Times New Roman" w:cs="Times New Roman"/>
          <w:sz w:val="30"/>
          <w:szCs w:val="30"/>
          <w:highlight w:val="none"/>
        </w:rPr>
        <w:t>候选团队。</w:t>
      </w:r>
    </w:p>
    <w:p>
      <w:pPr>
        <w:pStyle w:val="22"/>
        <w:tabs>
          <w:tab w:val="left" w:pos="1023"/>
        </w:tabs>
        <w:autoSpaceDE w:val="0"/>
        <w:autoSpaceDN w:val="0"/>
        <w:spacing w:before="0" w:line="560" w:lineRule="exact"/>
        <w:ind w:left="0" w:right="0" w:firstLine="598" w:firstLineChars="200"/>
        <w:rPr>
          <w:rFonts w:ascii="Times New Roman" w:hAnsi="Times New Roman" w:cs="Times New Roman"/>
          <w:b/>
          <w:bCs/>
          <w:spacing w:val="-1"/>
          <w:sz w:val="30"/>
          <w:szCs w:val="30"/>
          <w:highlight w:val="none"/>
        </w:rPr>
      </w:pPr>
      <w:r>
        <w:rPr>
          <w:rFonts w:ascii="Times New Roman" w:hAnsi="Times New Roman" w:cs="Times New Roman"/>
          <w:b/>
          <w:bCs/>
          <w:spacing w:val="-1"/>
          <w:sz w:val="30"/>
          <w:szCs w:val="30"/>
          <w:highlight w:val="none"/>
        </w:rPr>
        <w:t>（三）多方宣传</w:t>
      </w:r>
    </w:p>
    <w:p>
      <w:pPr>
        <w:pStyle w:val="22"/>
        <w:tabs>
          <w:tab w:val="left" w:pos="1023"/>
        </w:tabs>
        <w:autoSpaceDE w:val="0"/>
        <w:autoSpaceDN w:val="0"/>
        <w:spacing w:before="0" w:line="560" w:lineRule="exact"/>
        <w:ind w:left="0" w:right="0" w:firstLine="596" w:firstLineChars="200"/>
        <w:rPr>
          <w:rFonts w:ascii="Times New Roman" w:hAnsi="Times New Roman" w:cs="Times New Roman"/>
          <w:spacing w:val="-1"/>
          <w:sz w:val="30"/>
          <w:szCs w:val="30"/>
          <w:highlight w:val="none"/>
        </w:rPr>
      </w:pPr>
      <w:r>
        <w:rPr>
          <w:rFonts w:ascii="Times New Roman" w:hAnsi="Times New Roman" w:cs="Times New Roman"/>
          <w:spacing w:val="-1"/>
          <w:sz w:val="30"/>
          <w:szCs w:val="30"/>
          <w:highlight w:val="none"/>
        </w:rPr>
        <w:t>组织候选团队相关材料进行网络展评及公示。</w:t>
      </w:r>
    </w:p>
    <w:p>
      <w:pPr>
        <w:pStyle w:val="22"/>
        <w:tabs>
          <w:tab w:val="left" w:pos="1023"/>
        </w:tabs>
        <w:autoSpaceDE w:val="0"/>
        <w:autoSpaceDN w:val="0"/>
        <w:spacing w:before="0" w:line="560" w:lineRule="exact"/>
        <w:ind w:left="0" w:right="0" w:firstLine="596" w:firstLineChars="200"/>
        <w:rPr>
          <w:rFonts w:ascii="Times New Roman" w:hAnsi="Times New Roman" w:cs="Times New Roman"/>
          <w:spacing w:val="-1"/>
          <w:sz w:val="30"/>
          <w:szCs w:val="30"/>
          <w:highlight w:val="none"/>
        </w:rPr>
      </w:pPr>
      <w:r>
        <w:rPr>
          <w:rFonts w:ascii="Times New Roman" w:hAnsi="Times New Roman" w:cs="Times New Roman"/>
          <w:spacing w:val="-1"/>
          <w:sz w:val="30"/>
          <w:szCs w:val="30"/>
          <w:highlight w:val="none"/>
        </w:rPr>
        <w:t>方式一：关注华南师范大学研究生会微信公众平台“华南师大研究生会”，查看有关研究生“四好”导学团队的微信推文，即可浏览候选团队基本信息介绍及风采。</w:t>
      </w:r>
    </w:p>
    <w:p>
      <w:pPr>
        <w:pStyle w:val="22"/>
        <w:tabs>
          <w:tab w:val="left" w:pos="1023"/>
        </w:tabs>
        <w:autoSpaceDE w:val="0"/>
        <w:autoSpaceDN w:val="0"/>
        <w:spacing w:before="0" w:line="560" w:lineRule="exact"/>
        <w:ind w:left="0" w:right="0" w:firstLine="596" w:firstLineChars="200"/>
        <w:rPr>
          <w:rFonts w:ascii="Times New Roman" w:hAnsi="Times New Roman" w:cs="Times New Roman"/>
          <w:spacing w:val="-1"/>
          <w:sz w:val="30"/>
          <w:szCs w:val="30"/>
          <w:highlight w:val="none"/>
        </w:rPr>
      </w:pPr>
      <w:r>
        <w:rPr>
          <w:rFonts w:ascii="Times New Roman" w:hAnsi="Times New Roman" w:cs="Times New Roman"/>
          <w:spacing w:val="-1"/>
          <w:sz w:val="30"/>
          <w:szCs w:val="30"/>
          <w:highlight w:val="none"/>
        </w:rPr>
        <w:t>方式二：三校区设置候选团队风采展示区，以海报方式展示候选团队的先进事迹。</w:t>
      </w:r>
    </w:p>
    <w:p>
      <w:pPr>
        <w:pStyle w:val="22"/>
        <w:tabs>
          <w:tab w:val="left" w:pos="1023"/>
        </w:tabs>
        <w:autoSpaceDE w:val="0"/>
        <w:autoSpaceDN w:val="0"/>
        <w:spacing w:before="0" w:line="560" w:lineRule="exact"/>
        <w:ind w:left="0" w:right="0" w:firstLine="598" w:firstLineChars="200"/>
        <w:rPr>
          <w:rFonts w:ascii="Times New Roman" w:hAnsi="Times New Roman" w:cs="Times New Roman"/>
          <w:b/>
          <w:bCs/>
          <w:spacing w:val="-1"/>
          <w:sz w:val="30"/>
          <w:szCs w:val="30"/>
          <w:highlight w:val="none"/>
        </w:rPr>
      </w:pPr>
      <w:r>
        <w:rPr>
          <w:rFonts w:ascii="Times New Roman" w:hAnsi="Times New Roman" w:cs="Times New Roman"/>
          <w:b/>
          <w:bCs/>
          <w:spacing w:val="-1"/>
          <w:sz w:val="30"/>
          <w:szCs w:val="30"/>
          <w:highlight w:val="none"/>
        </w:rPr>
        <w:t>（四）答辩评议</w:t>
      </w:r>
    </w:p>
    <w:p>
      <w:pPr>
        <w:pStyle w:val="22"/>
        <w:tabs>
          <w:tab w:val="left" w:pos="1023"/>
        </w:tabs>
        <w:autoSpaceDE w:val="0"/>
        <w:autoSpaceDN w:val="0"/>
        <w:spacing w:before="0" w:line="560" w:lineRule="exact"/>
        <w:ind w:left="0" w:right="0" w:firstLine="596" w:firstLineChars="200"/>
        <w:rPr>
          <w:rFonts w:ascii="Times New Roman" w:hAnsi="Times New Roman" w:cs="Times New Roman"/>
          <w:spacing w:val="-1"/>
          <w:sz w:val="30"/>
          <w:szCs w:val="30"/>
          <w:highlight w:val="none"/>
        </w:rPr>
      </w:pPr>
      <w:r>
        <w:rPr>
          <w:rFonts w:hint="eastAsia" w:ascii="Times New Roman" w:hAnsi="Times New Roman" w:cs="Times New Roman"/>
          <w:spacing w:val="-1"/>
          <w:sz w:val="30"/>
          <w:szCs w:val="30"/>
          <w:highlight w:val="none"/>
          <w:lang w:val="en-US" w:eastAsia="zh-CN"/>
        </w:rPr>
        <w:t>党委研究生工作部、研究生院会同有关部门</w:t>
      </w:r>
      <w:r>
        <w:rPr>
          <w:rFonts w:ascii="Times New Roman" w:hAnsi="Times New Roman" w:cs="Times New Roman"/>
          <w:spacing w:val="-1"/>
          <w:sz w:val="30"/>
          <w:szCs w:val="30"/>
          <w:highlight w:val="none"/>
        </w:rPr>
        <w:t>组织召开答辩评审会，根据抽签顺序</w:t>
      </w:r>
      <w:r>
        <w:rPr>
          <w:rFonts w:ascii="Times New Roman" w:hAnsi="Times New Roman" w:cs="Times New Roman"/>
          <w:sz w:val="30"/>
          <w:szCs w:val="30"/>
          <w:highlight w:val="none"/>
        </w:rPr>
        <w:t>，</w:t>
      </w:r>
      <w:r>
        <w:rPr>
          <w:rFonts w:ascii="Times New Roman" w:hAnsi="Times New Roman" w:cs="Times New Roman"/>
          <w:spacing w:val="-1"/>
          <w:sz w:val="30"/>
          <w:szCs w:val="30"/>
          <w:highlight w:val="none"/>
        </w:rPr>
        <w:t>依次听取候选团队代表陈述，陈述内容主要包括：1.</w:t>
      </w:r>
      <w:r>
        <w:rPr>
          <w:rFonts w:hint="eastAsia" w:ascii="Times New Roman" w:hAnsi="Times New Roman" w:cs="Times New Roman"/>
          <w:spacing w:val="-1"/>
          <w:sz w:val="30"/>
          <w:szCs w:val="30"/>
          <w:highlight w:val="none"/>
        </w:rPr>
        <w:t>团队建设理念及主要思路；2.</w:t>
      </w:r>
      <w:r>
        <w:rPr>
          <w:rFonts w:ascii="Times New Roman" w:hAnsi="Times New Roman" w:cs="Times New Roman"/>
          <w:spacing w:val="-1"/>
          <w:sz w:val="30"/>
          <w:szCs w:val="30"/>
          <w:highlight w:val="none"/>
        </w:rPr>
        <w:t>导学团队</w:t>
      </w:r>
      <w:r>
        <w:rPr>
          <w:rFonts w:hint="eastAsia" w:ascii="Times New Roman" w:hAnsi="Times New Roman" w:cs="Times New Roman"/>
          <w:spacing w:val="-1"/>
          <w:sz w:val="30"/>
          <w:szCs w:val="30"/>
          <w:highlight w:val="none"/>
        </w:rPr>
        <w:t>职责分工及主要做法</w:t>
      </w:r>
      <w:r>
        <w:rPr>
          <w:rFonts w:ascii="Times New Roman" w:hAnsi="Times New Roman" w:cs="Times New Roman"/>
          <w:spacing w:val="-1"/>
          <w:sz w:val="30"/>
          <w:szCs w:val="30"/>
          <w:highlight w:val="none"/>
        </w:rPr>
        <w:t>；</w:t>
      </w:r>
      <w:r>
        <w:rPr>
          <w:rFonts w:hint="eastAsia" w:ascii="Times New Roman" w:hAnsi="Times New Roman" w:cs="Times New Roman"/>
          <w:spacing w:val="-1"/>
          <w:sz w:val="30"/>
          <w:szCs w:val="30"/>
          <w:highlight w:val="none"/>
        </w:rPr>
        <w:t>3</w:t>
      </w:r>
      <w:r>
        <w:rPr>
          <w:rFonts w:ascii="Times New Roman" w:hAnsi="Times New Roman" w:cs="Times New Roman"/>
          <w:spacing w:val="-1"/>
          <w:sz w:val="30"/>
          <w:szCs w:val="30"/>
          <w:highlight w:val="none"/>
        </w:rPr>
        <w:t>.导学团队</w:t>
      </w:r>
      <w:r>
        <w:rPr>
          <w:rFonts w:hint="eastAsia" w:ascii="Times New Roman" w:hAnsi="Times New Roman" w:cs="Times New Roman"/>
          <w:spacing w:val="-1"/>
          <w:sz w:val="30"/>
          <w:szCs w:val="30"/>
          <w:highlight w:val="none"/>
        </w:rPr>
        <w:t>取得的突出业绩，</w:t>
      </w:r>
      <w:r>
        <w:rPr>
          <w:rFonts w:ascii="Times New Roman" w:hAnsi="Times New Roman" w:cs="Times New Roman"/>
          <w:spacing w:val="-1"/>
          <w:sz w:val="30"/>
          <w:szCs w:val="30"/>
          <w:highlight w:val="none"/>
        </w:rPr>
        <w:t>在</w:t>
      </w:r>
      <w:r>
        <w:rPr>
          <w:rFonts w:ascii="Times New Roman" w:hAnsi="Times New Roman" w:cs="Times New Roman"/>
          <w:sz w:val="30"/>
          <w:szCs w:val="30"/>
          <w:highlight w:val="none"/>
        </w:rPr>
        <w:t>“四好”方面</w:t>
      </w:r>
      <w:r>
        <w:rPr>
          <w:rFonts w:hint="eastAsia" w:ascii="Times New Roman" w:hAnsi="Times New Roman" w:cs="Times New Roman"/>
          <w:sz w:val="30"/>
          <w:szCs w:val="30"/>
          <w:highlight w:val="none"/>
        </w:rPr>
        <w:t>可推广</w:t>
      </w:r>
      <w:r>
        <w:rPr>
          <w:rFonts w:ascii="Times New Roman" w:hAnsi="Times New Roman" w:cs="Times New Roman"/>
          <w:sz w:val="30"/>
          <w:szCs w:val="30"/>
          <w:highlight w:val="none"/>
        </w:rPr>
        <w:t>的经验与</w:t>
      </w:r>
      <w:r>
        <w:rPr>
          <w:rFonts w:hint="eastAsia" w:ascii="Times New Roman" w:hAnsi="Times New Roman" w:cs="Times New Roman"/>
          <w:sz w:val="30"/>
          <w:szCs w:val="30"/>
          <w:highlight w:val="none"/>
        </w:rPr>
        <w:t>做法</w:t>
      </w:r>
      <w:r>
        <w:rPr>
          <w:rFonts w:ascii="Times New Roman" w:hAnsi="Times New Roman" w:cs="Times New Roman"/>
          <w:sz w:val="30"/>
          <w:szCs w:val="30"/>
          <w:highlight w:val="none"/>
        </w:rPr>
        <w:t>。</w:t>
      </w:r>
      <w:r>
        <w:rPr>
          <w:rFonts w:hint="eastAsia" w:ascii="Times New Roman" w:hAnsi="Times New Roman" w:cs="Times New Roman"/>
          <w:spacing w:val="-1"/>
          <w:sz w:val="30"/>
          <w:szCs w:val="30"/>
          <w:highlight w:val="none"/>
          <w:lang w:val="en-US" w:eastAsia="zh-CN"/>
        </w:rPr>
        <w:t>评审会评委</w:t>
      </w:r>
      <w:r>
        <w:rPr>
          <w:rFonts w:ascii="Times New Roman" w:hAnsi="Times New Roman" w:cs="Times New Roman"/>
          <w:spacing w:val="-1"/>
          <w:sz w:val="30"/>
          <w:szCs w:val="30"/>
          <w:highlight w:val="none"/>
        </w:rPr>
        <w:t>针对各导学团队陈述进行提问，最后投票评选产生研究生“四好”导学团队。</w:t>
      </w:r>
    </w:p>
    <w:p>
      <w:pPr>
        <w:pStyle w:val="22"/>
        <w:tabs>
          <w:tab w:val="left" w:pos="1023"/>
        </w:tabs>
        <w:autoSpaceDE w:val="0"/>
        <w:autoSpaceDN w:val="0"/>
        <w:spacing w:before="0" w:line="560" w:lineRule="exact"/>
        <w:ind w:left="0" w:right="0" w:firstLine="598" w:firstLineChars="200"/>
        <w:rPr>
          <w:rFonts w:ascii="Times New Roman" w:hAnsi="Times New Roman" w:cs="Times New Roman"/>
          <w:b/>
          <w:bCs/>
          <w:spacing w:val="-1"/>
          <w:sz w:val="30"/>
          <w:szCs w:val="30"/>
          <w:highlight w:val="none"/>
        </w:rPr>
      </w:pPr>
      <w:r>
        <w:rPr>
          <w:rFonts w:ascii="Times New Roman" w:hAnsi="Times New Roman" w:cs="Times New Roman"/>
          <w:b/>
          <w:bCs/>
          <w:spacing w:val="-1"/>
          <w:sz w:val="30"/>
          <w:szCs w:val="30"/>
          <w:highlight w:val="none"/>
        </w:rPr>
        <w:t>（五）表彰奖励</w:t>
      </w:r>
    </w:p>
    <w:p>
      <w:pPr>
        <w:pStyle w:val="22"/>
        <w:tabs>
          <w:tab w:val="left" w:pos="1023"/>
        </w:tabs>
        <w:autoSpaceDE w:val="0"/>
        <w:autoSpaceDN w:val="0"/>
        <w:spacing w:before="0" w:line="560" w:lineRule="exact"/>
        <w:ind w:left="0" w:right="0" w:firstLine="596" w:firstLineChars="200"/>
        <w:rPr>
          <w:rFonts w:ascii="Times New Roman" w:hAnsi="Times New Roman" w:cs="Times New Roman"/>
          <w:spacing w:val="-1"/>
          <w:sz w:val="30"/>
          <w:szCs w:val="30"/>
          <w:highlight w:val="none"/>
        </w:rPr>
      </w:pPr>
      <w:r>
        <w:rPr>
          <w:rFonts w:ascii="Times New Roman" w:hAnsi="Times New Roman" w:cs="Times New Roman"/>
          <w:spacing w:val="-1"/>
          <w:kern w:val="2"/>
          <w:sz w:val="30"/>
          <w:szCs w:val="30"/>
          <w:highlight w:val="none"/>
        </w:rPr>
        <w:t>最终票数排名前十五名的导学团队当选为研究生“四好”导学团队。</w:t>
      </w:r>
    </w:p>
    <w:p>
      <w:pPr>
        <w:spacing w:line="560" w:lineRule="exact"/>
        <w:ind w:firstLine="596" w:firstLineChars="200"/>
        <w:rPr>
          <w:rFonts w:eastAsia="仿宋"/>
          <w:spacing w:val="-1"/>
          <w:kern w:val="2"/>
          <w:sz w:val="30"/>
          <w:szCs w:val="30"/>
          <w:highlight w:val="none"/>
        </w:rPr>
      </w:pPr>
      <w:r>
        <w:rPr>
          <w:rFonts w:eastAsia="仿宋"/>
          <w:spacing w:val="-1"/>
          <w:kern w:val="2"/>
          <w:sz w:val="30"/>
          <w:szCs w:val="30"/>
          <w:highlight w:val="none"/>
        </w:rPr>
        <w:t>评议工作结束后，在研究生院网站、校研究生会微信公众平台、《华师研究生》报等校园媒体集中宣传最终获奖团队事迹，举行颁奖典礼表彰华南师范大学研究生“四好”导学团队，并颁发荣誉证书。</w:t>
      </w:r>
    </w:p>
    <w:p>
      <w:pPr>
        <w:numPr>
          <w:ilvl w:val="0"/>
          <w:numId w:val="2"/>
        </w:numPr>
        <w:spacing w:line="560" w:lineRule="exact"/>
        <w:ind w:firstLine="598" w:firstLineChars="200"/>
        <w:rPr>
          <w:rFonts w:eastAsia="仿宋"/>
          <w:b/>
          <w:bCs/>
          <w:spacing w:val="-1"/>
          <w:sz w:val="30"/>
          <w:szCs w:val="30"/>
          <w:highlight w:val="none"/>
        </w:rPr>
      </w:pPr>
      <w:r>
        <w:rPr>
          <w:rFonts w:eastAsia="仿宋"/>
          <w:b/>
          <w:bCs/>
          <w:spacing w:val="-1"/>
          <w:sz w:val="30"/>
          <w:szCs w:val="30"/>
          <w:highlight w:val="none"/>
        </w:rPr>
        <w:t>总结与宣讲</w:t>
      </w:r>
    </w:p>
    <w:p>
      <w:pPr>
        <w:spacing w:line="560" w:lineRule="exact"/>
        <w:ind w:firstLine="596" w:firstLineChars="200"/>
        <w:rPr>
          <w:rFonts w:eastAsia="仿宋"/>
          <w:spacing w:val="-1"/>
          <w:sz w:val="30"/>
          <w:szCs w:val="30"/>
          <w:highlight w:val="none"/>
        </w:rPr>
      </w:pPr>
      <w:r>
        <w:rPr>
          <w:rFonts w:eastAsia="仿宋"/>
          <w:spacing w:val="-1"/>
          <w:sz w:val="30"/>
          <w:szCs w:val="30"/>
          <w:highlight w:val="none"/>
        </w:rPr>
        <w:t>为发挥“四好”导学团队的引领示范作用，研究生院将组织获奖团队深入各学院举办专题讲座或报告会，及时推广“四好”导学团队的先进经验和做法，促进良好师德师风的形成和和谐导学团队的建设。</w:t>
      </w:r>
    </w:p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23DD00"/>
    <w:multiLevelType w:val="singleLevel"/>
    <w:tmpl w:val="8223DD0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825A98F"/>
    <w:multiLevelType w:val="singleLevel"/>
    <w:tmpl w:val="2825A98F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NTBkOTZkNGQ5NDkxYmZkNzc1ZTk4ZjU2YzMxYWUifQ=="/>
  </w:docVars>
  <w:rsids>
    <w:rsidRoot w:val="0010478E"/>
    <w:rsid w:val="00006E1B"/>
    <w:rsid w:val="000118A6"/>
    <w:rsid w:val="00015E9F"/>
    <w:rsid w:val="00036552"/>
    <w:rsid w:val="00044020"/>
    <w:rsid w:val="00070EA7"/>
    <w:rsid w:val="000A01BE"/>
    <w:rsid w:val="000A3630"/>
    <w:rsid w:val="000B6AF2"/>
    <w:rsid w:val="000D702E"/>
    <w:rsid w:val="000F1A72"/>
    <w:rsid w:val="0010478E"/>
    <w:rsid w:val="00111B93"/>
    <w:rsid w:val="001226B1"/>
    <w:rsid w:val="0012334B"/>
    <w:rsid w:val="00146C99"/>
    <w:rsid w:val="00161F88"/>
    <w:rsid w:val="00176F8D"/>
    <w:rsid w:val="001A3A36"/>
    <w:rsid w:val="001B4885"/>
    <w:rsid w:val="001D418E"/>
    <w:rsid w:val="001D6D8B"/>
    <w:rsid w:val="00220B18"/>
    <w:rsid w:val="0023242E"/>
    <w:rsid w:val="00232C37"/>
    <w:rsid w:val="00245396"/>
    <w:rsid w:val="00246AF4"/>
    <w:rsid w:val="0025034D"/>
    <w:rsid w:val="00253F3B"/>
    <w:rsid w:val="00254E07"/>
    <w:rsid w:val="00261CDB"/>
    <w:rsid w:val="00275536"/>
    <w:rsid w:val="00275544"/>
    <w:rsid w:val="00282503"/>
    <w:rsid w:val="00286625"/>
    <w:rsid w:val="002C0550"/>
    <w:rsid w:val="003114C2"/>
    <w:rsid w:val="003149C2"/>
    <w:rsid w:val="00337D76"/>
    <w:rsid w:val="00355424"/>
    <w:rsid w:val="003C213A"/>
    <w:rsid w:val="003C61D4"/>
    <w:rsid w:val="003F671D"/>
    <w:rsid w:val="00402339"/>
    <w:rsid w:val="004123A4"/>
    <w:rsid w:val="00417C9F"/>
    <w:rsid w:val="00430EEF"/>
    <w:rsid w:val="00443289"/>
    <w:rsid w:val="00450B89"/>
    <w:rsid w:val="00462E0F"/>
    <w:rsid w:val="00484581"/>
    <w:rsid w:val="004A60B0"/>
    <w:rsid w:val="004C19A5"/>
    <w:rsid w:val="004C471E"/>
    <w:rsid w:val="004D7993"/>
    <w:rsid w:val="00501EE6"/>
    <w:rsid w:val="005144B6"/>
    <w:rsid w:val="0051668B"/>
    <w:rsid w:val="005505FB"/>
    <w:rsid w:val="005562D6"/>
    <w:rsid w:val="00572937"/>
    <w:rsid w:val="00581C67"/>
    <w:rsid w:val="005827E0"/>
    <w:rsid w:val="005C6BF2"/>
    <w:rsid w:val="005D5772"/>
    <w:rsid w:val="00607934"/>
    <w:rsid w:val="00614287"/>
    <w:rsid w:val="00624E5A"/>
    <w:rsid w:val="00631B82"/>
    <w:rsid w:val="006638BF"/>
    <w:rsid w:val="00680909"/>
    <w:rsid w:val="006A1637"/>
    <w:rsid w:val="006D1E87"/>
    <w:rsid w:val="00732FF3"/>
    <w:rsid w:val="00761F38"/>
    <w:rsid w:val="00773301"/>
    <w:rsid w:val="00777F05"/>
    <w:rsid w:val="007810A1"/>
    <w:rsid w:val="007865C4"/>
    <w:rsid w:val="007A7EFC"/>
    <w:rsid w:val="007C1EC9"/>
    <w:rsid w:val="007E7938"/>
    <w:rsid w:val="00831978"/>
    <w:rsid w:val="00852BDC"/>
    <w:rsid w:val="00854E82"/>
    <w:rsid w:val="00891083"/>
    <w:rsid w:val="00891F47"/>
    <w:rsid w:val="008B643A"/>
    <w:rsid w:val="008C2154"/>
    <w:rsid w:val="008D60A8"/>
    <w:rsid w:val="008F254E"/>
    <w:rsid w:val="00904C86"/>
    <w:rsid w:val="009109EA"/>
    <w:rsid w:val="00932B7B"/>
    <w:rsid w:val="00933998"/>
    <w:rsid w:val="00943024"/>
    <w:rsid w:val="00946D2A"/>
    <w:rsid w:val="00995B7F"/>
    <w:rsid w:val="009B73B9"/>
    <w:rsid w:val="00A05464"/>
    <w:rsid w:val="00A07225"/>
    <w:rsid w:val="00A2305D"/>
    <w:rsid w:val="00A906B6"/>
    <w:rsid w:val="00AA43F9"/>
    <w:rsid w:val="00AC136C"/>
    <w:rsid w:val="00AD0741"/>
    <w:rsid w:val="00AD531F"/>
    <w:rsid w:val="00AE5354"/>
    <w:rsid w:val="00B07481"/>
    <w:rsid w:val="00B13C11"/>
    <w:rsid w:val="00B14B36"/>
    <w:rsid w:val="00B200FA"/>
    <w:rsid w:val="00B50D4D"/>
    <w:rsid w:val="00B52E91"/>
    <w:rsid w:val="00B7782D"/>
    <w:rsid w:val="00BC1854"/>
    <w:rsid w:val="00BE2F4C"/>
    <w:rsid w:val="00C36786"/>
    <w:rsid w:val="00C5309F"/>
    <w:rsid w:val="00C660E5"/>
    <w:rsid w:val="00C825EB"/>
    <w:rsid w:val="00CB2FB7"/>
    <w:rsid w:val="00CB6558"/>
    <w:rsid w:val="00CC3A90"/>
    <w:rsid w:val="00CE0F93"/>
    <w:rsid w:val="00CF0810"/>
    <w:rsid w:val="00CF3EA0"/>
    <w:rsid w:val="00D166B5"/>
    <w:rsid w:val="00D22313"/>
    <w:rsid w:val="00D22888"/>
    <w:rsid w:val="00D5127F"/>
    <w:rsid w:val="00D51455"/>
    <w:rsid w:val="00D53C5F"/>
    <w:rsid w:val="00D63643"/>
    <w:rsid w:val="00D665EA"/>
    <w:rsid w:val="00D7021C"/>
    <w:rsid w:val="00D85A71"/>
    <w:rsid w:val="00D870B7"/>
    <w:rsid w:val="00DD76ED"/>
    <w:rsid w:val="00DE15B9"/>
    <w:rsid w:val="00DF19C1"/>
    <w:rsid w:val="00E03B32"/>
    <w:rsid w:val="00E812E5"/>
    <w:rsid w:val="00E87332"/>
    <w:rsid w:val="00EE44F2"/>
    <w:rsid w:val="00EF680C"/>
    <w:rsid w:val="00F10BD0"/>
    <w:rsid w:val="00F26FA8"/>
    <w:rsid w:val="00F36897"/>
    <w:rsid w:val="00F52772"/>
    <w:rsid w:val="00F54777"/>
    <w:rsid w:val="00F67533"/>
    <w:rsid w:val="00F77EFB"/>
    <w:rsid w:val="00FB34B1"/>
    <w:rsid w:val="00FE1D3F"/>
    <w:rsid w:val="017570DA"/>
    <w:rsid w:val="01A92587"/>
    <w:rsid w:val="01B87BAA"/>
    <w:rsid w:val="01E40078"/>
    <w:rsid w:val="042172CF"/>
    <w:rsid w:val="049B5A34"/>
    <w:rsid w:val="04C95EF8"/>
    <w:rsid w:val="05243941"/>
    <w:rsid w:val="05F17410"/>
    <w:rsid w:val="067850D4"/>
    <w:rsid w:val="088B15C9"/>
    <w:rsid w:val="08D12032"/>
    <w:rsid w:val="09A66277"/>
    <w:rsid w:val="0AF34EEE"/>
    <w:rsid w:val="0B8416A1"/>
    <w:rsid w:val="0BA92DF2"/>
    <w:rsid w:val="0C1C1816"/>
    <w:rsid w:val="0C973002"/>
    <w:rsid w:val="0D1F5E58"/>
    <w:rsid w:val="0D633AE6"/>
    <w:rsid w:val="0DA5675B"/>
    <w:rsid w:val="0E313985"/>
    <w:rsid w:val="0FC625A7"/>
    <w:rsid w:val="1163052F"/>
    <w:rsid w:val="12661A3D"/>
    <w:rsid w:val="12A54313"/>
    <w:rsid w:val="12B774E5"/>
    <w:rsid w:val="13713219"/>
    <w:rsid w:val="16582B45"/>
    <w:rsid w:val="178A3B59"/>
    <w:rsid w:val="18CB538D"/>
    <w:rsid w:val="19162632"/>
    <w:rsid w:val="19E5593D"/>
    <w:rsid w:val="1A9A12C1"/>
    <w:rsid w:val="1B0120E3"/>
    <w:rsid w:val="1BDF366B"/>
    <w:rsid w:val="1C1A6329"/>
    <w:rsid w:val="1C2C5DA2"/>
    <w:rsid w:val="1D695999"/>
    <w:rsid w:val="1E0B38FA"/>
    <w:rsid w:val="224C47AB"/>
    <w:rsid w:val="224D64D7"/>
    <w:rsid w:val="22871990"/>
    <w:rsid w:val="25EF0CD8"/>
    <w:rsid w:val="27F76F67"/>
    <w:rsid w:val="28376FE0"/>
    <w:rsid w:val="285F2D5E"/>
    <w:rsid w:val="287E5667"/>
    <w:rsid w:val="28903DAF"/>
    <w:rsid w:val="2A186697"/>
    <w:rsid w:val="2ACD2201"/>
    <w:rsid w:val="2B201C36"/>
    <w:rsid w:val="2C226DE3"/>
    <w:rsid w:val="2C48592D"/>
    <w:rsid w:val="2C627146"/>
    <w:rsid w:val="2C842644"/>
    <w:rsid w:val="2D4C1B03"/>
    <w:rsid w:val="2DA879CC"/>
    <w:rsid w:val="2E536EC1"/>
    <w:rsid w:val="2EC35DF5"/>
    <w:rsid w:val="2F391C13"/>
    <w:rsid w:val="2FBB4D1E"/>
    <w:rsid w:val="2FC93B0B"/>
    <w:rsid w:val="2FF02829"/>
    <w:rsid w:val="30530F4B"/>
    <w:rsid w:val="30C331BE"/>
    <w:rsid w:val="31541EC1"/>
    <w:rsid w:val="32340DB8"/>
    <w:rsid w:val="32967119"/>
    <w:rsid w:val="32A35AAB"/>
    <w:rsid w:val="32AB737B"/>
    <w:rsid w:val="343A34B2"/>
    <w:rsid w:val="349F04E0"/>
    <w:rsid w:val="34B87045"/>
    <w:rsid w:val="34B87A7E"/>
    <w:rsid w:val="355820A7"/>
    <w:rsid w:val="35EE5248"/>
    <w:rsid w:val="35FB504F"/>
    <w:rsid w:val="368F2A60"/>
    <w:rsid w:val="36A65AF0"/>
    <w:rsid w:val="39E41315"/>
    <w:rsid w:val="3A0177D1"/>
    <w:rsid w:val="3A6A7E10"/>
    <w:rsid w:val="3A797504"/>
    <w:rsid w:val="3AB94550"/>
    <w:rsid w:val="3B170728"/>
    <w:rsid w:val="3BC66F24"/>
    <w:rsid w:val="3C7D358A"/>
    <w:rsid w:val="3C9678D4"/>
    <w:rsid w:val="3D3E0D3C"/>
    <w:rsid w:val="3DFB5ECB"/>
    <w:rsid w:val="3E5848C5"/>
    <w:rsid w:val="3E6A0DE0"/>
    <w:rsid w:val="3E7E3793"/>
    <w:rsid w:val="3FA22F9B"/>
    <w:rsid w:val="406301E0"/>
    <w:rsid w:val="40A4348B"/>
    <w:rsid w:val="40C8535D"/>
    <w:rsid w:val="41AE6491"/>
    <w:rsid w:val="42AB5FBD"/>
    <w:rsid w:val="42C97F37"/>
    <w:rsid w:val="434145AA"/>
    <w:rsid w:val="4361226C"/>
    <w:rsid w:val="43655275"/>
    <w:rsid w:val="43A405A4"/>
    <w:rsid w:val="43F21912"/>
    <w:rsid w:val="4614054B"/>
    <w:rsid w:val="462907DC"/>
    <w:rsid w:val="472D7E58"/>
    <w:rsid w:val="4760792B"/>
    <w:rsid w:val="47882221"/>
    <w:rsid w:val="48127BA9"/>
    <w:rsid w:val="490B5F77"/>
    <w:rsid w:val="495913D8"/>
    <w:rsid w:val="4AE86EFA"/>
    <w:rsid w:val="4C8F358C"/>
    <w:rsid w:val="4E8E2B40"/>
    <w:rsid w:val="501B1600"/>
    <w:rsid w:val="50325547"/>
    <w:rsid w:val="51DA6284"/>
    <w:rsid w:val="52DA0407"/>
    <w:rsid w:val="5325057D"/>
    <w:rsid w:val="54B15DC5"/>
    <w:rsid w:val="5523289A"/>
    <w:rsid w:val="55415A5C"/>
    <w:rsid w:val="57170DE3"/>
    <w:rsid w:val="57BD55E7"/>
    <w:rsid w:val="58C467C8"/>
    <w:rsid w:val="58E33599"/>
    <w:rsid w:val="591F781C"/>
    <w:rsid w:val="59751E37"/>
    <w:rsid w:val="599047FA"/>
    <w:rsid w:val="5A113609"/>
    <w:rsid w:val="5B9E71EA"/>
    <w:rsid w:val="5BD82630"/>
    <w:rsid w:val="5C3455BD"/>
    <w:rsid w:val="5CC0524E"/>
    <w:rsid w:val="5CDF79EE"/>
    <w:rsid w:val="5D437773"/>
    <w:rsid w:val="5D616149"/>
    <w:rsid w:val="5D9C375A"/>
    <w:rsid w:val="5DA41DE8"/>
    <w:rsid w:val="5E2612D1"/>
    <w:rsid w:val="5E3F1430"/>
    <w:rsid w:val="5E44754A"/>
    <w:rsid w:val="5E8425FB"/>
    <w:rsid w:val="5E893B85"/>
    <w:rsid w:val="5F18449A"/>
    <w:rsid w:val="5FA32F55"/>
    <w:rsid w:val="604963BA"/>
    <w:rsid w:val="60861664"/>
    <w:rsid w:val="629911E1"/>
    <w:rsid w:val="64265AB4"/>
    <w:rsid w:val="647651F1"/>
    <w:rsid w:val="64D171EC"/>
    <w:rsid w:val="663318B0"/>
    <w:rsid w:val="66A3360C"/>
    <w:rsid w:val="66F10A4A"/>
    <w:rsid w:val="673B7F17"/>
    <w:rsid w:val="675C2354"/>
    <w:rsid w:val="675C679E"/>
    <w:rsid w:val="676C1E7F"/>
    <w:rsid w:val="676E60CC"/>
    <w:rsid w:val="67A83C5B"/>
    <w:rsid w:val="693A0288"/>
    <w:rsid w:val="69EE0925"/>
    <w:rsid w:val="69F00A94"/>
    <w:rsid w:val="6AA7598B"/>
    <w:rsid w:val="6AAE4849"/>
    <w:rsid w:val="6AD40E70"/>
    <w:rsid w:val="6BD2180C"/>
    <w:rsid w:val="6C480220"/>
    <w:rsid w:val="6C6C1E7E"/>
    <w:rsid w:val="6C905D71"/>
    <w:rsid w:val="6D884DA8"/>
    <w:rsid w:val="6EC91AC4"/>
    <w:rsid w:val="6EF62331"/>
    <w:rsid w:val="70B44697"/>
    <w:rsid w:val="711E24C0"/>
    <w:rsid w:val="721E46BD"/>
    <w:rsid w:val="72D80D10"/>
    <w:rsid w:val="73C6500C"/>
    <w:rsid w:val="746A0456"/>
    <w:rsid w:val="74ED2D45"/>
    <w:rsid w:val="74F87447"/>
    <w:rsid w:val="75907315"/>
    <w:rsid w:val="75B8175E"/>
    <w:rsid w:val="77A94A29"/>
    <w:rsid w:val="781C2EF4"/>
    <w:rsid w:val="782347DB"/>
    <w:rsid w:val="78594A78"/>
    <w:rsid w:val="78B33DB1"/>
    <w:rsid w:val="78EE7FAA"/>
    <w:rsid w:val="7B685165"/>
    <w:rsid w:val="7C7B3301"/>
    <w:rsid w:val="7D607DC3"/>
    <w:rsid w:val="7E0F6B26"/>
    <w:rsid w:val="7EC02997"/>
    <w:rsid w:val="7EC32BFE"/>
    <w:rsid w:val="7F902835"/>
    <w:rsid w:val="7FB5513A"/>
    <w:rsid w:val="DF69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0"/>
      <w:szCs w:val="30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2"/>
    <w:next w:val="2"/>
    <w:link w:val="18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563C1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批注框文本 字符"/>
    <w:basedOn w:val="11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11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字符"/>
    <w:basedOn w:val="11"/>
    <w:link w:val="2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18">
    <w:name w:val="批注主题 字符"/>
    <w:basedOn w:val="17"/>
    <w:link w:val="8"/>
    <w:qFormat/>
    <w:uiPriority w:val="0"/>
    <w:rPr>
      <w:rFonts w:ascii="Times New Roman" w:hAnsi="Times New Roman" w:eastAsia="宋体" w:cs="Times New Roman"/>
      <w:b/>
      <w:bCs/>
      <w:sz w:val="21"/>
      <w:szCs w:val="21"/>
    </w:rPr>
  </w:style>
  <w:style w:type="character" w:customStyle="1" w:styleId="19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1">
    <w:name w:val="未处理的提及2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styleId="22">
    <w:name w:val="List Paragraph"/>
    <w:basedOn w:val="1"/>
    <w:qFormat/>
    <w:uiPriority w:val="1"/>
    <w:pPr>
      <w:spacing w:before="1"/>
      <w:ind w:left="120" w:right="723" w:firstLine="599"/>
    </w:pPr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322</Words>
  <Characters>1836</Characters>
  <Lines>15</Lines>
  <Paragraphs>4</Paragraphs>
  <TotalTime>23</TotalTime>
  <ScaleCrop>false</ScaleCrop>
  <LinksUpToDate>false</LinksUpToDate>
  <CharactersWithSpaces>2154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2019-03-15T03:44:00Z</dcterms:created>
  <dc:creator>THEAXX</dc:creator>
  <cp:lastModifiedBy>illy</cp:lastModifiedBy>
  <cp:lastPrinted>2023-04-10T17:34:00Z</cp:lastPrinted>
  <dcterms:modified xsi:type="dcterms:W3CDTF">2023-04-11T09:08:21Z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31130F4DC852479D9EE1C59B0ED271DE</vt:lpwstr>
  </property>
</Properties>
</file>