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1CD03">
      <w:pPr>
        <w:widowControl/>
        <w:shd w:val="clear" w:color="auto" w:fill="FFFFFF"/>
        <w:spacing w:line="750" w:lineRule="atLeast"/>
        <w:jc w:val="center"/>
        <w:outlineLvl w:val="0"/>
        <w:rPr>
          <w:rFonts w:ascii="微软雅黑" w:hAnsi="微软雅黑" w:eastAsia="微软雅黑" w:cs="宋体"/>
          <w:b/>
          <w:bCs/>
          <w:color w:val="000000"/>
          <w:kern w:val="36"/>
          <w:sz w:val="28"/>
          <w:szCs w:val="30"/>
        </w:rPr>
      </w:pPr>
      <w:r>
        <w:rPr>
          <w:rFonts w:hint="eastAsia" w:ascii="微软雅黑" w:hAnsi="微软雅黑" w:eastAsia="微软雅黑" w:cs="宋体"/>
          <w:b/>
          <w:bCs/>
          <w:color w:val="000000"/>
          <w:kern w:val="36"/>
          <w:sz w:val="28"/>
          <w:szCs w:val="30"/>
        </w:rPr>
        <w:t>关于华南师范大学生命科学学院选聘研究生担任202</w:t>
      </w:r>
      <w:r>
        <w:rPr>
          <w:rFonts w:hint="eastAsia" w:ascii="微软雅黑" w:hAnsi="微软雅黑" w:eastAsia="微软雅黑" w:cs="宋体"/>
          <w:b/>
          <w:bCs/>
          <w:color w:val="000000"/>
          <w:kern w:val="36"/>
          <w:sz w:val="28"/>
          <w:szCs w:val="30"/>
          <w:lang w:val="en-US" w:eastAsia="zh-CN"/>
        </w:rPr>
        <w:t>4</w:t>
      </w:r>
      <w:r>
        <w:rPr>
          <w:rFonts w:hint="eastAsia" w:ascii="微软雅黑" w:hAnsi="微软雅黑" w:eastAsia="微软雅黑" w:cs="宋体"/>
          <w:b/>
          <w:bCs/>
          <w:color w:val="000000"/>
          <w:kern w:val="36"/>
          <w:sz w:val="28"/>
          <w:szCs w:val="30"/>
        </w:rPr>
        <w:t>—202</w:t>
      </w:r>
      <w:r>
        <w:rPr>
          <w:rFonts w:hint="eastAsia" w:ascii="微软雅黑" w:hAnsi="微软雅黑" w:eastAsia="微软雅黑" w:cs="宋体"/>
          <w:b/>
          <w:bCs/>
          <w:color w:val="000000"/>
          <w:kern w:val="36"/>
          <w:sz w:val="28"/>
          <w:szCs w:val="30"/>
          <w:lang w:val="en-US" w:eastAsia="zh-CN"/>
        </w:rPr>
        <w:t>5</w:t>
      </w:r>
      <w:r>
        <w:rPr>
          <w:rFonts w:hint="eastAsia" w:ascii="微软雅黑" w:hAnsi="微软雅黑" w:eastAsia="微软雅黑" w:cs="宋体"/>
          <w:b/>
          <w:bCs/>
          <w:color w:val="000000"/>
          <w:kern w:val="36"/>
          <w:sz w:val="28"/>
          <w:szCs w:val="30"/>
        </w:rPr>
        <w:t>学年第一学期助教的通知</w:t>
      </w:r>
    </w:p>
    <w:p w14:paraId="3D512200">
      <w:pPr>
        <w:widowControl/>
        <w:shd w:val="clear" w:color="auto" w:fill="FFFFFF"/>
        <w:spacing w:line="276" w:lineRule="auto"/>
        <w:jc w:val="left"/>
        <w:rPr>
          <w:rFonts w:ascii="宋体" w:hAnsi="宋体" w:eastAsia="宋体" w:cs="宋体"/>
          <w:b/>
          <w:bCs/>
          <w:kern w:val="0"/>
          <w:sz w:val="44"/>
          <w:szCs w:val="44"/>
        </w:rPr>
      </w:pPr>
    </w:p>
    <w:p w14:paraId="4CF366D7">
      <w:pPr>
        <w:widowControl/>
        <w:shd w:val="clear" w:color="auto" w:fill="FFFFFF"/>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各位研究生同学：</w:t>
      </w:r>
    </w:p>
    <w:p w14:paraId="76FB6F2A">
      <w:pPr>
        <w:widowControl/>
        <w:shd w:val="clear" w:color="auto" w:fill="FFFFFF"/>
        <w:spacing w:line="360" w:lineRule="auto"/>
        <w:ind w:firstLine="555"/>
        <w:jc w:val="left"/>
        <w:rPr>
          <w:rFonts w:ascii="仿宋" w:hAnsi="仿宋" w:eastAsia="仿宋" w:cs="宋体"/>
          <w:kern w:val="0"/>
          <w:sz w:val="24"/>
          <w:szCs w:val="24"/>
        </w:rPr>
      </w:pPr>
      <w:r>
        <w:rPr>
          <w:rFonts w:hint="eastAsia" w:ascii="仿宋" w:hAnsi="仿宋" w:eastAsia="仿宋" w:cs="宋体"/>
          <w:kern w:val="0"/>
          <w:sz w:val="24"/>
          <w:szCs w:val="24"/>
        </w:rPr>
        <w:t>为提升研究生培养质量，加强研究生在教学和管理方面的实践能力，根据《教育部关于做好研究生担任“三助一辅”工作的意见》精神，按照《华南师范大学研究生“三助一辅”工作管理暂行办法》（华师〔2020〕93号）要求，结合学校《关于选聘研究生担任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学年“助</w:t>
      </w:r>
      <w:r>
        <w:rPr>
          <w:rFonts w:hint="eastAsia" w:ascii="仿宋" w:hAnsi="仿宋" w:eastAsia="仿宋" w:cs="宋体"/>
          <w:kern w:val="0"/>
          <w:sz w:val="24"/>
          <w:szCs w:val="24"/>
          <w:lang w:val="en-US" w:eastAsia="zh-CN"/>
        </w:rPr>
        <w:t>管</w:t>
      </w:r>
      <w:r>
        <w:rPr>
          <w:rFonts w:hint="eastAsia" w:ascii="仿宋" w:hAnsi="仿宋" w:eastAsia="仿宋" w:cs="宋体"/>
          <w:kern w:val="0"/>
          <w:sz w:val="24"/>
          <w:szCs w:val="24"/>
        </w:rPr>
        <w:t>、助</w:t>
      </w:r>
      <w:r>
        <w:rPr>
          <w:rFonts w:hint="eastAsia" w:ascii="仿宋" w:hAnsi="仿宋" w:eastAsia="仿宋" w:cs="宋体"/>
          <w:kern w:val="0"/>
          <w:sz w:val="24"/>
          <w:szCs w:val="24"/>
          <w:lang w:val="en-US" w:eastAsia="zh-CN"/>
        </w:rPr>
        <w:t>教</w:t>
      </w:r>
      <w:r>
        <w:rPr>
          <w:rFonts w:hint="eastAsia" w:ascii="仿宋" w:hAnsi="仿宋" w:eastAsia="仿宋" w:cs="宋体"/>
          <w:kern w:val="0"/>
          <w:sz w:val="24"/>
          <w:szCs w:val="24"/>
        </w:rPr>
        <w:t>”的通知》和我院实际情况，现面向</w:t>
      </w:r>
      <w:r>
        <w:rPr>
          <w:rFonts w:hint="eastAsia" w:ascii="仿宋" w:hAnsi="仿宋" w:eastAsia="仿宋" w:cs="宋体"/>
          <w:kern w:val="0"/>
          <w:sz w:val="24"/>
          <w:szCs w:val="24"/>
          <w:lang w:val="en-US" w:eastAsia="zh-CN"/>
        </w:rPr>
        <w:t>全校</w:t>
      </w:r>
      <w:r>
        <w:rPr>
          <w:rFonts w:hint="eastAsia" w:ascii="仿宋" w:hAnsi="仿宋" w:eastAsia="仿宋" w:cs="宋体"/>
          <w:kern w:val="0"/>
          <w:sz w:val="24"/>
          <w:szCs w:val="24"/>
        </w:rPr>
        <w:t>全日制研究生公开招聘生命科学学院202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学年第一学期助教。具体要求通知如下：</w:t>
      </w:r>
    </w:p>
    <w:p w14:paraId="751C781B">
      <w:pPr>
        <w:widowControl/>
        <w:shd w:val="clear" w:color="auto" w:fill="FFFFFF"/>
        <w:spacing w:before="150" w:after="240" w:line="360" w:lineRule="auto"/>
        <w:ind w:firstLine="555"/>
        <w:jc w:val="left"/>
        <w:rPr>
          <w:rFonts w:ascii="仿宋" w:hAnsi="仿宋" w:eastAsia="仿宋" w:cs="宋体"/>
          <w:b/>
          <w:kern w:val="0"/>
          <w:sz w:val="24"/>
          <w:szCs w:val="24"/>
        </w:rPr>
      </w:pPr>
      <w:r>
        <w:rPr>
          <w:rFonts w:hint="eastAsia" w:ascii="仿宋" w:hAnsi="仿宋" w:eastAsia="仿宋" w:cs="宋体"/>
          <w:b/>
          <w:kern w:val="0"/>
          <w:sz w:val="24"/>
          <w:szCs w:val="24"/>
        </w:rPr>
        <w:t>一、岗位设置与职责</w:t>
      </w:r>
    </w:p>
    <w:tbl>
      <w:tblPr>
        <w:tblStyle w:val="7"/>
        <w:tblW w:w="540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987"/>
        <w:gridCol w:w="710"/>
        <w:gridCol w:w="1185"/>
        <w:gridCol w:w="1348"/>
        <w:gridCol w:w="2852"/>
      </w:tblGrid>
      <w:tr w14:paraId="0ED1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5" w:type="pct"/>
            <w:vAlign w:val="center"/>
          </w:tcPr>
          <w:p w14:paraId="30B7010F">
            <w:pPr>
              <w:widowControl/>
              <w:jc w:val="center"/>
              <w:rPr>
                <w:rFonts w:ascii="仿宋" w:hAnsi="仿宋" w:eastAsia="仿宋" w:cs="宋体"/>
                <w:b/>
                <w:kern w:val="0"/>
                <w:sz w:val="24"/>
                <w:szCs w:val="24"/>
              </w:rPr>
            </w:pPr>
            <w:r>
              <w:rPr>
                <w:rFonts w:hint="eastAsia" w:ascii="仿宋" w:hAnsi="仿宋" w:eastAsia="仿宋" w:cs="宋体"/>
                <w:b/>
                <w:kern w:val="0"/>
                <w:sz w:val="24"/>
                <w:szCs w:val="24"/>
              </w:rPr>
              <w:t>类别</w:t>
            </w:r>
          </w:p>
        </w:tc>
        <w:tc>
          <w:tcPr>
            <w:tcW w:w="1078" w:type="pct"/>
            <w:vAlign w:val="center"/>
          </w:tcPr>
          <w:p w14:paraId="6C008D08">
            <w:pPr>
              <w:widowControl/>
              <w:jc w:val="center"/>
              <w:rPr>
                <w:rFonts w:ascii="仿宋" w:hAnsi="仿宋" w:eastAsia="仿宋" w:cs="宋体"/>
                <w:b/>
                <w:kern w:val="0"/>
                <w:sz w:val="24"/>
                <w:szCs w:val="24"/>
              </w:rPr>
            </w:pPr>
            <w:r>
              <w:rPr>
                <w:rFonts w:hint="eastAsia" w:ascii="仿宋" w:hAnsi="仿宋" w:eastAsia="仿宋" w:cs="宋体"/>
                <w:b/>
                <w:kern w:val="0"/>
                <w:sz w:val="24"/>
                <w:szCs w:val="24"/>
              </w:rPr>
              <w:t>岗位</w:t>
            </w:r>
          </w:p>
        </w:tc>
        <w:tc>
          <w:tcPr>
            <w:tcW w:w="385" w:type="pct"/>
            <w:vAlign w:val="center"/>
          </w:tcPr>
          <w:p w14:paraId="4AFC3230">
            <w:pPr>
              <w:widowControl/>
              <w:jc w:val="center"/>
              <w:rPr>
                <w:rFonts w:ascii="仿宋" w:hAnsi="仿宋" w:eastAsia="仿宋" w:cs="宋体"/>
                <w:b/>
                <w:kern w:val="0"/>
                <w:sz w:val="24"/>
                <w:szCs w:val="24"/>
              </w:rPr>
            </w:pPr>
            <w:r>
              <w:rPr>
                <w:rFonts w:hint="eastAsia" w:ascii="仿宋" w:hAnsi="仿宋" w:eastAsia="仿宋" w:cs="宋体"/>
                <w:b/>
                <w:kern w:val="0"/>
                <w:sz w:val="24"/>
                <w:szCs w:val="24"/>
              </w:rPr>
              <w:t>名额</w:t>
            </w:r>
          </w:p>
        </w:tc>
        <w:tc>
          <w:tcPr>
            <w:tcW w:w="643" w:type="pct"/>
            <w:vAlign w:val="center"/>
          </w:tcPr>
          <w:p w14:paraId="7157C969">
            <w:pPr>
              <w:widowControl/>
              <w:jc w:val="center"/>
              <w:rPr>
                <w:rFonts w:ascii="仿宋" w:hAnsi="仿宋" w:eastAsia="仿宋" w:cs="宋体"/>
                <w:b/>
                <w:kern w:val="0"/>
                <w:sz w:val="24"/>
                <w:szCs w:val="24"/>
              </w:rPr>
            </w:pPr>
            <w:r>
              <w:rPr>
                <w:rFonts w:hint="eastAsia" w:ascii="仿宋" w:hAnsi="仿宋" w:eastAsia="仿宋" w:cs="宋体"/>
                <w:b/>
                <w:kern w:val="0"/>
                <w:sz w:val="24"/>
                <w:szCs w:val="24"/>
              </w:rPr>
              <w:t>申请对象</w:t>
            </w:r>
          </w:p>
        </w:tc>
        <w:tc>
          <w:tcPr>
            <w:tcW w:w="731" w:type="pct"/>
            <w:shd w:val="clear" w:color="auto" w:fill="auto"/>
            <w:vAlign w:val="center"/>
          </w:tcPr>
          <w:p w14:paraId="130C1021">
            <w:pPr>
              <w:widowControl/>
              <w:jc w:val="center"/>
              <w:rPr>
                <w:rFonts w:ascii="仿宋" w:hAnsi="仿宋" w:eastAsia="仿宋" w:cs="宋体"/>
                <w:b/>
                <w:kern w:val="0"/>
                <w:sz w:val="24"/>
                <w:szCs w:val="24"/>
              </w:rPr>
            </w:pPr>
            <w:r>
              <w:rPr>
                <w:rFonts w:hint="eastAsia" w:ascii="仿宋" w:hAnsi="仿宋" w:eastAsia="仿宋" w:cs="宋体"/>
                <w:b/>
                <w:kern w:val="0"/>
                <w:sz w:val="24"/>
                <w:szCs w:val="24"/>
              </w:rPr>
              <w:t>负责老师</w:t>
            </w:r>
          </w:p>
        </w:tc>
        <w:tc>
          <w:tcPr>
            <w:tcW w:w="1545" w:type="pct"/>
            <w:shd w:val="clear" w:color="auto" w:fill="auto"/>
            <w:vAlign w:val="center"/>
          </w:tcPr>
          <w:p w14:paraId="176AC580">
            <w:pPr>
              <w:widowControl/>
              <w:jc w:val="center"/>
              <w:rPr>
                <w:rFonts w:ascii="仿宋" w:hAnsi="仿宋" w:eastAsia="仿宋" w:cs="宋体"/>
                <w:b/>
                <w:kern w:val="0"/>
                <w:sz w:val="24"/>
                <w:szCs w:val="24"/>
              </w:rPr>
            </w:pPr>
            <w:r>
              <w:rPr>
                <w:rFonts w:hint="eastAsia" w:ascii="仿宋" w:hAnsi="仿宋" w:eastAsia="仿宋" w:cs="宋体"/>
                <w:b/>
                <w:kern w:val="0"/>
                <w:sz w:val="24"/>
                <w:szCs w:val="24"/>
              </w:rPr>
              <w:t>岗位职责</w:t>
            </w:r>
          </w:p>
        </w:tc>
      </w:tr>
      <w:tr w14:paraId="4B5F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15" w:type="pct"/>
            <w:vMerge w:val="restart"/>
            <w:vAlign w:val="center"/>
          </w:tcPr>
          <w:p w14:paraId="13141040">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本科</w:t>
            </w:r>
          </w:p>
          <w:p w14:paraId="6C69324C">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教学</w:t>
            </w:r>
          </w:p>
          <w:p w14:paraId="05866DA8">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助教</w:t>
            </w:r>
          </w:p>
        </w:tc>
        <w:tc>
          <w:tcPr>
            <w:tcW w:w="1078" w:type="pct"/>
            <w:vAlign w:val="center"/>
          </w:tcPr>
          <w:p w14:paraId="5B674D95">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微生物学实验</w:t>
            </w:r>
          </w:p>
        </w:tc>
        <w:tc>
          <w:tcPr>
            <w:tcW w:w="385" w:type="pct"/>
            <w:vAlign w:val="center"/>
          </w:tcPr>
          <w:p w14:paraId="7A0B8D4B">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3" w:type="pct"/>
            <w:vMerge w:val="restart"/>
            <w:vAlign w:val="top"/>
          </w:tcPr>
          <w:p w14:paraId="6000D52D">
            <w:pPr>
              <w:widowControl/>
              <w:shd w:val="clear"/>
              <w:jc w:val="center"/>
              <w:rPr>
                <w:rFonts w:ascii="仿宋" w:hAnsi="仿宋" w:eastAsia="仿宋" w:cs="宋体"/>
                <w:kern w:val="0"/>
                <w:sz w:val="24"/>
                <w:szCs w:val="24"/>
              </w:rPr>
            </w:pPr>
          </w:p>
          <w:p w14:paraId="326B1B83">
            <w:pPr>
              <w:widowControl/>
              <w:shd w:val="clear"/>
              <w:jc w:val="center"/>
              <w:rPr>
                <w:rFonts w:ascii="仿宋" w:hAnsi="仿宋" w:eastAsia="仿宋" w:cs="宋体"/>
                <w:kern w:val="0"/>
                <w:sz w:val="24"/>
                <w:szCs w:val="24"/>
              </w:rPr>
            </w:pPr>
          </w:p>
          <w:p w14:paraId="7FB80878">
            <w:pPr>
              <w:widowControl/>
              <w:shd w:val="clear"/>
              <w:jc w:val="center"/>
              <w:rPr>
                <w:rFonts w:ascii="仿宋" w:hAnsi="仿宋" w:eastAsia="仿宋" w:cs="宋体"/>
                <w:kern w:val="0"/>
                <w:sz w:val="24"/>
                <w:szCs w:val="24"/>
              </w:rPr>
            </w:pPr>
          </w:p>
          <w:p w14:paraId="35C4D35D">
            <w:pPr>
              <w:widowControl/>
              <w:shd w:val="clear"/>
              <w:jc w:val="center"/>
              <w:rPr>
                <w:rFonts w:ascii="仿宋" w:hAnsi="仿宋" w:eastAsia="仿宋" w:cs="宋体"/>
                <w:kern w:val="0"/>
                <w:sz w:val="24"/>
                <w:szCs w:val="24"/>
              </w:rPr>
            </w:pPr>
          </w:p>
          <w:p w14:paraId="5E400EA8">
            <w:pPr>
              <w:widowControl/>
              <w:shd w:val="clear"/>
              <w:jc w:val="center"/>
              <w:rPr>
                <w:rFonts w:ascii="仿宋" w:hAnsi="仿宋" w:eastAsia="仿宋" w:cs="宋体"/>
                <w:kern w:val="0"/>
                <w:sz w:val="24"/>
                <w:szCs w:val="24"/>
              </w:rPr>
            </w:pPr>
          </w:p>
          <w:p w14:paraId="0D633869">
            <w:pPr>
              <w:widowControl/>
              <w:shd w:val="clear"/>
              <w:jc w:val="center"/>
              <w:rPr>
                <w:rFonts w:ascii="仿宋" w:hAnsi="仿宋" w:eastAsia="仿宋" w:cs="宋体"/>
                <w:kern w:val="0"/>
                <w:sz w:val="24"/>
                <w:szCs w:val="24"/>
              </w:rPr>
            </w:pPr>
          </w:p>
          <w:p w14:paraId="134012BF">
            <w:pPr>
              <w:widowControl/>
              <w:shd w:val="clear"/>
              <w:jc w:val="center"/>
              <w:rPr>
                <w:rFonts w:ascii="仿宋" w:hAnsi="仿宋" w:eastAsia="仿宋" w:cs="宋体"/>
                <w:kern w:val="0"/>
                <w:sz w:val="24"/>
                <w:szCs w:val="24"/>
              </w:rPr>
            </w:pPr>
          </w:p>
          <w:p w14:paraId="2EF0389A">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20</w:t>
            </w:r>
            <w:r>
              <w:rPr>
                <w:rFonts w:ascii="仿宋" w:hAnsi="仿宋" w:eastAsia="仿宋" w:cs="宋体"/>
                <w:kern w:val="0"/>
                <w:sz w:val="24"/>
                <w:szCs w:val="24"/>
              </w:rPr>
              <w:t>2</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级、202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级全日制脱产在读研究生</w:t>
            </w:r>
          </w:p>
        </w:tc>
        <w:tc>
          <w:tcPr>
            <w:tcW w:w="731" w:type="pct"/>
            <w:shd w:val="clear" w:color="auto" w:fill="auto"/>
            <w:vAlign w:val="center"/>
          </w:tcPr>
          <w:p w14:paraId="49B2FB5E">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王  璋</w:t>
            </w:r>
          </w:p>
        </w:tc>
        <w:tc>
          <w:tcPr>
            <w:tcW w:w="1545" w:type="pct"/>
            <w:vMerge w:val="restart"/>
            <w:shd w:val="clear" w:color="auto" w:fill="auto"/>
            <w:vAlign w:val="center"/>
          </w:tcPr>
          <w:p w14:paraId="2E3BC312">
            <w:pPr>
              <w:widowControl/>
              <w:shd w:val="clear"/>
              <w:jc w:val="left"/>
              <w:rPr>
                <w:rFonts w:ascii="仿宋" w:hAnsi="仿宋" w:eastAsia="仿宋" w:cs="宋体"/>
                <w:kern w:val="0"/>
                <w:sz w:val="24"/>
                <w:szCs w:val="24"/>
              </w:rPr>
            </w:pPr>
            <w:r>
              <w:rPr>
                <w:rFonts w:hint="eastAsia" w:ascii="仿宋" w:hAnsi="仿宋" w:eastAsia="仿宋" w:cs="宋体"/>
                <w:kern w:val="0"/>
                <w:sz w:val="24"/>
                <w:szCs w:val="24"/>
                <w:lang w:val="en-US" w:eastAsia="zh-CN"/>
              </w:rPr>
              <w:t>辅助实验课程准备和教学实施。</w:t>
            </w:r>
          </w:p>
        </w:tc>
      </w:tr>
      <w:tr w14:paraId="5923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15" w:type="pct"/>
            <w:vMerge w:val="continue"/>
            <w:vAlign w:val="top"/>
          </w:tcPr>
          <w:p w14:paraId="7C219894">
            <w:pPr>
              <w:widowControl/>
              <w:shd w:val="clear"/>
              <w:jc w:val="center"/>
              <w:rPr>
                <w:rFonts w:ascii="仿宋" w:hAnsi="仿宋" w:eastAsia="仿宋" w:cs="宋体"/>
                <w:kern w:val="0"/>
                <w:sz w:val="24"/>
                <w:szCs w:val="24"/>
              </w:rPr>
            </w:pPr>
          </w:p>
        </w:tc>
        <w:tc>
          <w:tcPr>
            <w:tcW w:w="1078" w:type="pct"/>
            <w:vAlign w:val="center"/>
          </w:tcPr>
          <w:p w14:paraId="09FB9338">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植物生理学实验</w:t>
            </w:r>
          </w:p>
        </w:tc>
        <w:tc>
          <w:tcPr>
            <w:tcW w:w="385" w:type="pct"/>
            <w:vAlign w:val="center"/>
          </w:tcPr>
          <w:p w14:paraId="7FE453EB">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3" w:type="pct"/>
            <w:vMerge w:val="continue"/>
            <w:vAlign w:val="top"/>
          </w:tcPr>
          <w:p w14:paraId="1CEC6863">
            <w:pPr>
              <w:widowControl/>
              <w:shd w:val="clear"/>
              <w:jc w:val="center"/>
              <w:rPr>
                <w:rFonts w:ascii="仿宋" w:hAnsi="仿宋" w:eastAsia="仿宋" w:cs="宋体"/>
                <w:kern w:val="0"/>
                <w:sz w:val="24"/>
                <w:szCs w:val="24"/>
              </w:rPr>
            </w:pPr>
          </w:p>
        </w:tc>
        <w:tc>
          <w:tcPr>
            <w:tcW w:w="731" w:type="pct"/>
            <w:shd w:val="clear" w:color="auto" w:fill="auto"/>
            <w:vAlign w:val="center"/>
          </w:tcPr>
          <w:p w14:paraId="5FD2FCC0">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张盛春</w:t>
            </w:r>
          </w:p>
        </w:tc>
        <w:tc>
          <w:tcPr>
            <w:tcW w:w="1545" w:type="pct"/>
            <w:vMerge w:val="continue"/>
            <w:vAlign w:val="center"/>
          </w:tcPr>
          <w:p w14:paraId="1310DBB3">
            <w:pPr>
              <w:widowControl/>
              <w:shd w:val="clear"/>
              <w:jc w:val="left"/>
              <w:rPr>
                <w:rFonts w:ascii="仿宋" w:hAnsi="仿宋" w:eastAsia="仿宋" w:cs="宋体"/>
                <w:kern w:val="0"/>
                <w:sz w:val="24"/>
                <w:szCs w:val="24"/>
              </w:rPr>
            </w:pPr>
          </w:p>
        </w:tc>
      </w:tr>
      <w:tr w14:paraId="46EC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5" w:type="pct"/>
            <w:vMerge w:val="continue"/>
            <w:vAlign w:val="top"/>
          </w:tcPr>
          <w:p w14:paraId="10B1DD4E">
            <w:pPr>
              <w:widowControl/>
              <w:shd w:val="clear"/>
              <w:jc w:val="center"/>
              <w:rPr>
                <w:rFonts w:ascii="仿宋" w:hAnsi="仿宋" w:eastAsia="仿宋" w:cs="宋体"/>
                <w:kern w:val="0"/>
                <w:sz w:val="24"/>
                <w:szCs w:val="24"/>
              </w:rPr>
            </w:pPr>
          </w:p>
        </w:tc>
        <w:tc>
          <w:tcPr>
            <w:tcW w:w="1078" w:type="pct"/>
            <w:vAlign w:val="center"/>
          </w:tcPr>
          <w:p w14:paraId="0E79D0CA">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人体及动物</w:t>
            </w:r>
          </w:p>
          <w:p w14:paraId="342BA46E">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生理学实验</w:t>
            </w:r>
          </w:p>
        </w:tc>
        <w:tc>
          <w:tcPr>
            <w:tcW w:w="385" w:type="pct"/>
            <w:vAlign w:val="center"/>
          </w:tcPr>
          <w:p w14:paraId="268ACD59">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3" w:type="pct"/>
            <w:vMerge w:val="continue"/>
            <w:vAlign w:val="top"/>
          </w:tcPr>
          <w:p w14:paraId="397DD041">
            <w:pPr>
              <w:widowControl/>
              <w:shd w:val="clear"/>
              <w:jc w:val="center"/>
              <w:rPr>
                <w:rFonts w:ascii="仿宋" w:hAnsi="仿宋" w:eastAsia="仿宋" w:cs="宋体"/>
                <w:kern w:val="0"/>
                <w:sz w:val="24"/>
                <w:szCs w:val="24"/>
              </w:rPr>
            </w:pPr>
          </w:p>
        </w:tc>
        <w:tc>
          <w:tcPr>
            <w:tcW w:w="731" w:type="pct"/>
            <w:shd w:val="clear" w:color="auto" w:fill="auto"/>
            <w:vAlign w:val="center"/>
          </w:tcPr>
          <w:p w14:paraId="5B234B78">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李楚华</w:t>
            </w:r>
          </w:p>
        </w:tc>
        <w:tc>
          <w:tcPr>
            <w:tcW w:w="1545" w:type="pct"/>
            <w:vMerge w:val="continue"/>
            <w:vAlign w:val="center"/>
          </w:tcPr>
          <w:p w14:paraId="3CA9C151">
            <w:pPr>
              <w:widowControl/>
              <w:shd w:val="clear"/>
              <w:jc w:val="left"/>
              <w:rPr>
                <w:rFonts w:ascii="仿宋" w:hAnsi="仿宋" w:eastAsia="仿宋" w:cs="宋体"/>
                <w:kern w:val="0"/>
                <w:sz w:val="24"/>
                <w:szCs w:val="24"/>
              </w:rPr>
            </w:pPr>
          </w:p>
        </w:tc>
      </w:tr>
      <w:tr w14:paraId="4CC9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15" w:type="pct"/>
            <w:vMerge w:val="continue"/>
            <w:shd w:val="clear" w:color="000000" w:fill="FFFFFF"/>
            <w:vAlign w:val="top"/>
          </w:tcPr>
          <w:p w14:paraId="63C4838F">
            <w:pPr>
              <w:widowControl/>
              <w:shd w:val="clear"/>
              <w:jc w:val="center"/>
              <w:rPr>
                <w:rFonts w:ascii="仿宋" w:hAnsi="仿宋" w:eastAsia="仿宋" w:cs="宋体"/>
                <w:kern w:val="0"/>
                <w:sz w:val="24"/>
                <w:szCs w:val="24"/>
              </w:rPr>
            </w:pPr>
          </w:p>
        </w:tc>
        <w:tc>
          <w:tcPr>
            <w:tcW w:w="1078" w:type="pct"/>
            <w:shd w:val="clear" w:color="000000" w:fill="FFFFFF"/>
            <w:vAlign w:val="center"/>
          </w:tcPr>
          <w:p w14:paraId="7AE4E85E">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分子生物学</w:t>
            </w:r>
          </w:p>
        </w:tc>
        <w:tc>
          <w:tcPr>
            <w:tcW w:w="385" w:type="pct"/>
            <w:shd w:val="clear" w:color="000000" w:fill="FFFFFF"/>
            <w:vAlign w:val="center"/>
          </w:tcPr>
          <w:p w14:paraId="555A10FF">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3" w:type="pct"/>
            <w:vMerge w:val="continue"/>
            <w:shd w:val="clear" w:color="000000" w:fill="FFFFFF"/>
            <w:vAlign w:val="top"/>
          </w:tcPr>
          <w:p w14:paraId="6C20F81C">
            <w:pPr>
              <w:widowControl/>
              <w:shd w:val="clear"/>
              <w:jc w:val="center"/>
              <w:rPr>
                <w:rFonts w:ascii="仿宋" w:hAnsi="仿宋" w:eastAsia="仿宋" w:cs="宋体"/>
                <w:kern w:val="0"/>
                <w:sz w:val="24"/>
                <w:szCs w:val="24"/>
              </w:rPr>
            </w:pPr>
          </w:p>
        </w:tc>
        <w:tc>
          <w:tcPr>
            <w:tcW w:w="731" w:type="pct"/>
            <w:shd w:val="clear" w:color="000000" w:fill="FFFFFF"/>
            <w:vAlign w:val="center"/>
          </w:tcPr>
          <w:p w14:paraId="690ADB3D">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黄立华</w:t>
            </w:r>
          </w:p>
        </w:tc>
        <w:tc>
          <w:tcPr>
            <w:tcW w:w="1545" w:type="pct"/>
            <w:vMerge w:val="continue"/>
            <w:vAlign w:val="center"/>
          </w:tcPr>
          <w:p w14:paraId="11382FED">
            <w:pPr>
              <w:widowControl/>
              <w:shd w:val="clear"/>
              <w:jc w:val="left"/>
              <w:rPr>
                <w:rFonts w:ascii="仿宋" w:hAnsi="仿宋" w:eastAsia="仿宋" w:cs="宋体"/>
                <w:kern w:val="0"/>
                <w:sz w:val="24"/>
                <w:szCs w:val="24"/>
              </w:rPr>
            </w:pPr>
          </w:p>
        </w:tc>
      </w:tr>
      <w:tr w14:paraId="0AC7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15" w:type="pct"/>
            <w:vMerge w:val="continue"/>
            <w:shd w:val="clear" w:color="000000" w:fill="FFFFFF"/>
            <w:vAlign w:val="top"/>
          </w:tcPr>
          <w:p w14:paraId="0ADFA10B">
            <w:pPr>
              <w:widowControl/>
              <w:shd w:val="clear"/>
              <w:jc w:val="center"/>
              <w:rPr>
                <w:rFonts w:ascii="仿宋" w:hAnsi="仿宋" w:eastAsia="仿宋" w:cs="宋体"/>
                <w:kern w:val="0"/>
                <w:sz w:val="24"/>
                <w:szCs w:val="24"/>
              </w:rPr>
            </w:pPr>
          </w:p>
        </w:tc>
        <w:tc>
          <w:tcPr>
            <w:tcW w:w="1078" w:type="pct"/>
            <w:shd w:val="clear" w:color="000000" w:fill="FFFFFF"/>
            <w:vAlign w:val="center"/>
          </w:tcPr>
          <w:p w14:paraId="278E1C28">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生物化学</w:t>
            </w:r>
            <w:r>
              <w:rPr>
                <w:rFonts w:hint="eastAsia" w:ascii="仿宋" w:hAnsi="仿宋" w:eastAsia="仿宋" w:cs="宋体"/>
                <w:kern w:val="0"/>
                <w:sz w:val="24"/>
                <w:szCs w:val="24"/>
                <w:lang w:val="en-US" w:eastAsia="zh-CN"/>
              </w:rPr>
              <w:t>实验</w:t>
            </w:r>
          </w:p>
        </w:tc>
        <w:tc>
          <w:tcPr>
            <w:tcW w:w="385" w:type="pct"/>
            <w:shd w:val="clear" w:color="000000" w:fill="FFFFFF"/>
            <w:vAlign w:val="center"/>
          </w:tcPr>
          <w:p w14:paraId="2941A066">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643" w:type="pct"/>
            <w:vMerge w:val="continue"/>
            <w:shd w:val="clear" w:color="000000" w:fill="FFFFFF"/>
            <w:vAlign w:val="top"/>
          </w:tcPr>
          <w:p w14:paraId="59BB818A">
            <w:pPr>
              <w:widowControl/>
              <w:shd w:val="clear"/>
              <w:jc w:val="center"/>
              <w:rPr>
                <w:rFonts w:ascii="仿宋" w:hAnsi="仿宋" w:eastAsia="仿宋" w:cs="宋体"/>
                <w:kern w:val="0"/>
                <w:sz w:val="24"/>
                <w:szCs w:val="24"/>
              </w:rPr>
            </w:pPr>
          </w:p>
        </w:tc>
        <w:tc>
          <w:tcPr>
            <w:tcW w:w="731" w:type="pct"/>
            <w:shd w:val="clear" w:color="000000" w:fill="FFFFFF"/>
            <w:vAlign w:val="center"/>
          </w:tcPr>
          <w:p w14:paraId="2A7713F4">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李德红</w:t>
            </w:r>
          </w:p>
        </w:tc>
        <w:tc>
          <w:tcPr>
            <w:tcW w:w="1545" w:type="pct"/>
            <w:vMerge w:val="continue"/>
            <w:vAlign w:val="center"/>
          </w:tcPr>
          <w:p w14:paraId="13CCE182">
            <w:pPr>
              <w:widowControl/>
              <w:shd w:val="clear"/>
              <w:jc w:val="left"/>
              <w:rPr>
                <w:rFonts w:ascii="仿宋" w:hAnsi="仿宋" w:eastAsia="仿宋" w:cs="宋体"/>
                <w:kern w:val="0"/>
                <w:sz w:val="24"/>
                <w:szCs w:val="24"/>
              </w:rPr>
            </w:pPr>
          </w:p>
        </w:tc>
      </w:tr>
      <w:tr w14:paraId="09B6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5" w:type="pct"/>
            <w:vMerge w:val="continue"/>
            <w:vAlign w:val="top"/>
          </w:tcPr>
          <w:p w14:paraId="0CF8CD9D">
            <w:pPr>
              <w:widowControl/>
              <w:shd w:val="clear"/>
              <w:jc w:val="center"/>
              <w:rPr>
                <w:rFonts w:ascii="仿宋" w:hAnsi="仿宋" w:eastAsia="仿宋" w:cs="宋体"/>
                <w:kern w:val="0"/>
                <w:sz w:val="24"/>
                <w:szCs w:val="24"/>
              </w:rPr>
            </w:pPr>
          </w:p>
        </w:tc>
        <w:tc>
          <w:tcPr>
            <w:tcW w:w="1078" w:type="pct"/>
            <w:vAlign w:val="center"/>
          </w:tcPr>
          <w:p w14:paraId="5A08659A">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微格教学</w:t>
            </w:r>
          </w:p>
        </w:tc>
        <w:tc>
          <w:tcPr>
            <w:tcW w:w="385" w:type="pct"/>
            <w:vAlign w:val="center"/>
          </w:tcPr>
          <w:p w14:paraId="1ABB503F">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4</w:t>
            </w:r>
          </w:p>
        </w:tc>
        <w:tc>
          <w:tcPr>
            <w:tcW w:w="643" w:type="pct"/>
            <w:vMerge w:val="continue"/>
            <w:vAlign w:val="top"/>
          </w:tcPr>
          <w:p w14:paraId="6A9E9CD9">
            <w:pPr>
              <w:widowControl/>
              <w:shd w:val="clear"/>
              <w:jc w:val="center"/>
              <w:rPr>
                <w:rFonts w:ascii="仿宋" w:hAnsi="仿宋" w:eastAsia="仿宋" w:cs="宋体"/>
                <w:kern w:val="0"/>
                <w:sz w:val="24"/>
                <w:szCs w:val="24"/>
              </w:rPr>
            </w:pPr>
          </w:p>
        </w:tc>
        <w:tc>
          <w:tcPr>
            <w:tcW w:w="731" w:type="pct"/>
            <w:shd w:val="clear" w:color="auto" w:fill="auto"/>
            <w:vAlign w:val="center"/>
          </w:tcPr>
          <w:p w14:paraId="2BD4CA2E">
            <w:pPr>
              <w:widowControl/>
              <w:shd w:val="clear"/>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冯春艳</w:t>
            </w:r>
          </w:p>
          <w:p w14:paraId="6C02CC11">
            <w:pPr>
              <w:widowControl/>
              <w:shd w:val="clear"/>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黄少旭</w:t>
            </w:r>
          </w:p>
          <w:p w14:paraId="0ADC2696">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唐  田</w:t>
            </w:r>
          </w:p>
        </w:tc>
        <w:tc>
          <w:tcPr>
            <w:tcW w:w="1545" w:type="pct"/>
            <w:vMerge w:val="restart"/>
            <w:shd w:val="clear" w:color="auto" w:fill="auto"/>
            <w:vAlign w:val="center"/>
          </w:tcPr>
          <w:p w14:paraId="45BF7B26">
            <w:pPr>
              <w:widowControl/>
              <w:shd w:val="clear"/>
              <w:jc w:val="left"/>
              <w:rPr>
                <w:rFonts w:ascii="仿宋" w:hAnsi="仿宋" w:eastAsia="仿宋" w:cs="宋体"/>
                <w:kern w:val="0"/>
                <w:sz w:val="24"/>
                <w:szCs w:val="24"/>
              </w:rPr>
            </w:pPr>
            <w:r>
              <w:rPr>
                <w:rFonts w:hint="eastAsia" w:ascii="仿宋" w:hAnsi="仿宋" w:eastAsia="仿宋" w:cs="宋体"/>
                <w:b/>
                <w:kern w:val="0"/>
                <w:sz w:val="24"/>
                <w:szCs w:val="24"/>
              </w:rPr>
              <w:t>要求本科专业为生物科学(师范)专业。</w:t>
            </w:r>
            <w:r>
              <w:rPr>
                <w:rFonts w:hint="eastAsia" w:ascii="仿宋" w:hAnsi="仿宋" w:eastAsia="仿宋" w:cs="宋体"/>
                <w:kern w:val="0"/>
                <w:sz w:val="24"/>
                <w:szCs w:val="24"/>
              </w:rPr>
              <w:t>在指导团队教师的指导下，协助完成本科生的师范技能训练及与教学实习有关的的指导工作。</w:t>
            </w:r>
          </w:p>
        </w:tc>
      </w:tr>
      <w:tr w14:paraId="323B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15" w:type="pct"/>
            <w:vMerge w:val="continue"/>
            <w:vAlign w:val="top"/>
          </w:tcPr>
          <w:p w14:paraId="31E4CF67">
            <w:pPr>
              <w:widowControl/>
              <w:shd w:val="clear"/>
              <w:jc w:val="center"/>
              <w:rPr>
                <w:rFonts w:ascii="仿宋" w:hAnsi="仿宋" w:eastAsia="仿宋" w:cs="宋体"/>
                <w:kern w:val="0"/>
                <w:sz w:val="24"/>
                <w:szCs w:val="24"/>
              </w:rPr>
            </w:pPr>
          </w:p>
        </w:tc>
        <w:tc>
          <w:tcPr>
            <w:tcW w:w="1078" w:type="pct"/>
            <w:vAlign w:val="center"/>
          </w:tcPr>
          <w:p w14:paraId="5B4C9FC4">
            <w:pPr>
              <w:widowControl/>
              <w:shd w:val="clear"/>
              <w:jc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本科生</w:t>
            </w:r>
            <w:r>
              <w:rPr>
                <w:rFonts w:hint="eastAsia" w:ascii="仿宋" w:hAnsi="仿宋" w:eastAsia="仿宋" w:cs="宋体"/>
                <w:kern w:val="0"/>
                <w:sz w:val="24"/>
                <w:szCs w:val="24"/>
              </w:rPr>
              <w:t>师范技能</w:t>
            </w:r>
          </w:p>
          <w:p w14:paraId="6291F91C">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日常</w:t>
            </w:r>
            <w:r>
              <w:rPr>
                <w:rFonts w:hint="eastAsia" w:ascii="仿宋" w:hAnsi="仿宋" w:eastAsia="仿宋" w:cs="宋体"/>
                <w:kern w:val="0"/>
                <w:sz w:val="24"/>
                <w:szCs w:val="24"/>
              </w:rPr>
              <w:t>指导</w:t>
            </w:r>
          </w:p>
        </w:tc>
        <w:tc>
          <w:tcPr>
            <w:tcW w:w="385" w:type="pct"/>
            <w:vAlign w:val="center"/>
          </w:tcPr>
          <w:p w14:paraId="067959EC">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643" w:type="pct"/>
            <w:vMerge w:val="continue"/>
            <w:vAlign w:val="top"/>
          </w:tcPr>
          <w:p w14:paraId="41BA8547">
            <w:pPr>
              <w:widowControl/>
              <w:shd w:val="clear"/>
              <w:jc w:val="center"/>
              <w:rPr>
                <w:rFonts w:ascii="仿宋" w:hAnsi="仿宋" w:eastAsia="仿宋" w:cs="宋体"/>
                <w:kern w:val="0"/>
                <w:sz w:val="24"/>
                <w:szCs w:val="24"/>
              </w:rPr>
            </w:pPr>
          </w:p>
        </w:tc>
        <w:tc>
          <w:tcPr>
            <w:tcW w:w="731" w:type="pct"/>
            <w:shd w:val="clear" w:color="auto" w:fill="auto"/>
            <w:vAlign w:val="center"/>
          </w:tcPr>
          <w:p w14:paraId="6A89EDF6">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肖智</w:t>
            </w:r>
          </w:p>
          <w:p w14:paraId="1EA8F539">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黄少旭</w:t>
            </w:r>
          </w:p>
        </w:tc>
        <w:tc>
          <w:tcPr>
            <w:tcW w:w="1545" w:type="pct"/>
            <w:vMerge w:val="continue"/>
            <w:vAlign w:val="center"/>
          </w:tcPr>
          <w:p w14:paraId="7B883553">
            <w:pPr>
              <w:widowControl/>
              <w:shd w:val="clear"/>
              <w:jc w:val="left"/>
              <w:rPr>
                <w:rFonts w:ascii="仿宋" w:hAnsi="仿宋" w:eastAsia="仿宋" w:cs="宋体"/>
                <w:kern w:val="0"/>
                <w:sz w:val="24"/>
                <w:szCs w:val="24"/>
              </w:rPr>
            </w:pPr>
          </w:p>
        </w:tc>
      </w:tr>
      <w:tr w14:paraId="792F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15" w:type="pct"/>
            <w:vMerge w:val="continue"/>
            <w:vAlign w:val="top"/>
          </w:tcPr>
          <w:p w14:paraId="613A9311">
            <w:pPr>
              <w:widowControl/>
              <w:shd w:val="clear"/>
              <w:jc w:val="left"/>
              <w:rPr>
                <w:rFonts w:ascii="仿宋" w:hAnsi="仿宋" w:eastAsia="仿宋" w:cs="宋体"/>
                <w:kern w:val="0"/>
                <w:sz w:val="24"/>
                <w:szCs w:val="24"/>
              </w:rPr>
            </w:pPr>
          </w:p>
        </w:tc>
        <w:tc>
          <w:tcPr>
            <w:tcW w:w="1078" w:type="pct"/>
            <w:vAlign w:val="center"/>
          </w:tcPr>
          <w:p w14:paraId="35C512F2">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本科教务</w:t>
            </w:r>
          </w:p>
        </w:tc>
        <w:tc>
          <w:tcPr>
            <w:tcW w:w="385" w:type="pct"/>
            <w:vAlign w:val="center"/>
          </w:tcPr>
          <w:p w14:paraId="3B8AB5A9">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3</w:t>
            </w:r>
          </w:p>
        </w:tc>
        <w:tc>
          <w:tcPr>
            <w:tcW w:w="643" w:type="pct"/>
            <w:vMerge w:val="continue"/>
            <w:vAlign w:val="top"/>
          </w:tcPr>
          <w:p w14:paraId="28616156">
            <w:pPr>
              <w:widowControl/>
              <w:shd w:val="clear"/>
              <w:jc w:val="left"/>
              <w:rPr>
                <w:rFonts w:ascii="仿宋" w:hAnsi="仿宋" w:eastAsia="仿宋" w:cs="宋体"/>
                <w:kern w:val="0"/>
                <w:sz w:val="24"/>
                <w:szCs w:val="24"/>
              </w:rPr>
            </w:pPr>
          </w:p>
        </w:tc>
        <w:tc>
          <w:tcPr>
            <w:tcW w:w="731" w:type="pct"/>
            <w:shd w:val="clear" w:color="auto" w:fill="auto"/>
            <w:vAlign w:val="center"/>
          </w:tcPr>
          <w:p w14:paraId="073DDA0E">
            <w:pPr>
              <w:widowControl/>
              <w:shd w:val="clear"/>
              <w:jc w:val="center"/>
              <w:rPr>
                <w:rFonts w:ascii="仿宋" w:hAnsi="仿宋" w:eastAsia="仿宋" w:cs="宋体"/>
                <w:kern w:val="0"/>
                <w:sz w:val="24"/>
                <w:szCs w:val="24"/>
              </w:rPr>
            </w:pPr>
            <w:r>
              <w:rPr>
                <w:rFonts w:hint="eastAsia" w:ascii="仿宋" w:hAnsi="仿宋" w:eastAsia="仿宋" w:cs="宋体"/>
                <w:kern w:val="0"/>
                <w:sz w:val="24"/>
                <w:szCs w:val="24"/>
              </w:rPr>
              <w:t>官党娟</w:t>
            </w:r>
          </w:p>
        </w:tc>
        <w:tc>
          <w:tcPr>
            <w:tcW w:w="1545" w:type="pct"/>
            <w:shd w:val="clear" w:color="auto" w:fill="auto"/>
            <w:vAlign w:val="center"/>
          </w:tcPr>
          <w:p w14:paraId="6C89EB17">
            <w:pPr>
              <w:widowControl/>
              <w:shd w:val="clear"/>
              <w:jc w:val="left"/>
              <w:rPr>
                <w:rFonts w:ascii="仿宋" w:hAnsi="仿宋" w:eastAsia="仿宋" w:cs="宋体"/>
                <w:kern w:val="0"/>
                <w:sz w:val="24"/>
                <w:szCs w:val="24"/>
              </w:rPr>
            </w:pPr>
            <w:r>
              <w:rPr>
                <w:rFonts w:hint="eastAsia" w:ascii="仿宋" w:hAnsi="仿宋" w:eastAsia="仿宋" w:cs="宋体"/>
                <w:kern w:val="0"/>
                <w:sz w:val="24"/>
                <w:szCs w:val="24"/>
              </w:rPr>
              <w:t>协助</w:t>
            </w:r>
            <w:r>
              <w:rPr>
                <w:rFonts w:hint="eastAsia" w:ascii="仿宋" w:hAnsi="仿宋" w:eastAsia="仿宋" w:cs="宋体"/>
                <w:kern w:val="0"/>
                <w:sz w:val="24"/>
                <w:szCs w:val="24"/>
                <w:lang w:val="en-US" w:eastAsia="zh-CN"/>
              </w:rPr>
              <w:t>完成</w:t>
            </w:r>
            <w:r>
              <w:rPr>
                <w:rFonts w:hint="eastAsia" w:ascii="仿宋" w:hAnsi="仿宋" w:eastAsia="仿宋" w:cs="宋体"/>
                <w:kern w:val="0"/>
                <w:sz w:val="24"/>
                <w:szCs w:val="24"/>
              </w:rPr>
              <w:t>学院本科教学</w:t>
            </w:r>
            <w:r>
              <w:rPr>
                <w:rFonts w:hint="eastAsia" w:ascii="仿宋" w:hAnsi="仿宋" w:eastAsia="仿宋" w:cs="宋体"/>
                <w:kern w:val="0"/>
                <w:sz w:val="24"/>
                <w:szCs w:val="24"/>
                <w:lang w:val="en-US" w:eastAsia="zh-CN"/>
              </w:rPr>
              <w:t>教务日常工作（需值班）</w:t>
            </w:r>
            <w:r>
              <w:rPr>
                <w:rFonts w:hint="eastAsia" w:ascii="仿宋" w:hAnsi="仿宋" w:eastAsia="仿宋" w:cs="宋体"/>
                <w:kern w:val="0"/>
                <w:sz w:val="24"/>
                <w:szCs w:val="24"/>
              </w:rPr>
              <w:t>。</w:t>
            </w:r>
          </w:p>
        </w:tc>
      </w:tr>
      <w:tr w14:paraId="581D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5" w:type="pct"/>
            <w:vMerge w:val="continue"/>
            <w:vAlign w:val="top"/>
          </w:tcPr>
          <w:p w14:paraId="5DD2A881">
            <w:pPr>
              <w:widowControl/>
              <w:shd w:val="clear"/>
              <w:jc w:val="left"/>
              <w:rPr>
                <w:rFonts w:ascii="仿宋" w:hAnsi="仿宋" w:eastAsia="仿宋" w:cs="宋体"/>
                <w:b/>
                <w:kern w:val="0"/>
                <w:sz w:val="24"/>
                <w:szCs w:val="24"/>
              </w:rPr>
            </w:pPr>
          </w:p>
        </w:tc>
        <w:tc>
          <w:tcPr>
            <w:tcW w:w="1078" w:type="pct"/>
            <w:vAlign w:val="center"/>
          </w:tcPr>
          <w:p w14:paraId="4CA87523">
            <w:pPr>
              <w:widowControl/>
              <w:shd w:val="clear"/>
              <w:jc w:val="center"/>
              <w:rPr>
                <w:rFonts w:ascii="仿宋" w:hAnsi="仿宋" w:eastAsia="仿宋" w:cs="宋体"/>
                <w:b/>
                <w:kern w:val="0"/>
                <w:sz w:val="24"/>
                <w:szCs w:val="24"/>
              </w:rPr>
            </w:pPr>
            <w:r>
              <w:rPr>
                <w:rFonts w:hint="eastAsia" w:ascii="仿宋" w:hAnsi="仿宋" w:eastAsia="仿宋" w:cs="宋体"/>
                <w:kern w:val="0"/>
                <w:sz w:val="24"/>
                <w:szCs w:val="24"/>
              </w:rPr>
              <w:t>本科</w:t>
            </w:r>
            <w:r>
              <w:rPr>
                <w:rFonts w:hint="eastAsia" w:ascii="仿宋" w:hAnsi="仿宋" w:eastAsia="仿宋" w:cs="宋体"/>
                <w:kern w:val="0"/>
                <w:sz w:val="24"/>
                <w:szCs w:val="24"/>
                <w:lang w:val="en-US" w:eastAsia="zh-CN"/>
              </w:rPr>
              <w:t>课程和专业建设</w:t>
            </w:r>
          </w:p>
        </w:tc>
        <w:tc>
          <w:tcPr>
            <w:tcW w:w="385" w:type="pct"/>
            <w:vAlign w:val="center"/>
          </w:tcPr>
          <w:p w14:paraId="3A8EA30D">
            <w:pPr>
              <w:widowControl/>
              <w:shd w:val="clear"/>
              <w:jc w:val="center"/>
            </w:pPr>
            <w:r>
              <w:rPr>
                <w:rFonts w:hint="eastAsia" w:ascii="仿宋" w:hAnsi="仿宋" w:eastAsia="仿宋" w:cs="宋体"/>
                <w:kern w:val="0"/>
                <w:sz w:val="24"/>
                <w:szCs w:val="24"/>
                <w:lang w:val="en-US" w:eastAsia="zh-CN"/>
              </w:rPr>
              <w:t>2</w:t>
            </w:r>
          </w:p>
        </w:tc>
        <w:tc>
          <w:tcPr>
            <w:tcW w:w="643" w:type="pct"/>
            <w:vMerge w:val="continue"/>
            <w:vAlign w:val="top"/>
          </w:tcPr>
          <w:p w14:paraId="24A5640D">
            <w:pPr>
              <w:widowControl/>
              <w:shd w:val="clear"/>
              <w:jc w:val="left"/>
            </w:pPr>
          </w:p>
        </w:tc>
        <w:tc>
          <w:tcPr>
            <w:tcW w:w="731" w:type="pct"/>
            <w:vAlign w:val="center"/>
          </w:tcPr>
          <w:p w14:paraId="65949DE9">
            <w:pPr>
              <w:widowControl/>
              <w:shd w:val="clear"/>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张盛春</w:t>
            </w:r>
          </w:p>
          <w:p w14:paraId="4029AD7D">
            <w:pPr>
              <w:widowControl/>
              <w:shd w:val="clear"/>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肖  智</w:t>
            </w:r>
          </w:p>
          <w:p w14:paraId="4111634B">
            <w:pPr>
              <w:widowControl/>
              <w:shd w:val="clear"/>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范瑞芳</w:t>
            </w:r>
          </w:p>
          <w:p w14:paraId="1937B441">
            <w:pPr>
              <w:widowControl/>
              <w:shd w:val="clea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王亚琴</w:t>
            </w:r>
          </w:p>
          <w:p w14:paraId="7AF538FD">
            <w:pPr>
              <w:widowControl/>
              <w:shd w:val="clear"/>
              <w:jc w:val="center"/>
            </w:pPr>
            <w:r>
              <w:rPr>
                <w:rFonts w:hint="eastAsia" w:ascii="仿宋" w:hAnsi="仿宋" w:eastAsia="仿宋" w:cs="宋体"/>
                <w:kern w:val="0"/>
                <w:sz w:val="24"/>
                <w:szCs w:val="24"/>
              </w:rPr>
              <w:t>冯翊果</w:t>
            </w:r>
          </w:p>
        </w:tc>
        <w:tc>
          <w:tcPr>
            <w:tcW w:w="1545" w:type="pct"/>
            <w:vAlign w:val="center"/>
          </w:tcPr>
          <w:p w14:paraId="5D078980">
            <w:pPr>
              <w:widowControl/>
              <w:shd w:val="clear"/>
              <w:jc w:val="left"/>
            </w:pPr>
            <w:r>
              <w:rPr>
                <w:rFonts w:hint="eastAsia" w:ascii="仿宋" w:hAnsi="仿宋" w:eastAsia="仿宋" w:cs="宋体"/>
                <w:kern w:val="0"/>
                <w:sz w:val="24"/>
                <w:szCs w:val="24"/>
              </w:rPr>
              <w:t>协助</w:t>
            </w:r>
            <w:r>
              <w:rPr>
                <w:rFonts w:hint="eastAsia" w:ascii="仿宋" w:hAnsi="仿宋" w:eastAsia="仿宋" w:cs="宋体"/>
                <w:kern w:val="0"/>
                <w:sz w:val="24"/>
                <w:szCs w:val="24"/>
                <w:lang w:val="en-US" w:eastAsia="zh-CN"/>
              </w:rPr>
              <w:t>完成</w:t>
            </w:r>
            <w:r>
              <w:rPr>
                <w:rFonts w:hint="eastAsia" w:ascii="仿宋" w:hAnsi="仿宋" w:eastAsia="仿宋" w:cs="宋体"/>
                <w:kern w:val="0"/>
                <w:sz w:val="24"/>
                <w:szCs w:val="24"/>
              </w:rPr>
              <w:t>学院本科教学</w:t>
            </w:r>
            <w:r>
              <w:rPr>
                <w:rFonts w:hint="eastAsia" w:ascii="仿宋" w:hAnsi="仿宋" w:eastAsia="仿宋" w:cs="宋体"/>
                <w:kern w:val="0"/>
                <w:sz w:val="24"/>
                <w:szCs w:val="24"/>
                <w:lang w:val="en-US" w:eastAsia="zh-CN"/>
              </w:rPr>
              <w:t>管理工作</w:t>
            </w:r>
            <w:r>
              <w:rPr>
                <w:rFonts w:hint="eastAsia" w:ascii="仿宋" w:hAnsi="仿宋" w:eastAsia="仿宋" w:cs="宋体"/>
                <w:kern w:val="0"/>
                <w:sz w:val="24"/>
                <w:szCs w:val="24"/>
              </w:rPr>
              <w:t>。</w:t>
            </w:r>
          </w:p>
        </w:tc>
      </w:tr>
      <w:tr w14:paraId="1845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15" w:type="pct"/>
            <w:vAlign w:val="center"/>
          </w:tcPr>
          <w:p w14:paraId="4C523AA2">
            <w:pPr>
              <w:widowControl/>
              <w:shd w:val="clear"/>
              <w:jc w:val="center"/>
              <w:rPr>
                <w:rFonts w:ascii="仿宋" w:hAnsi="仿宋" w:eastAsia="仿宋" w:cs="宋体"/>
                <w:b/>
                <w:kern w:val="0"/>
                <w:sz w:val="24"/>
                <w:szCs w:val="24"/>
              </w:rPr>
            </w:pPr>
            <w:r>
              <w:rPr>
                <w:rFonts w:hint="eastAsia" w:ascii="仿宋" w:hAnsi="仿宋" w:eastAsia="仿宋" w:cs="宋体"/>
                <w:b/>
                <w:kern w:val="0"/>
                <w:sz w:val="24"/>
                <w:szCs w:val="24"/>
              </w:rPr>
              <w:t>合计</w:t>
            </w:r>
          </w:p>
        </w:tc>
        <w:tc>
          <w:tcPr>
            <w:tcW w:w="4384" w:type="pct"/>
            <w:gridSpan w:val="5"/>
            <w:vAlign w:val="center"/>
          </w:tcPr>
          <w:p w14:paraId="3828965A">
            <w:pPr>
              <w:widowControl/>
              <w:shd w:val="clear"/>
              <w:jc w:val="center"/>
              <w:rPr>
                <w:rFonts w:hint="eastAsia" w:ascii="仿宋" w:hAnsi="仿宋" w:eastAsia="仿宋" w:cs="宋体"/>
                <w:kern w:val="0"/>
                <w:sz w:val="24"/>
                <w:szCs w:val="24"/>
              </w:rPr>
            </w:pPr>
            <w:r>
              <w:rPr>
                <w:rFonts w:hint="eastAsia" w:ascii="仿宋" w:hAnsi="仿宋" w:eastAsia="仿宋" w:cs="宋体"/>
                <w:b/>
                <w:kern w:val="0"/>
                <w:sz w:val="24"/>
                <w:szCs w:val="24"/>
              </w:rPr>
              <w:t>22</w:t>
            </w:r>
          </w:p>
        </w:tc>
      </w:tr>
    </w:tbl>
    <w:p w14:paraId="1142EFE7">
      <w:pPr>
        <w:widowControl/>
        <w:shd w:val="clear" w:color="auto"/>
        <w:spacing w:before="150" w:line="360" w:lineRule="auto"/>
        <w:ind w:firstLine="482" w:firstLineChars="200"/>
        <w:jc w:val="left"/>
        <w:rPr>
          <w:rFonts w:hint="eastAsia" w:ascii="仿宋" w:hAnsi="仿宋" w:eastAsia="仿宋" w:cs="宋体"/>
          <w:b/>
          <w:kern w:val="0"/>
          <w:sz w:val="24"/>
          <w:szCs w:val="24"/>
          <w:highlight w:val="none"/>
        </w:rPr>
      </w:pPr>
      <w:r>
        <w:rPr>
          <w:rFonts w:hint="eastAsia" w:ascii="仿宋" w:hAnsi="仿宋" w:eastAsia="仿宋" w:cs="宋体"/>
          <w:b/>
          <w:kern w:val="0"/>
          <w:sz w:val="24"/>
          <w:szCs w:val="24"/>
          <w:highlight w:val="none"/>
          <w:lang w:val="en-US" w:eastAsia="zh-CN"/>
        </w:rPr>
        <w:t>备注：以上岗位默认工作时长为2～19周，提前完成课程教学任务的岗位，须服从学院调配，安排到其他课程教学任务岗位去。</w:t>
      </w:r>
    </w:p>
    <w:p w14:paraId="42E10420">
      <w:pPr>
        <w:widowControl/>
        <w:shd w:val="clear" w:color="auto" w:fill="FFFFFF"/>
        <w:spacing w:before="1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二、岗位申请与聘任</w:t>
      </w:r>
    </w:p>
    <w:p w14:paraId="6CDA46EC">
      <w:pPr>
        <w:widowControl/>
        <w:spacing w:before="75" w:after="75" w:line="360" w:lineRule="auto"/>
        <w:ind w:firstLine="480"/>
        <w:jc w:val="left"/>
        <w:rPr>
          <w:rFonts w:ascii="宋体" w:hAnsi="宋体" w:eastAsia="宋体" w:cs="宋体"/>
          <w:b/>
          <w:color w:val="383838"/>
          <w:kern w:val="0"/>
          <w:szCs w:val="21"/>
        </w:rPr>
      </w:pPr>
      <w:r>
        <w:rPr>
          <w:rFonts w:hint="eastAsia" w:ascii="仿宋" w:hAnsi="仿宋" w:eastAsia="仿宋" w:cs="宋体"/>
          <w:b/>
          <w:color w:val="383838"/>
          <w:kern w:val="0"/>
          <w:sz w:val="24"/>
          <w:szCs w:val="24"/>
        </w:rPr>
        <w:t>（一）申报条件</w:t>
      </w:r>
    </w:p>
    <w:p w14:paraId="0545B051">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1.政治素质过硬，道德品质优良，无违法违纪行为；</w:t>
      </w:r>
    </w:p>
    <w:p w14:paraId="0AE8B23D">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2.学业成绩优良、专业基础扎实、学有余力，能够保证充足时间从事工作；</w:t>
      </w:r>
    </w:p>
    <w:p w14:paraId="64334409">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3.责任心强，爱岗敬业，具有奉献精神和较强的团队协作能力；</w:t>
      </w:r>
    </w:p>
    <w:p w14:paraId="3E623CE9">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4.工作能力突出，具有丰富的实践经验，符合岗位的相关专业技能要求；如助管需熟悉使用office办公软件；</w:t>
      </w:r>
    </w:p>
    <w:p w14:paraId="487CF68E">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w:t>
      </w:r>
      <w:r>
        <w:rPr>
          <w:rFonts w:hint="eastAsia" w:ascii="仿宋" w:hAnsi="仿宋" w:eastAsia="仿宋" w:cs="宋体"/>
          <w:kern w:val="0"/>
          <w:sz w:val="24"/>
          <w:szCs w:val="24"/>
        </w:rPr>
        <w:t>研究生申请助教岗位必须经过导师同意；</w:t>
      </w:r>
    </w:p>
    <w:p w14:paraId="68ED7A9F">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6</w:t>
      </w:r>
      <w:r>
        <w:rPr>
          <w:rFonts w:ascii="仿宋" w:hAnsi="仿宋" w:eastAsia="仿宋" w:cs="宋体"/>
          <w:kern w:val="0"/>
          <w:sz w:val="24"/>
          <w:szCs w:val="24"/>
        </w:rPr>
        <w:t>.</w:t>
      </w:r>
      <w:r>
        <w:rPr>
          <w:rFonts w:hint="eastAsia" w:ascii="仿宋" w:hAnsi="仿宋" w:eastAsia="仿宋" w:cs="宋体"/>
          <w:kern w:val="0"/>
          <w:sz w:val="24"/>
          <w:szCs w:val="24"/>
        </w:rPr>
        <w:t>申报“助管”岗位的研究生可同时应聘“助教”岗位，但最终只能受聘一个岗位；</w:t>
      </w:r>
    </w:p>
    <w:p w14:paraId="7FD1CCF9">
      <w:pPr>
        <w:widowControl/>
        <w:spacing w:before="75" w:after="75" w:line="360" w:lineRule="auto"/>
        <w:ind w:firstLine="480"/>
        <w:jc w:val="left"/>
        <w:rPr>
          <w:rFonts w:ascii="仿宋" w:hAnsi="仿宋" w:eastAsia="仿宋" w:cs="宋体"/>
          <w:kern w:val="0"/>
          <w:sz w:val="24"/>
          <w:szCs w:val="24"/>
        </w:rPr>
      </w:pPr>
      <w:r>
        <w:rPr>
          <w:rFonts w:ascii="仿宋" w:hAnsi="仿宋" w:eastAsia="仿宋" w:cs="宋体"/>
          <w:kern w:val="0"/>
          <w:sz w:val="24"/>
          <w:szCs w:val="24"/>
        </w:rPr>
        <w:t>7.</w:t>
      </w:r>
      <w:r>
        <w:rPr>
          <w:rFonts w:hint="eastAsia" w:ascii="仿宋" w:hAnsi="仿宋" w:eastAsia="仿宋" w:cs="宋体"/>
          <w:kern w:val="0"/>
          <w:sz w:val="24"/>
          <w:szCs w:val="24"/>
        </w:rPr>
        <w:t>助教岗位每周工作时间不少于</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个半天，具体工作时间由各岗位负责老师另行安排；</w:t>
      </w:r>
    </w:p>
    <w:p w14:paraId="11E9477C">
      <w:pPr>
        <w:widowControl/>
        <w:spacing w:before="75" w:after="75" w:line="360" w:lineRule="auto"/>
        <w:ind w:firstLine="480"/>
        <w:jc w:val="left"/>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.同等条件下，家庭经济困难、有学生会、研究生会或团委等学生组织部长层以上及兼职班主任经历的研究生优先。</w:t>
      </w:r>
    </w:p>
    <w:p w14:paraId="4D7904D7">
      <w:pPr>
        <w:widowControl/>
        <w:spacing w:before="75" w:after="75" w:line="360" w:lineRule="auto"/>
        <w:ind w:firstLine="480"/>
        <w:jc w:val="left"/>
        <w:rPr>
          <w:rFonts w:ascii="宋体" w:hAnsi="宋体" w:eastAsia="宋体" w:cs="宋体"/>
          <w:b/>
          <w:color w:val="383838"/>
          <w:kern w:val="0"/>
          <w:szCs w:val="21"/>
        </w:rPr>
      </w:pPr>
      <w:r>
        <w:rPr>
          <w:rFonts w:hint="eastAsia" w:ascii="仿宋" w:hAnsi="仿宋" w:eastAsia="仿宋" w:cs="宋体"/>
          <w:b/>
          <w:color w:val="383838"/>
          <w:kern w:val="0"/>
          <w:sz w:val="24"/>
          <w:szCs w:val="24"/>
        </w:rPr>
        <w:t>（二）个人申请</w:t>
      </w:r>
    </w:p>
    <w:p w14:paraId="7B44E755">
      <w:pPr>
        <w:widowControl/>
        <w:spacing w:before="75" w:after="75"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符合条件的研究生可根据岗位需求自主申报，填写相应岗位聘任登记表（见附件），并于</w:t>
      </w:r>
      <w:r>
        <w:rPr>
          <w:rFonts w:hint="eastAsia" w:ascii="仿宋" w:hAnsi="仿宋" w:eastAsia="仿宋" w:cs="宋体"/>
          <w:b/>
          <w:color w:val="FF0000"/>
          <w:kern w:val="0"/>
          <w:sz w:val="24"/>
          <w:szCs w:val="24"/>
        </w:rPr>
        <w:t>20</w:t>
      </w:r>
      <w:r>
        <w:rPr>
          <w:rFonts w:ascii="仿宋" w:hAnsi="仿宋" w:eastAsia="仿宋" w:cs="宋体"/>
          <w:b/>
          <w:color w:val="FF0000"/>
          <w:kern w:val="0"/>
          <w:sz w:val="24"/>
          <w:szCs w:val="24"/>
        </w:rPr>
        <w:t>2</w:t>
      </w:r>
      <w:r>
        <w:rPr>
          <w:rFonts w:hint="eastAsia" w:ascii="仿宋" w:hAnsi="仿宋" w:eastAsia="仿宋" w:cs="宋体"/>
          <w:b/>
          <w:color w:val="FF0000"/>
          <w:kern w:val="0"/>
          <w:sz w:val="24"/>
          <w:szCs w:val="24"/>
          <w:lang w:val="en-US" w:eastAsia="zh-CN"/>
        </w:rPr>
        <w:t>4</w:t>
      </w:r>
      <w:r>
        <w:rPr>
          <w:rFonts w:hint="eastAsia" w:ascii="仿宋" w:hAnsi="仿宋" w:eastAsia="仿宋" w:cs="宋体"/>
          <w:b/>
          <w:color w:val="FF0000"/>
          <w:kern w:val="0"/>
          <w:sz w:val="24"/>
          <w:szCs w:val="24"/>
        </w:rPr>
        <w:t>年</w:t>
      </w:r>
      <w:r>
        <w:rPr>
          <w:rFonts w:ascii="仿宋" w:hAnsi="仿宋" w:eastAsia="仿宋" w:cs="宋体"/>
          <w:b/>
          <w:color w:val="FF0000"/>
          <w:kern w:val="0"/>
          <w:sz w:val="24"/>
          <w:szCs w:val="24"/>
        </w:rPr>
        <w:t>9</w:t>
      </w:r>
      <w:r>
        <w:rPr>
          <w:rFonts w:hint="eastAsia" w:ascii="仿宋" w:hAnsi="仿宋" w:eastAsia="仿宋" w:cs="宋体"/>
          <w:b/>
          <w:color w:val="FF0000"/>
          <w:kern w:val="0"/>
          <w:sz w:val="24"/>
          <w:szCs w:val="24"/>
        </w:rPr>
        <w:t>月</w:t>
      </w:r>
      <w:r>
        <w:rPr>
          <w:rFonts w:hint="eastAsia" w:ascii="仿宋" w:hAnsi="仿宋" w:eastAsia="仿宋" w:cs="宋体"/>
          <w:b/>
          <w:color w:val="FF0000"/>
          <w:kern w:val="0"/>
          <w:sz w:val="24"/>
          <w:szCs w:val="24"/>
          <w:lang w:val="en-US" w:eastAsia="zh-CN"/>
        </w:rPr>
        <w:t>9</w:t>
      </w:r>
      <w:r>
        <w:rPr>
          <w:rFonts w:hint="eastAsia" w:ascii="仿宋" w:hAnsi="仿宋" w:eastAsia="仿宋" w:cs="宋体"/>
          <w:b/>
          <w:color w:val="FF0000"/>
          <w:kern w:val="0"/>
          <w:sz w:val="24"/>
          <w:szCs w:val="24"/>
        </w:rPr>
        <w:t>日（星期</w:t>
      </w:r>
      <w:r>
        <w:rPr>
          <w:rFonts w:hint="eastAsia" w:ascii="仿宋" w:hAnsi="仿宋" w:eastAsia="仿宋" w:cs="宋体"/>
          <w:b/>
          <w:color w:val="FF0000"/>
          <w:kern w:val="0"/>
          <w:sz w:val="24"/>
          <w:szCs w:val="24"/>
          <w:lang w:val="en-US" w:eastAsia="zh-CN"/>
        </w:rPr>
        <w:t>一</w:t>
      </w:r>
      <w:r>
        <w:rPr>
          <w:rFonts w:hint="eastAsia" w:ascii="仿宋" w:hAnsi="仿宋" w:eastAsia="仿宋" w:cs="宋体"/>
          <w:b/>
          <w:color w:val="FF0000"/>
          <w:kern w:val="0"/>
          <w:sz w:val="24"/>
          <w:szCs w:val="24"/>
        </w:rPr>
        <w:t>）</w:t>
      </w:r>
      <w:r>
        <w:rPr>
          <w:rFonts w:ascii="仿宋" w:hAnsi="仿宋" w:eastAsia="仿宋" w:cs="宋体"/>
          <w:b/>
          <w:color w:val="FF0000"/>
          <w:kern w:val="0"/>
          <w:sz w:val="24"/>
          <w:szCs w:val="24"/>
        </w:rPr>
        <w:t>1</w:t>
      </w:r>
      <w:r>
        <w:rPr>
          <w:rFonts w:hint="eastAsia" w:ascii="仿宋" w:hAnsi="仿宋" w:eastAsia="仿宋" w:cs="宋体"/>
          <w:b/>
          <w:color w:val="FF0000"/>
          <w:kern w:val="0"/>
          <w:sz w:val="24"/>
          <w:szCs w:val="24"/>
          <w:lang w:val="en-US" w:eastAsia="zh-CN"/>
        </w:rPr>
        <w:t>7</w:t>
      </w:r>
      <w:r>
        <w:rPr>
          <w:rFonts w:hint="eastAsia" w:ascii="仿宋" w:hAnsi="仿宋" w:eastAsia="仿宋" w:cs="宋体"/>
          <w:b/>
          <w:color w:val="FF0000"/>
          <w:kern w:val="0"/>
          <w:sz w:val="24"/>
          <w:szCs w:val="24"/>
        </w:rPr>
        <w:t>:00前</w:t>
      </w:r>
      <w:r>
        <w:rPr>
          <w:rFonts w:hint="eastAsia" w:ascii="仿宋" w:hAnsi="仿宋" w:eastAsia="仿宋" w:cs="宋体"/>
          <w:color w:val="383838"/>
          <w:kern w:val="0"/>
          <w:sz w:val="24"/>
          <w:szCs w:val="24"/>
        </w:rPr>
        <w:t>将电子版</w:t>
      </w:r>
      <w:r>
        <w:rPr>
          <w:rFonts w:hint="eastAsia" w:ascii="仿宋" w:hAnsi="仿宋" w:eastAsia="仿宋" w:cs="宋体"/>
          <w:b/>
          <w:bCs/>
          <w:color w:val="FF0000"/>
          <w:kern w:val="0"/>
          <w:sz w:val="24"/>
          <w:szCs w:val="24"/>
        </w:rPr>
        <w:t>登记表</w:t>
      </w:r>
      <w:r>
        <w:rPr>
          <w:rFonts w:hint="eastAsia" w:ascii="仿宋" w:hAnsi="仿宋" w:eastAsia="仿宋" w:cs="宋体"/>
          <w:b/>
          <w:bCs/>
          <w:color w:val="FF0000"/>
          <w:kern w:val="0"/>
          <w:sz w:val="24"/>
          <w:szCs w:val="24"/>
          <w:lang w:val="en-US" w:eastAsia="zh-CN"/>
        </w:rPr>
        <w:t>和个人简历</w:t>
      </w:r>
      <w:r>
        <w:rPr>
          <w:rFonts w:hint="eastAsia" w:ascii="仿宋" w:hAnsi="仿宋" w:eastAsia="仿宋" w:cs="宋体"/>
          <w:color w:val="383838"/>
          <w:kern w:val="0"/>
          <w:sz w:val="24"/>
          <w:szCs w:val="24"/>
        </w:rPr>
        <w:t>发送到邮箱</w:t>
      </w:r>
      <w:r>
        <w:rPr>
          <w:rFonts w:hint="eastAsia" w:ascii="仿宋" w:hAnsi="仿宋" w:eastAsia="仿宋" w:cs="宋体"/>
          <w:b/>
          <w:color w:val="FF0000"/>
          <w:kern w:val="0"/>
          <w:sz w:val="24"/>
          <w:szCs w:val="24"/>
          <w:lang w:val="en-US" w:eastAsia="zh-CN"/>
        </w:rPr>
        <w:t>2313646091</w:t>
      </w:r>
      <w:r>
        <w:rPr>
          <w:rFonts w:ascii="仿宋" w:hAnsi="仿宋" w:eastAsia="仿宋" w:cs="宋体"/>
          <w:b/>
          <w:color w:val="FF0000"/>
          <w:kern w:val="0"/>
          <w:sz w:val="24"/>
          <w:szCs w:val="24"/>
        </w:rPr>
        <w:t>@qq.com</w:t>
      </w:r>
      <w:r>
        <w:rPr>
          <w:rFonts w:hint="eastAsia" w:ascii="仿宋" w:hAnsi="仿宋" w:eastAsia="仿宋" w:cs="宋体"/>
          <w:kern w:val="0"/>
          <w:sz w:val="24"/>
          <w:szCs w:val="24"/>
        </w:rPr>
        <w:t>，文</w:t>
      </w:r>
      <w:r>
        <w:rPr>
          <w:rFonts w:hint="eastAsia" w:ascii="仿宋" w:hAnsi="仿宋" w:eastAsia="仿宋" w:cs="宋体"/>
          <w:color w:val="383838"/>
          <w:kern w:val="0"/>
          <w:sz w:val="24"/>
          <w:szCs w:val="24"/>
        </w:rPr>
        <w:t>件命名及邮件主题格式为：</w:t>
      </w:r>
      <w:r>
        <w:rPr>
          <w:rFonts w:hint="eastAsia" w:ascii="仿宋" w:hAnsi="仿宋" w:eastAsia="仿宋" w:cs="宋体"/>
          <w:b/>
          <w:color w:val="FF0000"/>
          <w:kern w:val="0"/>
          <w:sz w:val="24"/>
          <w:szCs w:val="24"/>
          <w:lang w:val="en-US" w:eastAsia="zh-CN"/>
        </w:rPr>
        <w:t>专业年级</w:t>
      </w:r>
      <w:r>
        <w:rPr>
          <w:rFonts w:hint="eastAsia" w:ascii="仿宋" w:hAnsi="仿宋" w:eastAsia="仿宋" w:cs="宋体"/>
          <w:b/>
          <w:color w:val="FF0000"/>
          <w:kern w:val="0"/>
          <w:sz w:val="24"/>
          <w:szCs w:val="24"/>
        </w:rPr>
        <w:t>+姓名</w:t>
      </w:r>
      <w:r>
        <w:rPr>
          <w:rFonts w:hint="eastAsia" w:ascii="仿宋" w:hAnsi="仿宋" w:eastAsia="仿宋" w:cs="宋体"/>
          <w:b/>
          <w:color w:val="FF0000"/>
          <w:kern w:val="0"/>
          <w:sz w:val="24"/>
          <w:szCs w:val="24"/>
          <w:lang w:val="en-US" w:eastAsia="zh-CN"/>
        </w:rPr>
        <w:t>+助教岗位聘任材料</w:t>
      </w:r>
      <w:r>
        <w:rPr>
          <w:rFonts w:hint="eastAsia" w:ascii="仿宋" w:hAnsi="仿宋" w:eastAsia="仿宋" w:cs="宋体"/>
          <w:color w:val="383838"/>
          <w:kern w:val="0"/>
          <w:sz w:val="24"/>
          <w:szCs w:val="24"/>
        </w:rPr>
        <w:t>。同时，纸质版聘任登记表待确认岗位录用后另行通知提交到生命科学学</w:t>
      </w:r>
      <w:r>
        <w:rPr>
          <w:rFonts w:hint="eastAsia" w:ascii="仿宋" w:hAnsi="仿宋" w:eastAsia="仿宋" w:cs="宋体"/>
          <w:kern w:val="0"/>
          <w:sz w:val="24"/>
          <w:szCs w:val="24"/>
        </w:rPr>
        <w:t>院12</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办公室</w:t>
      </w:r>
      <w:r>
        <w:rPr>
          <w:rFonts w:hint="eastAsia" w:ascii="仿宋" w:hAnsi="仿宋" w:eastAsia="仿宋" w:cs="宋体"/>
          <w:kern w:val="0"/>
          <w:sz w:val="24"/>
          <w:szCs w:val="24"/>
          <w:lang w:val="en-US" w:eastAsia="zh-CN"/>
        </w:rPr>
        <w:t>钟</w:t>
      </w:r>
      <w:r>
        <w:rPr>
          <w:rFonts w:hint="eastAsia" w:ascii="仿宋" w:hAnsi="仿宋" w:eastAsia="仿宋" w:cs="宋体"/>
          <w:color w:val="000000" w:themeColor="text1"/>
          <w:kern w:val="0"/>
          <w:sz w:val="24"/>
          <w:szCs w:val="24"/>
          <w14:textFill>
            <w14:solidFill>
              <w14:schemeClr w14:val="tx1"/>
            </w14:solidFill>
          </w14:textFill>
        </w:rPr>
        <w:t>老师</w:t>
      </w:r>
      <w:r>
        <w:rPr>
          <w:rFonts w:hint="eastAsia" w:ascii="仿宋" w:hAnsi="仿宋" w:eastAsia="仿宋" w:cs="宋体"/>
          <w:color w:val="383838"/>
          <w:kern w:val="0"/>
          <w:sz w:val="24"/>
          <w:szCs w:val="24"/>
        </w:rPr>
        <w:t>处。</w:t>
      </w:r>
    </w:p>
    <w:p w14:paraId="78A3DAA6">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（三）岗位聘任</w:t>
      </w:r>
      <w:bookmarkStart w:id="0" w:name="_GoBack"/>
      <w:bookmarkEnd w:id="0"/>
    </w:p>
    <w:p w14:paraId="617CE4BD">
      <w:pPr>
        <w:widowControl/>
        <w:spacing w:before="75"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各岗位负责老师将于9月上旬组织申请人进行面试和综合考核，具体面试时间和地点请留意电话通知。聘任结果将在全院范围公示3个工作日，公示无异议后，将相关材料报送学校研究生管理办。</w:t>
      </w:r>
    </w:p>
    <w:p w14:paraId="35FDCDD1">
      <w:pPr>
        <w:widowControl/>
        <w:spacing w:line="360" w:lineRule="auto"/>
        <w:ind w:firstLine="480"/>
        <w:jc w:val="left"/>
        <w:rPr>
          <w:rFonts w:ascii="宋体" w:hAnsi="宋体" w:eastAsia="宋体" w:cs="宋体"/>
          <w:color w:val="383838"/>
          <w:kern w:val="0"/>
          <w:szCs w:val="21"/>
        </w:rPr>
      </w:pPr>
      <w:r>
        <w:rPr>
          <w:rFonts w:hint="eastAsia" w:ascii="仿宋" w:hAnsi="仿宋" w:eastAsia="仿宋" w:cs="宋体"/>
          <w:b/>
          <w:bCs/>
          <w:color w:val="383838"/>
          <w:kern w:val="0"/>
          <w:sz w:val="24"/>
          <w:szCs w:val="24"/>
        </w:rPr>
        <w:t>三、岗位聘期及津贴</w:t>
      </w:r>
    </w:p>
    <w:p w14:paraId="48C523E8">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（一）岗位聘期</w:t>
      </w:r>
    </w:p>
    <w:p w14:paraId="43A7AB42">
      <w:pPr>
        <w:widowControl/>
        <w:spacing w:before="75" w:after="75"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助教聘期为一学期（第一学期结束后，由学院按原指标重新选聘。）</w:t>
      </w:r>
    </w:p>
    <w:p w14:paraId="06C6425F">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（二）岗位津贴</w:t>
      </w:r>
    </w:p>
    <w:p w14:paraId="76C6AAA1">
      <w:pPr>
        <w:widowControl/>
        <w:spacing w:before="75" w:after="75" w:line="360" w:lineRule="auto"/>
        <w:ind w:firstLine="480" w:firstLineChars="20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助教岗位津贴为600元/月。学院于当月12日前提交岗位津贴发放表，经审核后学校将岗位津贴发放至研究生银行账户。</w:t>
      </w:r>
    </w:p>
    <w:p w14:paraId="161B9D1F">
      <w:pPr>
        <w:widowControl/>
        <w:spacing w:before="75" w:after="75" w:line="360" w:lineRule="auto"/>
        <w:ind w:firstLine="480"/>
        <w:jc w:val="left"/>
        <w:rPr>
          <w:rFonts w:ascii="宋体" w:hAnsi="宋体" w:eastAsia="宋体" w:cs="宋体"/>
          <w:color w:val="383838"/>
          <w:kern w:val="0"/>
          <w:szCs w:val="21"/>
        </w:rPr>
      </w:pPr>
      <w:r>
        <w:rPr>
          <w:rFonts w:hint="eastAsia" w:ascii="仿宋" w:hAnsi="仿宋" w:eastAsia="仿宋" w:cs="宋体"/>
          <w:b/>
          <w:bCs/>
          <w:color w:val="383838"/>
          <w:kern w:val="0"/>
          <w:sz w:val="24"/>
          <w:szCs w:val="24"/>
        </w:rPr>
        <w:t>四、管理与考核</w:t>
      </w:r>
    </w:p>
    <w:p w14:paraId="1B703AA0">
      <w:pPr>
        <w:widowControl/>
        <w:spacing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学校“三助一辅”工作领导小组对助教岗位拟聘人员进行业务知识和能力培训，聘用单位根据本单位教学、管理特点，给予相关的业务培训和指导，并制定相关的管理考核办法，加强管理。</w:t>
      </w:r>
    </w:p>
    <w:p w14:paraId="7B91612F">
      <w:pPr>
        <w:pStyle w:val="6"/>
        <w:shd w:val="clear" w:color="auto" w:fill="FFFFFF"/>
        <w:spacing w:before="0" w:beforeAutospacing="0" w:after="0" w:afterAutospacing="0" w:line="360" w:lineRule="auto"/>
        <w:ind w:firstLine="555"/>
        <w:rPr>
          <w:rFonts w:hint="default" w:ascii="仿宋" w:hAnsi="仿宋" w:eastAsia="仿宋"/>
          <w:color w:val="383838"/>
          <w:lang w:val="en-US" w:eastAsia="zh-CN"/>
        </w:rPr>
      </w:pPr>
      <w:r>
        <w:rPr>
          <w:rFonts w:hint="eastAsia" w:ascii="仿宋" w:hAnsi="仿宋" w:eastAsia="仿宋"/>
          <w:color w:val="383838"/>
        </w:rPr>
        <w:t>联系人：</w:t>
      </w:r>
      <w:r>
        <w:rPr>
          <w:rFonts w:hint="eastAsia" w:ascii="仿宋" w:hAnsi="仿宋" w:eastAsia="仿宋"/>
          <w:color w:val="383838"/>
          <w:lang w:val="en-US" w:eastAsia="zh-CN"/>
        </w:rPr>
        <w:t>钟</w:t>
      </w:r>
      <w:r>
        <w:rPr>
          <w:rFonts w:hint="eastAsia" w:ascii="仿宋" w:hAnsi="仿宋" w:eastAsia="仿宋"/>
          <w:color w:val="383838"/>
        </w:rPr>
        <w:t xml:space="preserve">老师 </w:t>
      </w:r>
      <w:r>
        <w:rPr>
          <w:rFonts w:ascii="仿宋" w:hAnsi="仿宋" w:eastAsia="仿宋"/>
          <w:color w:val="383838"/>
        </w:rPr>
        <w:t xml:space="preserve"> </w:t>
      </w:r>
      <w:r>
        <w:rPr>
          <w:rFonts w:hint="eastAsia" w:ascii="仿宋" w:hAnsi="仿宋" w:eastAsia="仿宋"/>
          <w:color w:val="383838"/>
        </w:rPr>
        <w:t>联系电话：8521</w:t>
      </w:r>
      <w:r>
        <w:rPr>
          <w:rFonts w:hint="eastAsia" w:ascii="仿宋" w:hAnsi="仿宋" w:eastAsia="仿宋"/>
          <w:color w:val="383838"/>
          <w:lang w:val="en-US" w:eastAsia="zh-CN"/>
        </w:rPr>
        <w:t>5535</w:t>
      </w:r>
    </w:p>
    <w:p w14:paraId="27B5BE95">
      <w:pPr>
        <w:pStyle w:val="6"/>
        <w:shd w:val="clear" w:color="auto" w:fill="FFFFFF"/>
        <w:spacing w:before="0" w:beforeAutospacing="0" w:after="0" w:afterAutospacing="0" w:line="360" w:lineRule="auto"/>
        <w:rPr>
          <w:rFonts w:ascii="微软雅黑" w:hAnsi="微软雅黑" w:eastAsia="微软雅黑"/>
        </w:rPr>
      </w:pPr>
    </w:p>
    <w:p w14:paraId="51FC0EA7">
      <w:pPr>
        <w:pStyle w:val="6"/>
        <w:shd w:val="clear" w:color="auto" w:fill="FFFFFF"/>
        <w:spacing w:before="0" w:beforeAutospacing="0" w:after="0" w:afterAutospacing="0" w:line="360" w:lineRule="auto"/>
        <w:rPr>
          <w:rFonts w:hint="eastAsia" w:ascii="微软雅黑" w:hAnsi="微软雅黑" w:eastAsia="微软雅黑"/>
        </w:rPr>
      </w:pPr>
    </w:p>
    <w:p w14:paraId="783C3F88">
      <w:pPr>
        <w:pStyle w:val="6"/>
        <w:shd w:val="clear" w:color="auto" w:fill="FFFFFF"/>
        <w:spacing w:before="0" w:beforeAutospacing="0" w:after="0" w:afterAutospacing="0" w:line="360" w:lineRule="auto"/>
        <w:ind w:right="240" w:firstLine="240" w:firstLineChars="100"/>
        <w:jc w:val="right"/>
        <w:rPr>
          <w:rFonts w:ascii="仿宋" w:hAnsi="仿宋" w:eastAsia="仿宋"/>
        </w:rPr>
      </w:pPr>
      <w:r>
        <w:rPr>
          <w:rFonts w:hint="eastAsia" w:ascii="仿宋" w:hAnsi="仿宋" w:eastAsia="仿宋"/>
        </w:rPr>
        <w:t>华南师范大学生命科学学院</w:t>
      </w:r>
    </w:p>
    <w:p w14:paraId="0693E7FA">
      <w:pPr>
        <w:pStyle w:val="6"/>
        <w:shd w:val="clear" w:color="auto" w:fill="FFFFFF"/>
        <w:spacing w:before="0" w:beforeAutospacing="0" w:after="0" w:afterAutospacing="0" w:line="360" w:lineRule="auto"/>
        <w:ind w:firstLine="5175"/>
        <w:rPr>
          <w:rFonts w:ascii="仿宋" w:hAnsi="仿宋" w:eastAsia="仿宋"/>
        </w:rPr>
      </w:pPr>
      <w:r>
        <w:rPr>
          <w:rFonts w:hint="eastAsia" w:ascii="仿宋" w:hAnsi="仿宋" w:eastAsia="仿宋"/>
        </w:rPr>
        <w:t>二〇二</w:t>
      </w:r>
      <w:r>
        <w:rPr>
          <w:rFonts w:hint="eastAsia" w:ascii="仿宋" w:hAnsi="仿宋" w:eastAsia="仿宋"/>
          <w:lang w:val="en-US" w:eastAsia="zh-CN"/>
        </w:rPr>
        <w:t>四</w:t>
      </w:r>
      <w:r>
        <w:rPr>
          <w:rFonts w:hint="eastAsia" w:ascii="仿宋" w:hAnsi="仿宋" w:eastAsia="仿宋"/>
        </w:rPr>
        <w:t>年</w:t>
      </w:r>
      <w:r>
        <w:rPr>
          <w:rFonts w:hint="eastAsia" w:ascii="仿宋" w:hAnsi="仿宋" w:eastAsia="仿宋"/>
          <w:lang w:val="en-US" w:eastAsia="zh-CN"/>
        </w:rPr>
        <w:t>九</w:t>
      </w:r>
      <w:r>
        <w:rPr>
          <w:rFonts w:hint="eastAsia" w:ascii="仿宋" w:hAnsi="仿宋" w:eastAsia="仿宋"/>
        </w:rPr>
        <w:t>月</w:t>
      </w:r>
      <w:r>
        <w:rPr>
          <w:rFonts w:hint="eastAsia" w:ascii="仿宋" w:hAnsi="仿宋" w:eastAsia="仿宋"/>
          <w:lang w:val="en-US" w:eastAsia="zh-CN"/>
        </w:rPr>
        <w:t>七</w:t>
      </w:r>
      <w:r>
        <w:rPr>
          <w:rFonts w:hint="eastAsia" w:ascii="仿宋" w:hAnsi="仿宋" w:eastAsia="仿宋"/>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zg2OTQyYjMxYjc2M2I1MjAxNDcxMmZkMzdjNzAifQ=="/>
  </w:docVars>
  <w:rsids>
    <w:rsidRoot w:val="002E54B0"/>
    <w:rsid w:val="00006BF7"/>
    <w:rsid w:val="00031171"/>
    <w:rsid w:val="00036086"/>
    <w:rsid w:val="000525E4"/>
    <w:rsid w:val="0005773E"/>
    <w:rsid w:val="00066206"/>
    <w:rsid w:val="00086F4F"/>
    <w:rsid w:val="000906A0"/>
    <w:rsid w:val="00093BF8"/>
    <w:rsid w:val="000B6678"/>
    <w:rsid w:val="000E03FA"/>
    <w:rsid w:val="0015375A"/>
    <w:rsid w:val="00161A4B"/>
    <w:rsid w:val="0019564A"/>
    <w:rsid w:val="001A1214"/>
    <w:rsid w:val="001B2AF6"/>
    <w:rsid w:val="001E3E0E"/>
    <w:rsid w:val="00210BD5"/>
    <w:rsid w:val="00225C5B"/>
    <w:rsid w:val="00244B99"/>
    <w:rsid w:val="002945B2"/>
    <w:rsid w:val="002E54B0"/>
    <w:rsid w:val="003052D0"/>
    <w:rsid w:val="003142F8"/>
    <w:rsid w:val="00320892"/>
    <w:rsid w:val="003311AB"/>
    <w:rsid w:val="0034477F"/>
    <w:rsid w:val="00344840"/>
    <w:rsid w:val="003532C6"/>
    <w:rsid w:val="00380B96"/>
    <w:rsid w:val="00381983"/>
    <w:rsid w:val="003923FC"/>
    <w:rsid w:val="003A49A1"/>
    <w:rsid w:val="003A5589"/>
    <w:rsid w:val="003D198A"/>
    <w:rsid w:val="003E5232"/>
    <w:rsid w:val="0040281C"/>
    <w:rsid w:val="00426E2D"/>
    <w:rsid w:val="0046219A"/>
    <w:rsid w:val="004A7629"/>
    <w:rsid w:val="004C6919"/>
    <w:rsid w:val="004D227C"/>
    <w:rsid w:val="004D7E55"/>
    <w:rsid w:val="004F7BCB"/>
    <w:rsid w:val="005024A2"/>
    <w:rsid w:val="00520A81"/>
    <w:rsid w:val="005639AA"/>
    <w:rsid w:val="005A23EC"/>
    <w:rsid w:val="005F55C7"/>
    <w:rsid w:val="006A2E40"/>
    <w:rsid w:val="006C400D"/>
    <w:rsid w:val="006D55BE"/>
    <w:rsid w:val="0070046E"/>
    <w:rsid w:val="0071580D"/>
    <w:rsid w:val="00720548"/>
    <w:rsid w:val="00743242"/>
    <w:rsid w:val="00743454"/>
    <w:rsid w:val="00745412"/>
    <w:rsid w:val="00746817"/>
    <w:rsid w:val="0077278D"/>
    <w:rsid w:val="00791712"/>
    <w:rsid w:val="007D58AD"/>
    <w:rsid w:val="007F6E48"/>
    <w:rsid w:val="008022B2"/>
    <w:rsid w:val="00827180"/>
    <w:rsid w:val="0084608E"/>
    <w:rsid w:val="008E2030"/>
    <w:rsid w:val="00905199"/>
    <w:rsid w:val="009217ED"/>
    <w:rsid w:val="009736CE"/>
    <w:rsid w:val="00A147CC"/>
    <w:rsid w:val="00A429B8"/>
    <w:rsid w:val="00A57F7D"/>
    <w:rsid w:val="00A6401F"/>
    <w:rsid w:val="00A854B0"/>
    <w:rsid w:val="00AA0746"/>
    <w:rsid w:val="00B165D4"/>
    <w:rsid w:val="00B35C97"/>
    <w:rsid w:val="00B77B10"/>
    <w:rsid w:val="00BC6BE1"/>
    <w:rsid w:val="00C40150"/>
    <w:rsid w:val="00CC7E0E"/>
    <w:rsid w:val="00DB4626"/>
    <w:rsid w:val="00DC6C61"/>
    <w:rsid w:val="00DE0BE0"/>
    <w:rsid w:val="00E107B4"/>
    <w:rsid w:val="00E455CD"/>
    <w:rsid w:val="00EA3A27"/>
    <w:rsid w:val="00F41634"/>
    <w:rsid w:val="00FA24C4"/>
    <w:rsid w:val="00FA30DF"/>
    <w:rsid w:val="00FC538C"/>
    <w:rsid w:val="00FD12B1"/>
    <w:rsid w:val="00FE04AB"/>
    <w:rsid w:val="03CA6453"/>
    <w:rsid w:val="04536448"/>
    <w:rsid w:val="053A13B6"/>
    <w:rsid w:val="07BB67DE"/>
    <w:rsid w:val="0A892BC4"/>
    <w:rsid w:val="0BFF2A12"/>
    <w:rsid w:val="10172A20"/>
    <w:rsid w:val="128819B3"/>
    <w:rsid w:val="14902DA1"/>
    <w:rsid w:val="152D6842"/>
    <w:rsid w:val="171A0892"/>
    <w:rsid w:val="17E53404"/>
    <w:rsid w:val="18DC4807"/>
    <w:rsid w:val="1FD04999"/>
    <w:rsid w:val="236B6EB3"/>
    <w:rsid w:val="27702CEA"/>
    <w:rsid w:val="2CE0701F"/>
    <w:rsid w:val="2F4B5DEA"/>
    <w:rsid w:val="2FBD0A96"/>
    <w:rsid w:val="341B222F"/>
    <w:rsid w:val="34515C51"/>
    <w:rsid w:val="37691503"/>
    <w:rsid w:val="3A0D261A"/>
    <w:rsid w:val="3FE77469"/>
    <w:rsid w:val="46916381"/>
    <w:rsid w:val="4A25750C"/>
    <w:rsid w:val="4E8D5680"/>
    <w:rsid w:val="509176A9"/>
    <w:rsid w:val="52EA12F3"/>
    <w:rsid w:val="550141E3"/>
    <w:rsid w:val="565F3DA6"/>
    <w:rsid w:val="58BF6D7E"/>
    <w:rsid w:val="5B1F1D55"/>
    <w:rsid w:val="5BF925A6"/>
    <w:rsid w:val="5C401F13"/>
    <w:rsid w:val="5CA644DC"/>
    <w:rsid w:val="5DD84AFF"/>
    <w:rsid w:val="62FD0BCE"/>
    <w:rsid w:val="64306D81"/>
    <w:rsid w:val="69110F2F"/>
    <w:rsid w:val="6CBE13CE"/>
    <w:rsid w:val="6D266F73"/>
    <w:rsid w:val="6FF13869"/>
    <w:rsid w:val="71C31235"/>
    <w:rsid w:val="74A52E74"/>
    <w:rsid w:val="7BDF4EBD"/>
    <w:rsid w:val="7D13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1 字符"/>
    <w:basedOn w:val="8"/>
    <w:link w:val="2"/>
    <w:qFormat/>
    <w:uiPriority w:val="9"/>
    <w:rPr>
      <w:rFonts w:ascii="宋体" w:hAnsi="宋体" w:eastAsia="宋体" w:cs="宋体"/>
      <w:b/>
      <w:bCs/>
      <w:kern w:val="36"/>
      <w:sz w:val="48"/>
      <w:szCs w:val="4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3</Pages>
  <Words>1316</Words>
  <Characters>1394</Characters>
  <Lines>10</Lines>
  <Paragraphs>3</Paragraphs>
  <TotalTime>0</TotalTime>
  <ScaleCrop>false</ScaleCrop>
  <LinksUpToDate>false</LinksUpToDate>
  <CharactersWithSpaces>1402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2020-09-12T04:56:00Z</dcterms:created>
  <dc:creator>微软公司</dc:creator>
  <cp:lastModifiedBy>甜梨酥</cp:lastModifiedBy>
  <dcterms:modified xsi:type="dcterms:W3CDTF">2024-09-29T01:50:09Z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C4AF2093C9354A0B9E1991EF4D1CC59B</vt:lpwstr>
  </property>
</Properties>
</file>