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附件2  华南师范大学本科课程同行评价记录表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620"/>
        <w:gridCol w:w="1620"/>
        <w:gridCol w:w="1620"/>
        <w:gridCol w:w="1800"/>
        <w:gridCol w:w="180"/>
        <w:gridCol w:w="90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授课教师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教师职称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开课单位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课程名称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课程性质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授课班级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2022-2023（1）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授课地点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授课时间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ind w:firstLine="189" w:firstLineChars="100"/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 xml:space="preserve">  年   月   日</w:t>
            </w:r>
          </w:p>
          <w:p>
            <w:pPr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 xml:space="preserve">  星期    第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内容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提要</w:t>
            </w:r>
          </w:p>
        </w:tc>
        <w:tc>
          <w:tcPr>
            <w:tcW w:w="8521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  价  指  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得  分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1.教学态度（15分）</w:t>
            </w:r>
          </w:p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教学态度端正，具有敬业精神，备课认真，上课精神饱满。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2.教学内容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分）</w:t>
            </w:r>
          </w:p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教学内容符合国家立德树人的要求，符合教学大纲，概念、理论严谨，讲授准确，讲课难易度符合培养要求，重难点突出，信息量适中，注重引入学科新进展和前沿知识。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教学方法（20分）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结合</w:t>
            </w:r>
            <w:r>
              <w:rPr>
                <w:rFonts w:hint="eastAsia" w:ascii="宋体" w:hAnsi="宋体"/>
              </w:rPr>
              <w:t>学科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专业</w:t>
            </w:r>
            <w:r>
              <w:rPr>
                <w:rFonts w:hint="eastAsia" w:ascii="宋体" w:hAnsi="宋体"/>
              </w:rPr>
              <w:t>和学生特点</w:t>
            </w:r>
            <w:r>
              <w:rPr>
                <w:rFonts w:hint="eastAsia" w:ascii="宋体" w:hAnsi="宋体"/>
                <w:lang w:val="en-US" w:eastAsia="zh-CN"/>
              </w:rPr>
              <w:t>进行教学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注重启发</w:t>
            </w:r>
            <w:r>
              <w:rPr>
                <w:rFonts w:hint="eastAsia" w:ascii="宋体" w:hAnsi="宋体"/>
              </w:rPr>
              <w:t>学生</w:t>
            </w:r>
            <w:r>
              <w:rPr>
                <w:rFonts w:hint="eastAsia" w:ascii="宋体" w:hAnsi="宋体"/>
                <w:lang w:val="en-US" w:eastAsia="zh-CN"/>
              </w:rPr>
              <w:t>思维和进行能力培养</w:t>
            </w:r>
            <w:r>
              <w:rPr>
                <w:rFonts w:hint="eastAsia" w:ascii="宋体" w:hAnsi="宋体"/>
              </w:rPr>
              <w:t>，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合理运用</w:t>
            </w:r>
            <w:r>
              <w:rPr>
                <w:rFonts w:hint="eastAsia" w:ascii="宋体" w:hAnsi="宋体"/>
              </w:rPr>
              <w:t>现代教学手段。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教学组织（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教学环节完整，重视理论联系实际，注重师生互动，课堂秩序好，时间分配合理。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教学表达（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分）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教态庄重自然，语言规范准确，音量和语速适中,PPT与</w:t>
            </w:r>
            <w:r>
              <w:rPr>
                <w:rFonts w:hint="eastAsia" w:ascii="宋体" w:hAnsi="宋体"/>
              </w:rPr>
              <w:t>板书</w:t>
            </w:r>
            <w:r>
              <w:rPr>
                <w:rFonts w:hint="eastAsia" w:ascii="宋体" w:hAnsi="宋体"/>
                <w:lang w:val="en-US" w:eastAsia="zh-CN"/>
              </w:rPr>
              <w:t>清晰，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言谈举止符合教师风范。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6.教学</w:t>
            </w:r>
            <w:r>
              <w:rPr>
                <w:rFonts w:hint="eastAsia" w:ascii="宋体" w:hAnsi="宋体"/>
              </w:rPr>
              <w:t>效果（20分）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关注学生知识、能力、素质的成长，注重基础知识和</w:t>
            </w:r>
            <w:r>
              <w:rPr>
                <w:rFonts w:hint="eastAsia" w:ascii="宋体" w:hAnsi="宋体"/>
                <w:szCs w:val="21"/>
              </w:rPr>
              <w:t>创新能力培养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教学效果好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合计（总分100分）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议</w:t>
            </w:r>
          </w:p>
        </w:tc>
        <w:tc>
          <w:tcPr>
            <w:tcW w:w="9061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 w:eastAsiaTheme="minorEastAsia"/>
                <w:lang w:eastAsia="zh-CN"/>
              </w:rPr>
            </w:pPr>
          </w:p>
          <w:p>
            <w:pPr>
              <w:rPr>
                <w:rFonts w:hint="eastAsia" w:ascii="宋体" w:hAnsi="宋体" w:eastAsiaTheme="minorEastAsia"/>
                <w:lang w:eastAsia="zh-CN"/>
              </w:rPr>
            </w:pPr>
          </w:p>
          <w:p>
            <w:pPr>
              <w:rPr>
                <w:rFonts w:hint="eastAsia" w:ascii="宋体" w:hAnsi="宋体" w:eastAsiaTheme="minorEastAsia"/>
                <w:lang w:eastAsia="zh-CN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听课人签名：</w:t>
            </w: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" w:eastAsia="仿宋_GB2312" w:cs="Calibri"/>
          <w:sz w:val="32"/>
          <w:szCs w:val="32"/>
          <w:lang w:val="en-US" w:eastAsia="zh-CN"/>
        </w:rPr>
      </w:pP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OWVhNzM5MmViZGE1MzE3MmQwZDhiZjYxMDM5MDEifQ=="/>
  </w:docVars>
  <w:rsids>
    <w:rsidRoot w:val="4F9F5E24"/>
    <w:rsid w:val="0902043D"/>
    <w:rsid w:val="0A7F5C68"/>
    <w:rsid w:val="0B0E131B"/>
    <w:rsid w:val="1E8F1470"/>
    <w:rsid w:val="297E51AF"/>
    <w:rsid w:val="2BA97CE6"/>
    <w:rsid w:val="2DC02CF3"/>
    <w:rsid w:val="33DC7D0E"/>
    <w:rsid w:val="33EA1595"/>
    <w:rsid w:val="382026CB"/>
    <w:rsid w:val="3D302CFA"/>
    <w:rsid w:val="40EF0B2B"/>
    <w:rsid w:val="4B8F425A"/>
    <w:rsid w:val="4EC27F9D"/>
    <w:rsid w:val="4F9F5E24"/>
    <w:rsid w:val="538864B9"/>
    <w:rsid w:val="57D772CD"/>
    <w:rsid w:val="58B81BAA"/>
    <w:rsid w:val="5DB162D0"/>
    <w:rsid w:val="64481842"/>
    <w:rsid w:val="64E874D5"/>
    <w:rsid w:val="6DC347C2"/>
    <w:rsid w:val="70D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421</Characters>
  <Lines>0</Lines>
  <Paragraphs>0</Paragraphs>
  <TotalTime>0</TotalTime>
  <ScaleCrop>false</ScaleCrop>
  <LinksUpToDate>false</LinksUpToDate>
  <CharactersWithSpaces>500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2022-09-09T09:21:00Z</dcterms:created>
  <dc:creator>清茶一盏</dc:creator>
  <cp:lastModifiedBy>清茶一盏</cp:lastModifiedBy>
  <dcterms:modified xsi:type="dcterms:W3CDTF">2022-09-15T01:36:32Z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71DD24687683476A98304BB9577D6CA7</vt:lpwstr>
  </property>
</Properties>
</file>