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多模态工具辅助阅读教学——以高中英语人教版（2019）Book 2 Unit 3 The Internet Reading and Thinking为例</w:t>
      </w:r>
    </w:p>
    <w:p>
      <w:pPr>
        <w:jc w:val="center"/>
        <w:rPr>
          <w:rFonts w:ascii="楷体" w:hAnsi="楷体" w:eastAsia="楷体"/>
          <w:bCs/>
          <w:color w:val="000000"/>
          <w:sz w:val="24"/>
        </w:rPr>
      </w:pPr>
      <w:r>
        <w:rPr>
          <w:rFonts w:hint="eastAsia" w:ascii="楷体" w:hAnsi="楷体" w:eastAsia="楷体"/>
          <w:bCs/>
          <w:color w:val="000000"/>
          <w:sz w:val="24"/>
        </w:rPr>
        <w:t xml:space="preserve">莫淑娟 东莞市第六高级中学 英语 </w:t>
      </w:r>
    </w:p>
    <w:p>
      <w:pPr>
        <w:jc w:val="center"/>
        <w:rPr>
          <w:rFonts w:ascii="楷体" w:hAnsi="楷体" w:eastAsia="楷体"/>
          <w:bCs/>
          <w:color w:val="000000"/>
          <w:sz w:val="24"/>
        </w:rPr>
      </w:pPr>
      <w:bookmarkStart w:id="0" w:name="_GoBack"/>
      <w:bookmarkEnd w:id="0"/>
    </w:p>
    <w:p/>
    <w:p>
      <w:pPr>
        <w:rPr>
          <w:rFonts w:ascii="黑体" w:hAnsi="黑体" w:eastAsia="黑体" w:cstheme="minorBidi"/>
          <w:sz w:val="28"/>
          <w:szCs w:val="28"/>
        </w:rPr>
      </w:pPr>
      <w:r>
        <w:rPr>
          <w:rFonts w:hint="eastAsia" w:ascii="黑体" w:hAnsi="黑体" w:eastAsia="黑体" w:cstheme="minorBidi"/>
          <w:sz w:val="28"/>
          <w:szCs w:val="28"/>
        </w:rPr>
        <w:t>一、案例简介</w:t>
      </w:r>
    </w:p>
    <w:p>
      <w:pPr>
        <w:ind w:firstLine="420"/>
        <w:rPr>
          <w:sz w:val="24"/>
        </w:rPr>
      </w:pPr>
      <w:r>
        <w:rPr>
          <w:rFonts w:hint="eastAsia"/>
          <w:sz w:val="24"/>
        </w:rPr>
        <w:t>本课基于多模态工具的应用开展阅读教学。教学中主要通过在不同的阅读环节中融入视频、思维导图、文字云图及图片等，多维度培养学生的阅读策略。课堂教学采用了较多贴合现实生活的素材，引导学生关注社会问题，培养其公民意识及对社会问题的同理心和共情能力，在落实学科核心素养的同时实现立德树人的根本任务。</w:t>
      </w:r>
    </w:p>
    <w:p>
      <w:pPr>
        <w:rPr>
          <w:rFonts w:ascii="黑体" w:hAnsi="黑体" w:eastAsia="黑体" w:cstheme="minorBidi"/>
          <w:sz w:val="28"/>
          <w:szCs w:val="28"/>
        </w:rPr>
      </w:pPr>
    </w:p>
    <w:p>
      <w:pPr>
        <w:snapToGrid w:val="0"/>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教学设计</w:t>
      </w:r>
    </w:p>
    <w:p>
      <w:pPr>
        <w:numPr>
          <w:ilvl w:val="0"/>
          <w:numId w:val="1"/>
        </w:numPr>
        <w:rPr>
          <w:b/>
          <w:bCs/>
          <w:sz w:val="24"/>
        </w:rPr>
      </w:pPr>
      <w:r>
        <w:rPr>
          <w:rFonts w:hint="eastAsia"/>
          <w:b/>
          <w:bCs/>
          <w:sz w:val="24"/>
        </w:rPr>
        <w:t>教学目标</w:t>
      </w:r>
    </w:p>
    <w:p>
      <w:pPr>
        <w:jc w:val="left"/>
        <w:rPr>
          <w:rFonts w:ascii="宋体" w:hAnsi="宋体"/>
          <w:b/>
          <w:sz w:val="24"/>
        </w:rPr>
      </w:pPr>
      <w:r>
        <w:rPr>
          <w:rFonts w:hint="eastAsia" w:ascii="宋体" w:hAnsi="宋体"/>
          <w:b/>
          <w:sz w:val="24"/>
        </w:rPr>
        <w:t>（1）语言技能：</w:t>
      </w:r>
    </w:p>
    <w:p>
      <w:pPr>
        <w:pStyle w:val="9"/>
        <w:ind w:left="420" w:firstLine="0" w:firstLineChars="0"/>
        <w:jc w:val="left"/>
        <w:rPr>
          <w:rFonts w:ascii="宋体" w:hAnsi="宋体"/>
          <w:bCs/>
          <w:sz w:val="24"/>
        </w:rPr>
      </w:pPr>
      <w:r>
        <w:rPr>
          <w:rFonts w:hint="eastAsia" w:ascii="宋体" w:hAnsi="宋体"/>
          <w:bCs/>
          <w:sz w:val="24"/>
        </w:rPr>
        <w:t>通过分析文章标题获取文章话题范围、主旨及作者态度；</w:t>
      </w:r>
    </w:p>
    <w:p>
      <w:pPr>
        <w:pStyle w:val="9"/>
        <w:ind w:left="420" w:firstLine="0" w:firstLineChars="0"/>
        <w:jc w:val="left"/>
        <w:rPr>
          <w:rFonts w:ascii="宋体" w:hAnsi="宋体"/>
          <w:bCs/>
          <w:sz w:val="24"/>
        </w:rPr>
      </w:pPr>
      <w:r>
        <w:rPr>
          <w:rFonts w:hint="eastAsia" w:ascii="宋体" w:hAnsi="宋体"/>
          <w:bCs/>
          <w:sz w:val="24"/>
        </w:rPr>
        <w:t xml:space="preserve">通过使用预测、略读、寻读等阅读技巧开展篇章阅读，掌握文章关键信息； </w:t>
      </w:r>
    </w:p>
    <w:p>
      <w:pPr>
        <w:pStyle w:val="9"/>
        <w:ind w:left="420" w:firstLine="0" w:firstLineChars="0"/>
        <w:jc w:val="left"/>
        <w:rPr>
          <w:rFonts w:ascii="宋体" w:hAnsi="宋体"/>
          <w:bCs/>
          <w:sz w:val="24"/>
        </w:rPr>
      </w:pPr>
      <w:r>
        <w:rPr>
          <w:rFonts w:hint="eastAsia" w:ascii="宋体" w:hAnsi="宋体"/>
          <w:bCs/>
          <w:sz w:val="24"/>
        </w:rPr>
        <w:t>利用文字云图、思维导图、图片及视频等多模态工具辅助开展篇章阅读理解。</w:t>
      </w:r>
    </w:p>
    <w:p>
      <w:pPr>
        <w:jc w:val="left"/>
        <w:rPr>
          <w:rFonts w:ascii="宋体" w:hAnsi="宋体"/>
          <w:b/>
          <w:sz w:val="24"/>
        </w:rPr>
      </w:pPr>
      <w:r>
        <w:rPr>
          <w:rFonts w:hint="eastAsia" w:ascii="宋体" w:hAnsi="宋体"/>
          <w:b/>
          <w:sz w:val="24"/>
        </w:rPr>
        <w:t>（2）思维品质：</w:t>
      </w:r>
    </w:p>
    <w:p>
      <w:pPr>
        <w:pStyle w:val="9"/>
        <w:ind w:left="420" w:firstLine="0" w:firstLineChars="0"/>
        <w:jc w:val="left"/>
        <w:rPr>
          <w:rFonts w:ascii="宋体" w:hAnsi="宋体"/>
          <w:bCs/>
          <w:sz w:val="24"/>
        </w:rPr>
      </w:pPr>
      <w:r>
        <w:rPr>
          <w:rFonts w:hint="eastAsia" w:ascii="宋体" w:hAnsi="宋体"/>
          <w:bCs/>
          <w:sz w:val="24"/>
        </w:rPr>
        <w:t>就相关话题有逻辑地、批判性地、创新地提出个人观点及建议。</w:t>
      </w:r>
    </w:p>
    <w:p>
      <w:pPr>
        <w:jc w:val="left"/>
        <w:rPr>
          <w:rFonts w:ascii="宋体" w:hAnsi="宋体"/>
          <w:b/>
          <w:sz w:val="24"/>
        </w:rPr>
      </w:pPr>
      <w:r>
        <w:rPr>
          <w:rFonts w:hint="eastAsia" w:ascii="宋体" w:hAnsi="宋体"/>
          <w:b/>
          <w:sz w:val="24"/>
        </w:rPr>
        <w:t>（3）学习策略:</w:t>
      </w:r>
    </w:p>
    <w:p>
      <w:pPr>
        <w:pStyle w:val="9"/>
        <w:ind w:left="420" w:firstLine="0" w:firstLineChars="0"/>
        <w:jc w:val="left"/>
        <w:rPr>
          <w:rFonts w:ascii="宋体" w:hAnsi="宋体"/>
          <w:bCs/>
          <w:sz w:val="24"/>
        </w:rPr>
      </w:pPr>
      <w:r>
        <w:rPr>
          <w:rFonts w:hint="eastAsia" w:ascii="宋体" w:hAnsi="宋体"/>
          <w:bCs/>
          <w:sz w:val="24"/>
        </w:rPr>
        <w:t>基于不同的阅读任务灵活地采取相应阅读技巧；梳理整合篇章信息及联系自己的生活实际。</w:t>
      </w:r>
    </w:p>
    <w:p>
      <w:pPr>
        <w:jc w:val="left"/>
        <w:rPr>
          <w:rFonts w:ascii="宋体" w:hAnsi="宋体"/>
          <w:b/>
          <w:sz w:val="24"/>
        </w:rPr>
      </w:pPr>
      <w:r>
        <w:rPr>
          <w:rFonts w:hint="eastAsia" w:ascii="宋体" w:hAnsi="宋体"/>
          <w:b/>
          <w:sz w:val="24"/>
        </w:rPr>
        <w:t>（4）情感价值：</w:t>
      </w:r>
    </w:p>
    <w:p>
      <w:pPr>
        <w:pStyle w:val="9"/>
        <w:ind w:left="420" w:firstLine="0" w:firstLineChars="0"/>
        <w:jc w:val="left"/>
        <w:rPr>
          <w:rFonts w:ascii="宋体" w:hAnsi="宋体"/>
          <w:bCs/>
          <w:sz w:val="24"/>
        </w:rPr>
      </w:pPr>
      <w:r>
        <w:rPr>
          <w:rFonts w:hint="eastAsia" w:ascii="宋体" w:hAnsi="宋体"/>
          <w:bCs/>
          <w:sz w:val="24"/>
        </w:rPr>
        <w:t>增强学生对于社会问题的同理心及共情能力，实现立德树人。</w:t>
      </w:r>
    </w:p>
    <w:p>
      <w:pPr>
        <w:rPr>
          <w:rFonts w:ascii="宋体" w:hAnsi="宋体" w:cstheme="minorBidi"/>
          <w:sz w:val="28"/>
          <w:szCs w:val="28"/>
        </w:rPr>
      </w:pPr>
    </w:p>
    <w:p>
      <w:pPr>
        <w:numPr>
          <w:ilvl w:val="0"/>
          <w:numId w:val="1"/>
        </w:numPr>
        <w:rPr>
          <w:b/>
          <w:bCs/>
          <w:sz w:val="24"/>
        </w:rPr>
      </w:pPr>
      <w:r>
        <w:rPr>
          <w:rFonts w:hint="eastAsia"/>
          <w:b/>
          <w:bCs/>
          <w:sz w:val="24"/>
        </w:rPr>
        <w:t>教学内容</w:t>
      </w:r>
    </w:p>
    <w:p>
      <w:pPr>
        <w:ind w:firstLine="420"/>
        <w:jc w:val="left"/>
        <w:rPr>
          <w:rFonts w:ascii="宋体" w:hAnsi="宋体"/>
          <w:b/>
          <w:sz w:val="24"/>
        </w:rPr>
      </w:pPr>
      <w:r>
        <w:rPr>
          <w:rFonts w:hint="eastAsia" w:ascii="宋体" w:hAnsi="宋体"/>
          <w:bCs/>
          <w:sz w:val="24"/>
        </w:rPr>
        <w:t>本课时语篇主要围绕“创建网络社区”为主题，讲述了英国一位年过五旬的失业妇女通过使用互联网改变了自己的生活，并且也帮助其他老年人学会使用互联网从而改变了他们的生活和命运的故事。该语篇体现了互联网给现实生活带来便利，并使人们因互联网而联结起来并变得更加强大。首段是文章的主旨段，点明文章主题。第二至第四段以具体的例子，说明了主人公因互联网“受助”及“施助”的经历，是文章的核心部分。末段以主人公的一段话进行结尾，升华文章主旨。</w:t>
      </w:r>
    </w:p>
    <w:p>
      <w:pPr>
        <w:pStyle w:val="9"/>
        <w:spacing w:line="360" w:lineRule="auto"/>
        <w:ind w:left="420" w:firstLine="0" w:firstLineChars="0"/>
        <w:jc w:val="left"/>
        <w:rPr>
          <w:rFonts w:ascii="宋体" w:hAnsi="宋体"/>
          <w:b/>
          <w:sz w:val="24"/>
        </w:rPr>
      </w:pPr>
      <w:r>
        <w:rPr>
          <w:rFonts w:ascii="宋体" w:hAnsi="宋体"/>
          <w:b/>
          <w:sz w:val="24"/>
        </w:rPr>
        <w:t>教学重点：</w:t>
      </w:r>
    </w:p>
    <w:p>
      <w:pPr>
        <w:spacing w:line="360" w:lineRule="auto"/>
        <w:ind w:firstLine="420"/>
        <w:jc w:val="left"/>
        <w:rPr>
          <w:rFonts w:ascii="宋体" w:hAnsi="宋体"/>
          <w:bCs/>
          <w:sz w:val="24"/>
        </w:rPr>
      </w:pPr>
      <w:r>
        <w:rPr>
          <w:rFonts w:hint="eastAsia" w:ascii="宋体" w:hAnsi="宋体"/>
          <w:bCs/>
          <w:sz w:val="24"/>
        </w:rPr>
        <w:t>帮助学生利用文字云图、思维导图等多模态工具整合及梳理文本的主要信息；</w:t>
      </w:r>
    </w:p>
    <w:p>
      <w:pPr>
        <w:spacing w:line="360" w:lineRule="auto"/>
        <w:ind w:firstLine="420"/>
        <w:jc w:val="left"/>
        <w:rPr>
          <w:rFonts w:ascii="宋体" w:hAnsi="宋体"/>
          <w:bCs/>
          <w:sz w:val="24"/>
        </w:rPr>
      </w:pPr>
      <w:r>
        <w:rPr>
          <w:rFonts w:hint="eastAsia" w:ascii="宋体" w:hAnsi="宋体"/>
          <w:bCs/>
          <w:sz w:val="24"/>
        </w:rPr>
        <w:t>培养学生通过分析文章标题获取文章话题范围、主旨及作者态度的阅读能力。</w:t>
      </w:r>
    </w:p>
    <w:p>
      <w:pPr>
        <w:pStyle w:val="9"/>
        <w:spacing w:line="360" w:lineRule="auto"/>
        <w:ind w:left="420" w:firstLine="0" w:firstLineChars="0"/>
        <w:jc w:val="left"/>
        <w:rPr>
          <w:rFonts w:ascii="宋体" w:hAnsi="宋体"/>
          <w:b/>
          <w:sz w:val="24"/>
        </w:rPr>
      </w:pPr>
      <w:r>
        <w:rPr>
          <w:rFonts w:ascii="宋体" w:hAnsi="宋体"/>
          <w:b/>
          <w:sz w:val="24"/>
        </w:rPr>
        <w:t>教学难点：</w:t>
      </w:r>
    </w:p>
    <w:p>
      <w:pPr>
        <w:pStyle w:val="9"/>
        <w:spacing w:line="360" w:lineRule="auto"/>
        <w:ind w:left="420" w:firstLine="0" w:firstLineChars="0"/>
        <w:jc w:val="left"/>
        <w:rPr>
          <w:rFonts w:ascii="宋体" w:hAnsi="宋体"/>
          <w:bCs/>
          <w:sz w:val="24"/>
        </w:rPr>
      </w:pPr>
      <w:r>
        <w:rPr>
          <w:rFonts w:hint="eastAsia" w:ascii="宋体" w:hAnsi="宋体"/>
          <w:bCs/>
          <w:sz w:val="24"/>
        </w:rPr>
        <w:t>引导学生就相关话题有逻辑地、批判性地、创新地提出个人观点及建议；</w:t>
      </w:r>
    </w:p>
    <w:p>
      <w:pPr>
        <w:pStyle w:val="9"/>
        <w:spacing w:line="360" w:lineRule="auto"/>
        <w:ind w:left="420" w:firstLine="0" w:firstLineChars="0"/>
        <w:jc w:val="left"/>
        <w:rPr>
          <w:rFonts w:ascii="宋体" w:hAnsi="宋体"/>
          <w:bCs/>
          <w:sz w:val="24"/>
        </w:rPr>
      </w:pPr>
      <w:r>
        <w:rPr>
          <w:rFonts w:hint="eastAsia" w:ascii="宋体" w:hAnsi="宋体"/>
          <w:bCs/>
          <w:sz w:val="24"/>
        </w:rPr>
        <w:t>培养学生对于社会问题的同理心及共情能力。</w:t>
      </w:r>
    </w:p>
    <w:p>
      <w:pPr>
        <w:pStyle w:val="9"/>
        <w:spacing w:line="360" w:lineRule="auto"/>
        <w:ind w:left="420" w:firstLine="0" w:firstLineChars="0"/>
        <w:jc w:val="left"/>
        <w:rPr>
          <w:rFonts w:ascii="宋体" w:hAnsi="宋体"/>
          <w:bCs/>
          <w:sz w:val="24"/>
        </w:rPr>
      </w:pPr>
    </w:p>
    <w:p>
      <w:pPr>
        <w:numPr>
          <w:ilvl w:val="0"/>
          <w:numId w:val="1"/>
        </w:numPr>
        <w:rPr>
          <w:b/>
          <w:bCs/>
          <w:sz w:val="24"/>
        </w:rPr>
      </w:pPr>
      <w:r>
        <w:rPr>
          <w:rFonts w:hint="eastAsia"/>
          <w:b/>
          <w:bCs/>
          <w:sz w:val="24"/>
        </w:rPr>
        <w:t>教学方法、模式、策略</w:t>
      </w:r>
    </w:p>
    <w:p>
      <w:pPr>
        <w:ind w:firstLine="420"/>
        <w:jc w:val="left"/>
        <w:rPr>
          <w:rFonts w:ascii="宋体" w:hAnsi="宋体"/>
          <w:color w:val="000000"/>
          <w:sz w:val="24"/>
        </w:rPr>
      </w:pPr>
      <w:r>
        <w:rPr>
          <w:rFonts w:hint="eastAsia" w:ascii="宋体" w:hAnsi="宋体"/>
          <w:color w:val="000000"/>
          <w:sz w:val="24"/>
        </w:rPr>
        <w:t>小组教学法、任务式教学法</w:t>
      </w:r>
    </w:p>
    <w:p>
      <w:pPr>
        <w:spacing w:line="360" w:lineRule="auto"/>
        <w:jc w:val="left"/>
        <w:rPr>
          <w:rFonts w:ascii="宋体" w:hAnsi="宋体"/>
          <w:bCs/>
          <w:sz w:val="24"/>
        </w:rPr>
      </w:pPr>
    </w:p>
    <w:p>
      <w:pPr>
        <w:numPr>
          <w:ilvl w:val="0"/>
          <w:numId w:val="1"/>
        </w:numPr>
        <w:rPr>
          <w:b/>
          <w:bCs/>
          <w:sz w:val="24"/>
        </w:rPr>
      </w:pPr>
      <w:r>
        <w:rPr>
          <w:rFonts w:hint="eastAsia"/>
          <w:b/>
          <w:bCs/>
          <w:sz w:val="24"/>
        </w:rPr>
        <w:t>教学媒体</w:t>
      </w:r>
    </w:p>
    <w:p>
      <w:pPr>
        <w:ind w:firstLine="420"/>
        <w:jc w:val="left"/>
        <w:rPr>
          <w:rFonts w:ascii="仿宋" w:hAnsi="仿宋" w:eastAsia="仿宋"/>
          <w:color w:val="000000"/>
          <w:sz w:val="24"/>
        </w:rPr>
      </w:pPr>
      <w:r>
        <w:rPr>
          <w:rFonts w:ascii="仿宋" w:hAnsi="仿宋" w:eastAsia="仿宋"/>
          <w:color w:val="000000"/>
          <w:sz w:val="24"/>
        </w:rPr>
        <w:t>P</w:t>
      </w:r>
      <w:r>
        <w:rPr>
          <w:rFonts w:hint="eastAsia" w:ascii="仿宋" w:hAnsi="仿宋" w:eastAsia="仿宋"/>
          <w:color w:val="000000"/>
          <w:sz w:val="24"/>
        </w:rPr>
        <w:t>ower</w:t>
      </w:r>
      <w:r>
        <w:rPr>
          <w:rFonts w:ascii="仿宋" w:hAnsi="仿宋" w:eastAsia="仿宋"/>
          <w:color w:val="000000"/>
          <w:sz w:val="24"/>
        </w:rPr>
        <w:t>point</w:t>
      </w:r>
      <w:r>
        <w:rPr>
          <w:rFonts w:hint="eastAsia" w:ascii="仿宋" w:hAnsi="仿宋" w:eastAsia="仿宋"/>
          <w:color w:val="000000"/>
          <w:sz w:val="24"/>
        </w:rPr>
        <w:t>演示文稿</w:t>
      </w:r>
    </w:p>
    <w:p>
      <w:pPr>
        <w:rPr>
          <w:rFonts w:ascii="宋体" w:hAnsi="宋体" w:cstheme="minorBidi"/>
          <w:sz w:val="28"/>
          <w:szCs w:val="28"/>
        </w:rPr>
      </w:pPr>
    </w:p>
    <w:p>
      <w:pPr>
        <w:numPr>
          <w:ilvl w:val="0"/>
          <w:numId w:val="1"/>
        </w:numPr>
        <w:rPr>
          <w:b/>
          <w:bCs/>
          <w:sz w:val="24"/>
        </w:rPr>
      </w:pPr>
      <w:r>
        <w:rPr>
          <w:rFonts w:hint="eastAsia"/>
          <w:b/>
          <w:bCs/>
          <w:sz w:val="24"/>
        </w:rPr>
        <w:t>教学设计方案</w:t>
      </w:r>
    </w:p>
    <w:p>
      <w:pPr>
        <w:spacing w:line="360" w:lineRule="auto"/>
        <w:jc w:val="left"/>
        <w:rPr>
          <w:rFonts w:ascii="宋体" w:hAnsi="宋体"/>
          <w:b/>
          <w:sz w:val="24"/>
        </w:rPr>
      </w:pPr>
      <w:r>
        <w:rPr>
          <w:rFonts w:hint="eastAsia" w:ascii="宋体" w:hAnsi="宋体"/>
          <w:b/>
          <w:sz w:val="24"/>
        </w:rPr>
        <w:t>（1）</w:t>
      </w:r>
      <w:r>
        <w:rPr>
          <w:rFonts w:ascii="宋体" w:hAnsi="宋体"/>
          <w:b/>
          <w:sz w:val="24"/>
        </w:rPr>
        <w:t>设计思路</w:t>
      </w:r>
    </w:p>
    <w:p>
      <w:pPr>
        <w:ind w:firstLine="420"/>
        <w:jc w:val="left"/>
        <w:rPr>
          <w:rFonts w:ascii="宋体" w:hAnsi="宋体"/>
          <w:sz w:val="24"/>
        </w:rPr>
      </w:pPr>
      <w:r>
        <w:rPr>
          <w:rFonts w:hint="eastAsia" w:ascii="宋体" w:hAnsi="宋体"/>
          <w:sz w:val="24"/>
        </w:rPr>
        <w:t>本课为一节常规的阅读课型。教师课前播放一段视频，向学生展示互联网技术给现代生活带来的改变，调动学生的学习兴趣，同时为课堂后续活动进行铺垫。阅读教学部分主要通过不同的阅读环节，培养学生不同的阅读策略。读前头脑风暴及预测，能</w:t>
      </w:r>
      <w:r>
        <w:rPr>
          <w:rFonts w:hint="eastAsia" w:ascii="宋体" w:hAnsi="宋体"/>
          <w:bCs/>
          <w:sz w:val="24"/>
        </w:rPr>
        <w:t>培养学生</w:t>
      </w:r>
      <w:r>
        <w:rPr>
          <w:rFonts w:hint="eastAsia" w:ascii="宋体" w:hAnsi="宋体"/>
          <w:sz w:val="24"/>
        </w:rPr>
        <w:t>通过分析文章标题获取文章话题范围、主旨及作者态度的能力。读中侧重于略读、寻读及思维导图，培养学生关注文章关键信息，梳理篇章结构的能力。读后开展小组讨论并就相关话题提建议，引导学生从不同的角度思考问题并提出对策，培养学生思维的逻辑性、批判性及创新性。本课采用了较多贴合现实生活的素材，能引导学生关注社会问题，培养学生的公民意识，及其对社会问题的同理心和共情能力。</w:t>
      </w:r>
    </w:p>
    <w:p>
      <w:pPr>
        <w:spacing w:line="360" w:lineRule="auto"/>
        <w:jc w:val="left"/>
        <w:rPr>
          <w:rFonts w:ascii="仿宋" w:hAnsi="仿宋" w:eastAsia="仿宋"/>
          <w:b/>
          <w:sz w:val="24"/>
        </w:rPr>
      </w:pPr>
      <w:r>
        <w:rPr>
          <w:rFonts w:hint="eastAsia" w:ascii="仿宋" w:hAnsi="仿宋" w:eastAsia="仿宋"/>
          <w:b/>
          <w:sz w:val="24"/>
        </w:rPr>
        <w:t>（2）</w:t>
      </w:r>
      <w:r>
        <w:rPr>
          <w:rFonts w:ascii="仿宋" w:hAnsi="仿宋" w:eastAsia="仿宋"/>
          <w:b/>
          <w:sz w:val="24"/>
        </w:rPr>
        <w:t>教学过程</w:t>
      </w:r>
    </w:p>
    <w:tbl>
      <w:tblPr>
        <w:tblStyle w:val="5"/>
        <w:tblW w:w="9421"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693"/>
        <w:gridCol w:w="269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spacing w:line="360" w:lineRule="auto"/>
              <w:ind w:right="-134" w:rightChars="-64"/>
              <w:jc w:val="center"/>
              <w:rPr>
                <w:sz w:val="24"/>
              </w:rPr>
            </w:pPr>
            <w:r>
              <w:rPr>
                <w:sz w:val="24"/>
              </w:rPr>
              <w:t>Step</w:t>
            </w:r>
          </w:p>
        </w:tc>
        <w:tc>
          <w:tcPr>
            <w:tcW w:w="2693" w:type="dxa"/>
            <w:vAlign w:val="center"/>
          </w:tcPr>
          <w:p>
            <w:pPr>
              <w:spacing w:line="360" w:lineRule="auto"/>
              <w:ind w:right="-6" w:rightChars="-3"/>
              <w:jc w:val="center"/>
              <w:rPr>
                <w:sz w:val="24"/>
              </w:rPr>
            </w:pPr>
            <w:r>
              <w:rPr>
                <w:sz w:val="24"/>
              </w:rPr>
              <w:t>Teacher’s(T) activities</w:t>
            </w:r>
          </w:p>
        </w:tc>
        <w:tc>
          <w:tcPr>
            <w:tcW w:w="2693" w:type="dxa"/>
            <w:vAlign w:val="center"/>
          </w:tcPr>
          <w:p>
            <w:pPr>
              <w:spacing w:line="360" w:lineRule="auto"/>
              <w:ind w:right="-63" w:rightChars="-30"/>
              <w:jc w:val="center"/>
              <w:rPr>
                <w:sz w:val="24"/>
              </w:rPr>
            </w:pPr>
            <w:r>
              <w:rPr>
                <w:sz w:val="24"/>
              </w:rPr>
              <w:t>Students’(Ss) activities</w:t>
            </w:r>
          </w:p>
        </w:tc>
        <w:tc>
          <w:tcPr>
            <w:tcW w:w="2552" w:type="dxa"/>
            <w:vAlign w:val="center"/>
          </w:tcPr>
          <w:p>
            <w:pPr>
              <w:spacing w:line="360" w:lineRule="auto"/>
              <w:ind w:right="-105" w:rightChars="-50"/>
              <w:jc w:val="center"/>
              <w:rPr>
                <w:sz w:val="24"/>
              </w:rPr>
            </w:pPr>
            <w:r>
              <w:rPr>
                <w:sz w:val="24"/>
              </w:rPr>
              <w:t>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ind w:right="-107" w:rightChars="-51"/>
              <w:jc w:val="left"/>
              <w:rPr>
                <w:sz w:val="24"/>
              </w:rPr>
            </w:pPr>
            <w:r>
              <w:rPr>
                <w:rFonts w:hint="eastAsia"/>
                <w:sz w:val="24"/>
              </w:rPr>
              <w:t>Be</w:t>
            </w:r>
            <w:r>
              <w:rPr>
                <w:sz w:val="24"/>
              </w:rPr>
              <w:t>fore class</w:t>
            </w:r>
          </w:p>
        </w:tc>
        <w:tc>
          <w:tcPr>
            <w:tcW w:w="2693" w:type="dxa"/>
            <w:vAlign w:val="center"/>
          </w:tcPr>
          <w:p>
            <w:pPr>
              <w:ind w:right="-6" w:rightChars="-3"/>
              <w:jc w:val="left"/>
              <w:rPr>
                <w:sz w:val="24"/>
              </w:rPr>
            </w:pPr>
            <w:r>
              <w:rPr>
                <w:sz w:val="24"/>
              </w:rPr>
              <w:t>1.</w:t>
            </w:r>
            <w:r>
              <w:rPr>
                <w:rFonts w:hint="eastAsia"/>
                <w:sz w:val="24"/>
              </w:rPr>
              <w:t>T</w:t>
            </w:r>
            <w:r>
              <w:rPr>
                <w:sz w:val="24"/>
              </w:rPr>
              <w:t xml:space="preserve"> plays a video on 5G life.</w:t>
            </w:r>
          </w:p>
        </w:tc>
        <w:tc>
          <w:tcPr>
            <w:tcW w:w="2693" w:type="dxa"/>
            <w:vAlign w:val="center"/>
          </w:tcPr>
          <w:p>
            <w:pPr>
              <w:ind w:right="-63" w:rightChars="-30"/>
              <w:jc w:val="left"/>
              <w:rPr>
                <w:sz w:val="24"/>
              </w:rPr>
            </w:pPr>
            <w:r>
              <w:rPr>
                <w:sz w:val="24"/>
              </w:rPr>
              <w:t>1.</w:t>
            </w:r>
            <w:r>
              <w:rPr>
                <w:rFonts w:hint="eastAsia"/>
                <w:sz w:val="24"/>
              </w:rPr>
              <w:t>S</w:t>
            </w:r>
            <w:r>
              <w:rPr>
                <w:sz w:val="24"/>
              </w:rPr>
              <w:t>s enjoy the video.</w:t>
            </w:r>
          </w:p>
        </w:tc>
        <w:tc>
          <w:tcPr>
            <w:tcW w:w="2552" w:type="dxa"/>
            <w:vAlign w:val="center"/>
          </w:tcPr>
          <w:p>
            <w:pPr>
              <w:ind w:right="-105" w:rightChars="-50"/>
              <w:jc w:val="left"/>
              <w:rPr>
                <w:sz w:val="24"/>
              </w:rPr>
            </w:pPr>
            <w:r>
              <w:rPr>
                <w:sz w:val="24"/>
              </w:rPr>
              <w:t>1.</w:t>
            </w:r>
            <w:r>
              <w:rPr>
                <w:rFonts w:hint="eastAsia"/>
                <w:sz w:val="24"/>
              </w:rPr>
              <w:t>T</w:t>
            </w:r>
            <w:r>
              <w:rPr>
                <w:sz w:val="24"/>
              </w:rPr>
              <w:t>o introduce the topic of the class.</w:t>
            </w:r>
          </w:p>
          <w:p>
            <w:pPr>
              <w:ind w:right="-105" w:rightChars="-50"/>
              <w:jc w:val="left"/>
              <w:rPr>
                <w:sz w:val="24"/>
              </w:rPr>
            </w:pPr>
          </w:p>
          <w:p>
            <w:pPr>
              <w:ind w:right="-105" w:rightChars="-50"/>
              <w:jc w:val="left"/>
              <w:rPr>
                <w:sz w:val="24"/>
              </w:rPr>
            </w:pPr>
            <w:r>
              <w:rPr>
                <w:sz w:val="24"/>
              </w:rPr>
              <w:t>2.</w:t>
            </w:r>
            <w:r>
              <w:rPr>
                <w:rFonts w:hint="eastAsia"/>
                <w:sz w:val="24"/>
              </w:rPr>
              <w:t>T</w:t>
            </w:r>
            <w:r>
              <w:rPr>
                <w:sz w:val="24"/>
              </w:rPr>
              <w:t>o arouse Ss’ interest and catch Ss’ attention.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ind w:right="-134" w:rightChars="-64"/>
              <w:jc w:val="left"/>
              <w:rPr>
                <w:sz w:val="24"/>
              </w:rPr>
            </w:pPr>
            <w:r>
              <w:rPr>
                <w:sz w:val="24"/>
              </w:rPr>
              <w:t>Warming-up</w:t>
            </w:r>
          </w:p>
          <w:p>
            <w:pPr>
              <w:ind w:right="-134" w:rightChars="-64"/>
              <w:jc w:val="left"/>
              <w:rPr>
                <w:sz w:val="24"/>
              </w:rPr>
            </w:pPr>
            <w:r>
              <w:rPr>
                <w:rFonts w:hint="eastAsia"/>
                <w:sz w:val="24"/>
              </w:rPr>
              <w:t>B</w:t>
            </w:r>
            <w:r>
              <w:rPr>
                <w:sz w:val="24"/>
              </w:rPr>
              <w:t>rainstorming</w:t>
            </w:r>
          </w:p>
        </w:tc>
        <w:tc>
          <w:tcPr>
            <w:tcW w:w="2693" w:type="dxa"/>
            <w:vAlign w:val="center"/>
          </w:tcPr>
          <w:p>
            <w:pPr>
              <w:ind w:right="-6" w:rightChars="-3"/>
              <w:jc w:val="left"/>
              <w:rPr>
                <w:sz w:val="24"/>
              </w:rPr>
            </w:pPr>
            <w:r>
              <w:rPr>
                <w:sz w:val="24"/>
              </w:rPr>
              <w:t>1.</w:t>
            </w:r>
            <w:r>
              <w:rPr>
                <w:rFonts w:hint="eastAsia"/>
                <w:sz w:val="24"/>
              </w:rPr>
              <w:t>T</w:t>
            </w:r>
            <w:r>
              <w:rPr>
                <w:sz w:val="24"/>
              </w:rPr>
              <w:t xml:space="preserve"> shows the logos of different apps.</w:t>
            </w:r>
          </w:p>
          <w:p>
            <w:pPr>
              <w:ind w:right="-6" w:rightChars="-3"/>
              <w:jc w:val="left"/>
              <w:rPr>
                <w:sz w:val="24"/>
              </w:rPr>
            </w:pPr>
          </w:p>
          <w:p>
            <w:pPr>
              <w:ind w:right="-6" w:rightChars="-3"/>
              <w:jc w:val="left"/>
              <w:rPr>
                <w:sz w:val="24"/>
              </w:rPr>
            </w:pPr>
            <w:r>
              <w:rPr>
                <w:rFonts w:hint="eastAsia"/>
                <w:sz w:val="24"/>
              </w:rPr>
              <w:t>2</w:t>
            </w:r>
            <w:r>
              <w:rPr>
                <w:sz w:val="24"/>
              </w:rPr>
              <w:t>.T draws a conclusion based on Ss’ answers that The Internet has brought us much convenience.</w:t>
            </w:r>
          </w:p>
        </w:tc>
        <w:tc>
          <w:tcPr>
            <w:tcW w:w="2693" w:type="dxa"/>
            <w:vAlign w:val="center"/>
          </w:tcPr>
          <w:p>
            <w:pPr>
              <w:ind w:right="-63" w:rightChars="-30"/>
              <w:jc w:val="left"/>
              <w:rPr>
                <w:sz w:val="24"/>
              </w:rPr>
            </w:pPr>
            <w:r>
              <w:rPr>
                <w:sz w:val="24"/>
              </w:rPr>
              <w:t>1.</w:t>
            </w:r>
            <w:r>
              <w:rPr>
                <w:rFonts w:hint="eastAsia"/>
                <w:sz w:val="24"/>
              </w:rPr>
              <w:t>S</w:t>
            </w:r>
            <w:r>
              <w:rPr>
                <w:sz w:val="24"/>
              </w:rPr>
              <w:t>s talk about what they can do with the Internet.</w:t>
            </w:r>
          </w:p>
        </w:tc>
        <w:tc>
          <w:tcPr>
            <w:tcW w:w="2552" w:type="dxa"/>
            <w:vAlign w:val="center"/>
          </w:tcPr>
          <w:p>
            <w:pPr>
              <w:ind w:right="-105" w:rightChars="-50"/>
              <w:jc w:val="left"/>
              <w:rPr>
                <w:sz w:val="24"/>
              </w:rPr>
            </w:pPr>
            <w:r>
              <w:rPr>
                <w:rFonts w:hint="eastAsia"/>
                <w:sz w:val="24"/>
              </w:rPr>
              <w:t>1</w:t>
            </w:r>
            <w:r>
              <w:rPr>
                <w:sz w:val="24"/>
              </w:rPr>
              <w:t>.To activate Ss’ knowledge on the Internet.</w:t>
            </w:r>
          </w:p>
          <w:p>
            <w:pPr>
              <w:ind w:right="-105" w:rightChars="-50"/>
              <w:jc w:val="left"/>
              <w:rPr>
                <w:sz w:val="24"/>
              </w:rPr>
            </w:pPr>
          </w:p>
          <w:p>
            <w:pPr>
              <w:ind w:right="-105" w:rightChars="-50"/>
              <w:jc w:val="left"/>
              <w:rPr>
                <w:sz w:val="24"/>
              </w:rPr>
            </w:pPr>
            <w:r>
              <w:rPr>
                <w:rFonts w:hint="eastAsia"/>
                <w:sz w:val="24"/>
              </w:rPr>
              <w:t>2</w:t>
            </w:r>
            <w:r>
              <w:rPr>
                <w:sz w:val="24"/>
              </w:rPr>
              <w:t xml:space="preserve">.To </w:t>
            </w:r>
            <w:r>
              <w:rPr>
                <w:rFonts w:hint="eastAsia"/>
                <w:sz w:val="24"/>
              </w:rPr>
              <w:t>he</w:t>
            </w:r>
            <w:r>
              <w:rPr>
                <w:sz w:val="24"/>
              </w:rPr>
              <w:t>lp Ss be more familiar with the theme of the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ind w:right="-134" w:rightChars="-64"/>
              <w:jc w:val="left"/>
              <w:rPr>
                <w:sz w:val="24"/>
              </w:rPr>
            </w:pPr>
            <w:r>
              <w:rPr>
                <w:sz w:val="24"/>
              </w:rPr>
              <w:t>Pre-reading</w:t>
            </w:r>
          </w:p>
          <w:p>
            <w:pPr>
              <w:ind w:right="-134" w:rightChars="-64"/>
              <w:jc w:val="left"/>
              <w:rPr>
                <w:sz w:val="24"/>
              </w:rPr>
            </w:pPr>
            <w:r>
              <w:rPr>
                <w:rFonts w:hint="eastAsia"/>
                <w:sz w:val="24"/>
              </w:rPr>
              <w:t>P</w:t>
            </w:r>
            <w:r>
              <w:rPr>
                <w:sz w:val="24"/>
              </w:rPr>
              <w:t>redicting</w:t>
            </w:r>
          </w:p>
        </w:tc>
        <w:tc>
          <w:tcPr>
            <w:tcW w:w="2693" w:type="dxa"/>
            <w:vAlign w:val="center"/>
          </w:tcPr>
          <w:p>
            <w:pPr>
              <w:ind w:right="-6" w:rightChars="-3"/>
              <w:jc w:val="left"/>
              <w:rPr>
                <w:sz w:val="24"/>
              </w:rPr>
            </w:pPr>
            <w:r>
              <w:rPr>
                <w:rFonts w:hint="eastAsia"/>
                <w:sz w:val="24"/>
              </w:rPr>
              <w:t>1</w:t>
            </w:r>
            <w:r>
              <w:rPr>
                <w:sz w:val="24"/>
              </w:rPr>
              <w:t>.T provides Ss with the title and the wordcloud.</w:t>
            </w:r>
          </w:p>
          <w:p>
            <w:pPr>
              <w:ind w:right="-6" w:rightChars="-3"/>
              <w:jc w:val="left"/>
              <w:rPr>
                <w:sz w:val="24"/>
              </w:rPr>
            </w:pPr>
          </w:p>
          <w:p>
            <w:pPr>
              <w:ind w:right="-6" w:rightChars="-3"/>
              <w:jc w:val="left"/>
              <w:rPr>
                <w:sz w:val="24"/>
              </w:rPr>
            </w:pPr>
            <w:r>
              <w:rPr>
                <w:rFonts w:hint="eastAsia"/>
                <w:sz w:val="24"/>
              </w:rPr>
              <w:t>2</w:t>
            </w:r>
            <w:r>
              <w:rPr>
                <w:sz w:val="24"/>
              </w:rPr>
              <w:t>.T introduces the skills of predicting.</w:t>
            </w:r>
          </w:p>
          <w:p>
            <w:pPr>
              <w:ind w:right="-6" w:rightChars="-3"/>
              <w:jc w:val="left"/>
              <w:rPr>
                <w:sz w:val="24"/>
              </w:rPr>
            </w:pPr>
          </w:p>
          <w:p>
            <w:pPr>
              <w:ind w:right="-6" w:rightChars="-3"/>
              <w:jc w:val="left"/>
              <w:rPr>
                <w:sz w:val="24"/>
              </w:rPr>
            </w:pPr>
            <w:r>
              <w:rPr>
                <w:rFonts w:hint="eastAsia"/>
                <w:sz w:val="24"/>
              </w:rPr>
              <w:t>3</w:t>
            </w:r>
            <w:r>
              <w:rPr>
                <w:sz w:val="24"/>
              </w:rPr>
              <w:t xml:space="preserve">.T </w:t>
            </w:r>
            <w:r>
              <w:rPr>
                <w:rFonts w:hint="eastAsia"/>
                <w:sz w:val="24"/>
              </w:rPr>
              <w:t>guides</w:t>
            </w:r>
            <w:r>
              <w:rPr>
                <w:sz w:val="24"/>
              </w:rPr>
              <w:t xml:space="preserve"> Ss to find out the key word of the title, analyze the attitude of the author and predict the main idea of the text.</w:t>
            </w:r>
          </w:p>
        </w:tc>
        <w:tc>
          <w:tcPr>
            <w:tcW w:w="2693" w:type="dxa"/>
            <w:vAlign w:val="center"/>
          </w:tcPr>
          <w:p>
            <w:pPr>
              <w:ind w:right="-63" w:rightChars="-30"/>
              <w:jc w:val="left"/>
              <w:rPr>
                <w:sz w:val="24"/>
              </w:rPr>
            </w:pPr>
            <w:r>
              <w:rPr>
                <w:rFonts w:hint="eastAsia"/>
                <w:sz w:val="24"/>
              </w:rPr>
              <w:t>1</w:t>
            </w:r>
            <w:r>
              <w:rPr>
                <w:sz w:val="24"/>
              </w:rPr>
              <w:t>.Ss analyze the title and the wordcloud.</w:t>
            </w:r>
          </w:p>
          <w:p>
            <w:pPr>
              <w:ind w:right="-63" w:rightChars="-30"/>
              <w:jc w:val="left"/>
              <w:rPr>
                <w:sz w:val="24"/>
              </w:rPr>
            </w:pPr>
          </w:p>
          <w:p>
            <w:pPr>
              <w:ind w:right="-63" w:rightChars="-30"/>
              <w:jc w:val="left"/>
              <w:rPr>
                <w:sz w:val="24"/>
              </w:rPr>
            </w:pPr>
            <w:r>
              <w:rPr>
                <w:rFonts w:hint="eastAsia"/>
                <w:sz w:val="24"/>
              </w:rPr>
              <w:t>2</w:t>
            </w:r>
            <w:r>
              <w:rPr>
                <w:sz w:val="24"/>
              </w:rPr>
              <w:t>.Ss try to predict the main idea of the text and the attitude of the author.</w:t>
            </w:r>
          </w:p>
        </w:tc>
        <w:tc>
          <w:tcPr>
            <w:tcW w:w="2552" w:type="dxa"/>
            <w:vAlign w:val="center"/>
          </w:tcPr>
          <w:p>
            <w:pPr>
              <w:ind w:right="-105" w:rightChars="-50"/>
              <w:jc w:val="left"/>
              <w:rPr>
                <w:sz w:val="24"/>
              </w:rPr>
            </w:pPr>
            <w:r>
              <w:rPr>
                <w:rFonts w:hint="eastAsia"/>
                <w:sz w:val="24"/>
              </w:rPr>
              <w:t>1</w:t>
            </w:r>
            <w:r>
              <w:rPr>
                <w:sz w:val="24"/>
              </w:rPr>
              <w:t>.To help Ss master the skills of predicting by using the title and the wordcloud.</w:t>
            </w:r>
          </w:p>
          <w:p>
            <w:pPr>
              <w:ind w:right="-105" w:rightChars="-50"/>
              <w:jc w:val="left"/>
              <w:rPr>
                <w:sz w:val="24"/>
              </w:rPr>
            </w:pPr>
          </w:p>
          <w:p>
            <w:pPr>
              <w:ind w:right="-105" w:rightChars="-50"/>
              <w:jc w:val="left"/>
              <w:rPr>
                <w:sz w:val="24"/>
              </w:rPr>
            </w:pPr>
            <w:r>
              <w:rPr>
                <w:rFonts w:hint="eastAsia"/>
                <w:sz w:val="24"/>
              </w:rPr>
              <w:t>2</w:t>
            </w:r>
            <w:r>
              <w:rPr>
                <w:sz w:val="24"/>
              </w:rPr>
              <w:t>.To prepare for the following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ind w:right="-134" w:rightChars="-64"/>
              <w:jc w:val="left"/>
              <w:rPr>
                <w:sz w:val="24"/>
              </w:rPr>
            </w:pPr>
            <w:r>
              <w:rPr>
                <w:rFonts w:hint="eastAsia"/>
                <w:sz w:val="24"/>
              </w:rPr>
              <w:t>W</w:t>
            </w:r>
            <w:r>
              <w:rPr>
                <w:sz w:val="24"/>
              </w:rPr>
              <w:t>hile-reading</w:t>
            </w:r>
          </w:p>
          <w:p>
            <w:pPr>
              <w:ind w:right="-134" w:rightChars="-64"/>
              <w:jc w:val="left"/>
              <w:rPr>
                <w:sz w:val="24"/>
              </w:rPr>
            </w:pPr>
            <w:r>
              <w:rPr>
                <w:rFonts w:hint="eastAsia"/>
                <w:sz w:val="24"/>
              </w:rPr>
              <w:t>S</w:t>
            </w:r>
            <w:r>
              <w:rPr>
                <w:sz w:val="24"/>
              </w:rPr>
              <w:t>kimming</w:t>
            </w:r>
          </w:p>
        </w:tc>
        <w:tc>
          <w:tcPr>
            <w:tcW w:w="2693" w:type="dxa"/>
            <w:vAlign w:val="center"/>
          </w:tcPr>
          <w:p>
            <w:pPr>
              <w:jc w:val="left"/>
              <w:rPr>
                <w:sz w:val="24"/>
              </w:rPr>
            </w:pPr>
            <w:r>
              <w:rPr>
                <w:sz w:val="24"/>
              </w:rPr>
              <w:t>1.T introduces the skills of skimming.</w:t>
            </w:r>
          </w:p>
          <w:p>
            <w:pPr>
              <w:jc w:val="left"/>
              <w:rPr>
                <w:sz w:val="24"/>
              </w:rPr>
            </w:pPr>
          </w:p>
          <w:p>
            <w:pPr>
              <w:jc w:val="left"/>
              <w:rPr>
                <w:sz w:val="24"/>
              </w:rPr>
            </w:pPr>
            <w:r>
              <w:rPr>
                <w:sz w:val="24"/>
              </w:rPr>
              <w:t>2.</w:t>
            </w:r>
            <w:r>
              <w:rPr>
                <w:rFonts w:hint="eastAsia"/>
                <w:sz w:val="24"/>
              </w:rPr>
              <w:t>T</w:t>
            </w:r>
            <w:r>
              <w:rPr>
                <w:sz w:val="24"/>
              </w:rPr>
              <w:t xml:space="preserve"> introduces the usage of the transitional word “but”.</w:t>
            </w:r>
          </w:p>
          <w:p>
            <w:pPr>
              <w:jc w:val="left"/>
              <w:rPr>
                <w:sz w:val="24"/>
              </w:rPr>
            </w:pPr>
          </w:p>
          <w:p>
            <w:pPr>
              <w:jc w:val="left"/>
              <w:rPr>
                <w:sz w:val="24"/>
              </w:rPr>
            </w:pPr>
            <w:r>
              <w:rPr>
                <w:rFonts w:hint="eastAsia"/>
                <w:sz w:val="24"/>
              </w:rPr>
              <w:t>3</w:t>
            </w:r>
            <w:r>
              <w:rPr>
                <w:sz w:val="24"/>
              </w:rPr>
              <w:t xml:space="preserve">.T </w:t>
            </w:r>
            <w:r>
              <w:rPr>
                <w:rFonts w:hint="eastAsia"/>
                <w:sz w:val="24"/>
              </w:rPr>
              <w:t>introduces</w:t>
            </w:r>
            <w:r>
              <w:rPr>
                <w:sz w:val="24"/>
              </w:rPr>
              <w:t xml:space="preserve"> the function of the topic paragraph and the topic sentence.</w:t>
            </w:r>
          </w:p>
          <w:p>
            <w:pPr>
              <w:jc w:val="left"/>
              <w:rPr>
                <w:sz w:val="24"/>
              </w:rPr>
            </w:pPr>
          </w:p>
          <w:p>
            <w:pPr>
              <w:jc w:val="left"/>
              <w:rPr>
                <w:sz w:val="24"/>
              </w:rPr>
            </w:pPr>
            <w:r>
              <w:rPr>
                <w:rFonts w:hint="eastAsia"/>
                <w:sz w:val="24"/>
              </w:rPr>
              <w:t>4</w:t>
            </w:r>
            <w:r>
              <w:rPr>
                <w:sz w:val="24"/>
              </w:rPr>
              <w:t>.T introduces the structure of the text.</w:t>
            </w:r>
          </w:p>
        </w:tc>
        <w:tc>
          <w:tcPr>
            <w:tcW w:w="2693" w:type="dxa"/>
            <w:vAlign w:val="center"/>
          </w:tcPr>
          <w:p>
            <w:pPr>
              <w:jc w:val="left"/>
              <w:rPr>
                <w:sz w:val="24"/>
              </w:rPr>
            </w:pPr>
            <w:r>
              <w:rPr>
                <w:rFonts w:hint="eastAsia"/>
                <w:sz w:val="24"/>
              </w:rPr>
              <w:t>1</w:t>
            </w:r>
            <w:r>
              <w:rPr>
                <w:sz w:val="24"/>
              </w:rPr>
              <w:t>.</w:t>
            </w:r>
            <w:r>
              <w:rPr>
                <w:rFonts w:hint="eastAsia"/>
                <w:sz w:val="24"/>
              </w:rPr>
              <w:t>S</w:t>
            </w:r>
            <w:r>
              <w:rPr>
                <w:sz w:val="24"/>
              </w:rPr>
              <w:t>s skim the text and find out the topic paragraph and the topic sentence of the text.</w:t>
            </w:r>
          </w:p>
          <w:p>
            <w:pPr>
              <w:jc w:val="left"/>
              <w:rPr>
                <w:sz w:val="24"/>
              </w:rPr>
            </w:pPr>
          </w:p>
          <w:p>
            <w:pPr>
              <w:jc w:val="left"/>
              <w:rPr>
                <w:sz w:val="24"/>
              </w:rPr>
            </w:pPr>
            <w:r>
              <w:rPr>
                <w:rFonts w:hint="eastAsia"/>
                <w:sz w:val="24"/>
              </w:rPr>
              <w:t>2</w:t>
            </w:r>
            <w:r>
              <w:rPr>
                <w:sz w:val="24"/>
              </w:rPr>
              <w:t>.Ss analyze the whole text and figure out the structure of the text.</w:t>
            </w:r>
          </w:p>
        </w:tc>
        <w:tc>
          <w:tcPr>
            <w:tcW w:w="2552" w:type="dxa"/>
            <w:vAlign w:val="center"/>
          </w:tcPr>
          <w:p>
            <w:pPr>
              <w:ind w:right="-105" w:rightChars="-50"/>
              <w:jc w:val="left"/>
              <w:rPr>
                <w:sz w:val="24"/>
              </w:rPr>
            </w:pPr>
            <w:r>
              <w:rPr>
                <w:rFonts w:hint="eastAsia"/>
                <w:sz w:val="24"/>
              </w:rPr>
              <w:t>1</w:t>
            </w:r>
            <w:r>
              <w:rPr>
                <w:sz w:val="24"/>
              </w:rPr>
              <w:t>.To help Ss grasp the main idea shortly.</w:t>
            </w:r>
          </w:p>
          <w:p>
            <w:pPr>
              <w:ind w:right="-105" w:rightChars="-50"/>
              <w:jc w:val="left"/>
              <w:rPr>
                <w:sz w:val="24"/>
              </w:rPr>
            </w:pPr>
          </w:p>
          <w:p>
            <w:pPr>
              <w:ind w:right="-105" w:rightChars="-50"/>
              <w:jc w:val="left"/>
              <w:rPr>
                <w:sz w:val="24"/>
              </w:rPr>
            </w:pPr>
            <w:r>
              <w:rPr>
                <w:rFonts w:hint="eastAsia"/>
                <w:sz w:val="24"/>
              </w:rPr>
              <w:t>2</w:t>
            </w:r>
            <w:r>
              <w:rPr>
                <w:sz w:val="24"/>
              </w:rPr>
              <w:t>.To help Ss understand the function of the topic paragraph, the topic sentence and the transitional 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ind w:right="-134" w:rightChars="-64"/>
              <w:jc w:val="left"/>
              <w:rPr>
                <w:sz w:val="24"/>
              </w:rPr>
            </w:pPr>
            <w:r>
              <w:rPr>
                <w:rFonts w:hint="eastAsia"/>
                <w:sz w:val="24"/>
              </w:rPr>
              <w:t>W</w:t>
            </w:r>
            <w:r>
              <w:rPr>
                <w:sz w:val="24"/>
              </w:rPr>
              <w:t>hile-reading</w:t>
            </w:r>
          </w:p>
          <w:p>
            <w:pPr>
              <w:ind w:right="-134" w:rightChars="-64"/>
              <w:jc w:val="left"/>
              <w:rPr>
                <w:sz w:val="24"/>
              </w:rPr>
            </w:pPr>
            <w:r>
              <w:rPr>
                <w:rFonts w:hint="eastAsia"/>
                <w:sz w:val="24"/>
              </w:rPr>
              <w:t>S</w:t>
            </w:r>
            <w:r>
              <w:rPr>
                <w:sz w:val="24"/>
              </w:rPr>
              <w:t>canning</w:t>
            </w:r>
          </w:p>
        </w:tc>
        <w:tc>
          <w:tcPr>
            <w:tcW w:w="2693" w:type="dxa"/>
            <w:vAlign w:val="center"/>
          </w:tcPr>
          <w:p>
            <w:pPr>
              <w:jc w:val="left"/>
              <w:rPr>
                <w:sz w:val="24"/>
              </w:rPr>
            </w:pPr>
            <w:r>
              <w:rPr>
                <w:sz w:val="24"/>
              </w:rPr>
              <w:t>1.</w:t>
            </w:r>
            <w:r>
              <w:rPr>
                <w:rFonts w:hint="eastAsia"/>
                <w:sz w:val="24"/>
              </w:rPr>
              <w:t>T</w:t>
            </w:r>
            <w:r>
              <w:rPr>
                <w:sz w:val="24"/>
              </w:rPr>
              <w:t xml:space="preserve"> guides Ss to scan the text and figure out some key information of the text.</w:t>
            </w:r>
          </w:p>
        </w:tc>
        <w:tc>
          <w:tcPr>
            <w:tcW w:w="2693" w:type="dxa"/>
            <w:vAlign w:val="center"/>
          </w:tcPr>
          <w:p>
            <w:pPr>
              <w:jc w:val="left"/>
              <w:rPr>
                <w:sz w:val="24"/>
              </w:rPr>
            </w:pPr>
            <w:r>
              <w:rPr>
                <w:sz w:val="24"/>
              </w:rPr>
              <w:t>1.</w:t>
            </w:r>
            <w:r>
              <w:rPr>
                <w:rFonts w:hint="eastAsia"/>
                <w:sz w:val="24"/>
              </w:rPr>
              <w:t>S</w:t>
            </w:r>
            <w:r>
              <w:rPr>
                <w:sz w:val="24"/>
              </w:rPr>
              <w:t>s scans the text and raise questions based on the given key words</w:t>
            </w:r>
            <w:r>
              <w:rPr>
                <w:rFonts w:hint="eastAsia"/>
                <w:sz w:val="24"/>
              </w:rPr>
              <w:t>.</w:t>
            </w:r>
          </w:p>
          <w:p>
            <w:pPr>
              <w:jc w:val="left"/>
              <w:rPr>
                <w:sz w:val="24"/>
              </w:rPr>
            </w:pPr>
          </w:p>
          <w:p>
            <w:pPr>
              <w:jc w:val="left"/>
              <w:rPr>
                <w:sz w:val="24"/>
              </w:rPr>
            </w:pPr>
            <w:r>
              <w:rPr>
                <w:sz w:val="24"/>
              </w:rPr>
              <w:t>2.Ss answer the questions raised by peers.</w:t>
            </w:r>
          </w:p>
        </w:tc>
        <w:tc>
          <w:tcPr>
            <w:tcW w:w="2552" w:type="dxa"/>
            <w:vAlign w:val="center"/>
          </w:tcPr>
          <w:p>
            <w:pPr>
              <w:ind w:right="-105" w:rightChars="-50"/>
              <w:jc w:val="left"/>
              <w:rPr>
                <w:sz w:val="24"/>
              </w:rPr>
            </w:pPr>
            <w:r>
              <w:rPr>
                <w:rFonts w:hint="eastAsia"/>
                <w:sz w:val="24"/>
              </w:rPr>
              <w:t>1</w:t>
            </w:r>
            <w:r>
              <w:rPr>
                <w:sz w:val="24"/>
              </w:rPr>
              <w:t>.To help Ss practice the skill of scanning.</w:t>
            </w:r>
          </w:p>
          <w:p>
            <w:pPr>
              <w:ind w:right="-105" w:rightChars="-50"/>
              <w:jc w:val="left"/>
              <w:rPr>
                <w:sz w:val="24"/>
              </w:rPr>
            </w:pPr>
          </w:p>
          <w:p>
            <w:pPr>
              <w:ind w:right="-105" w:rightChars="-50"/>
              <w:jc w:val="left"/>
              <w:rPr>
                <w:sz w:val="24"/>
              </w:rPr>
            </w:pPr>
            <w:r>
              <w:rPr>
                <w:rFonts w:hint="eastAsia"/>
                <w:sz w:val="24"/>
              </w:rPr>
              <w:t>2</w:t>
            </w:r>
            <w:r>
              <w:rPr>
                <w:sz w:val="24"/>
              </w:rPr>
              <w:t>.To encourage Ss’ creativity.</w:t>
            </w:r>
          </w:p>
          <w:p>
            <w:pPr>
              <w:ind w:right="-105" w:rightChars="-50"/>
              <w:jc w:val="left"/>
              <w:rPr>
                <w:sz w:val="24"/>
              </w:rPr>
            </w:pPr>
          </w:p>
          <w:p>
            <w:pPr>
              <w:ind w:right="-105" w:rightChars="-50"/>
              <w:jc w:val="left"/>
              <w:rPr>
                <w:sz w:val="24"/>
              </w:rPr>
            </w:pPr>
            <w:r>
              <w:rPr>
                <w:rFonts w:hint="eastAsia"/>
                <w:sz w:val="24"/>
              </w:rPr>
              <w:t>3</w:t>
            </w:r>
            <w:r>
              <w:rPr>
                <w:sz w:val="24"/>
              </w:rPr>
              <w:t>.To prepare for the following activity</w:t>
            </w:r>
            <w:r>
              <w:rPr>
                <w:rFonts w:hint="eastAsia"/>
                <w:sz w:val="24"/>
              </w:rPr>
              <w:t>——min</w:t>
            </w:r>
            <w:r>
              <w:rPr>
                <w:sz w:val="24"/>
              </w:rPr>
              <w:t>d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ind w:right="-134" w:rightChars="-64"/>
              <w:jc w:val="left"/>
              <w:rPr>
                <w:sz w:val="24"/>
              </w:rPr>
            </w:pPr>
            <w:r>
              <w:rPr>
                <w:rFonts w:hint="eastAsia"/>
                <w:sz w:val="24"/>
              </w:rPr>
              <w:t>W</w:t>
            </w:r>
            <w:r>
              <w:rPr>
                <w:sz w:val="24"/>
              </w:rPr>
              <w:t>hile-reading</w:t>
            </w:r>
          </w:p>
          <w:p>
            <w:pPr>
              <w:ind w:right="-134" w:rightChars="-64"/>
              <w:jc w:val="left"/>
              <w:rPr>
                <w:sz w:val="24"/>
              </w:rPr>
            </w:pPr>
            <w:r>
              <w:rPr>
                <w:rFonts w:hint="eastAsia"/>
                <w:sz w:val="24"/>
              </w:rPr>
              <w:t>M</w:t>
            </w:r>
            <w:r>
              <w:rPr>
                <w:sz w:val="24"/>
              </w:rPr>
              <w:t>ind-mapping</w:t>
            </w:r>
          </w:p>
        </w:tc>
        <w:tc>
          <w:tcPr>
            <w:tcW w:w="2693" w:type="dxa"/>
            <w:vAlign w:val="center"/>
          </w:tcPr>
          <w:p>
            <w:pPr>
              <w:jc w:val="left"/>
              <w:rPr>
                <w:sz w:val="24"/>
              </w:rPr>
            </w:pPr>
            <w:r>
              <w:rPr>
                <w:sz w:val="24"/>
              </w:rPr>
              <w:t>1.</w:t>
            </w:r>
            <w:r>
              <w:rPr>
                <w:rFonts w:hint="eastAsia"/>
                <w:sz w:val="24"/>
              </w:rPr>
              <w:t>T</w:t>
            </w:r>
            <w:r>
              <w:rPr>
                <w:sz w:val="24"/>
              </w:rPr>
              <w:t xml:space="preserve"> leads Ss review the text and work out a mind map.</w:t>
            </w:r>
          </w:p>
        </w:tc>
        <w:tc>
          <w:tcPr>
            <w:tcW w:w="2693" w:type="dxa"/>
            <w:vAlign w:val="center"/>
          </w:tcPr>
          <w:p>
            <w:pPr>
              <w:ind w:right="-63" w:rightChars="-30"/>
              <w:jc w:val="left"/>
              <w:rPr>
                <w:sz w:val="24"/>
              </w:rPr>
            </w:pPr>
            <w:r>
              <w:rPr>
                <w:rFonts w:hint="eastAsia"/>
                <w:sz w:val="24"/>
              </w:rPr>
              <w:t>1</w:t>
            </w:r>
            <w:r>
              <w:rPr>
                <w:sz w:val="24"/>
              </w:rPr>
              <w:t>.Ss review the detailed information in the text and summarize the main idea based on the mind map.</w:t>
            </w:r>
          </w:p>
        </w:tc>
        <w:tc>
          <w:tcPr>
            <w:tcW w:w="2552" w:type="dxa"/>
            <w:vAlign w:val="center"/>
          </w:tcPr>
          <w:p>
            <w:pPr>
              <w:ind w:right="-105" w:rightChars="-50"/>
              <w:jc w:val="left"/>
              <w:rPr>
                <w:sz w:val="24"/>
              </w:rPr>
            </w:pPr>
            <w:r>
              <w:rPr>
                <w:rFonts w:hint="eastAsia"/>
                <w:sz w:val="24"/>
              </w:rPr>
              <w:t>1</w:t>
            </w:r>
            <w:r>
              <w:rPr>
                <w:sz w:val="24"/>
              </w:rPr>
              <w:t>.To help Ss reorganize the key information of the text.</w:t>
            </w:r>
          </w:p>
          <w:p>
            <w:pPr>
              <w:ind w:right="-105" w:rightChars="-50"/>
              <w:jc w:val="left"/>
              <w:rPr>
                <w:sz w:val="24"/>
              </w:rPr>
            </w:pPr>
          </w:p>
          <w:p>
            <w:pPr>
              <w:ind w:right="-105" w:rightChars="-50"/>
              <w:jc w:val="left"/>
              <w:rPr>
                <w:sz w:val="24"/>
              </w:rPr>
            </w:pPr>
            <w:r>
              <w:rPr>
                <w:sz w:val="24"/>
              </w:rPr>
              <w:t>2. To help Ss understand the structure of the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ind w:right="-134" w:rightChars="-64"/>
              <w:jc w:val="left"/>
              <w:rPr>
                <w:sz w:val="24"/>
              </w:rPr>
            </w:pPr>
            <w:r>
              <w:rPr>
                <w:rFonts w:hint="eastAsia"/>
                <w:sz w:val="24"/>
              </w:rPr>
              <w:t>P</w:t>
            </w:r>
            <w:r>
              <w:rPr>
                <w:sz w:val="24"/>
              </w:rPr>
              <w:t>ost-reading</w:t>
            </w:r>
          </w:p>
          <w:p>
            <w:pPr>
              <w:ind w:right="-134" w:rightChars="-64"/>
              <w:jc w:val="left"/>
              <w:rPr>
                <w:sz w:val="24"/>
              </w:rPr>
            </w:pPr>
            <w:r>
              <w:rPr>
                <w:rFonts w:hint="eastAsia"/>
                <w:sz w:val="24"/>
              </w:rPr>
              <w:t>D</w:t>
            </w:r>
            <w:r>
              <w:rPr>
                <w:sz w:val="24"/>
              </w:rPr>
              <w:t>iscussing</w:t>
            </w:r>
          </w:p>
        </w:tc>
        <w:tc>
          <w:tcPr>
            <w:tcW w:w="2693" w:type="dxa"/>
            <w:vAlign w:val="center"/>
          </w:tcPr>
          <w:p>
            <w:pPr>
              <w:ind w:right="-6" w:rightChars="-3"/>
              <w:jc w:val="left"/>
              <w:rPr>
                <w:sz w:val="24"/>
              </w:rPr>
            </w:pPr>
            <w:r>
              <w:rPr>
                <w:rFonts w:hint="eastAsia"/>
                <w:sz w:val="24"/>
              </w:rPr>
              <w:t>1</w:t>
            </w:r>
            <w:r>
              <w:rPr>
                <w:sz w:val="24"/>
              </w:rPr>
              <w:t>.T introduces the definition of digital divide.</w:t>
            </w:r>
          </w:p>
          <w:p>
            <w:pPr>
              <w:ind w:right="-6" w:rightChars="-3"/>
              <w:jc w:val="left"/>
              <w:rPr>
                <w:sz w:val="24"/>
              </w:rPr>
            </w:pPr>
          </w:p>
          <w:p>
            <w:pPr>
              <w:ind w:right="-6" w:rightChars="-3"/>
              <w:jc w:val="left"/>
              <w:rPr>
                <w:sz w:val="24"/>
              </w:rPr>
            </w:pPr>
            <w:r>
              <w:rPr>
                <w:sz w:val="24"/>
              </w:rPr>
              <w:t>2.T plays a video showing digital divide.</w:t>
            </w:r>
          </w:p>
          <w:p>
            <w:pPr>
              <w:ind w:right="-6" w:rightChars="-3"/>
              <w:jc w:val="left"/>
              <w:rPr>
                <w:sz w:val="24"/>
              </w:rPr>
            </w:pPr>
          </w:p>
          <w:p>
            <w:pPr>
              <w:ind w:right="-6" w:rightChars="-3"/>
              <w:jc w:val="left"/>
              <w:rPr>
                <w:sz w:val="24"/>
              </w:rPr>
            </w:pPr>
            <w:r>
              <w:rPr>
                <w:sz w:val="24"/>
              </w:rPr>
              <w:t>3.T leads Ss to think who should be responsible for the digital divide.</w:t>
            </w:r>
          </w:p>
          <w:p>
            <w:pPr>
              <w:ind w:right="-6" w:rightChars="-3"/>
              <w:jc w:val="left"/>
              <w:rPr>
                <w:sz w:val="24"/>
              </w:rPr>
            </w:pPr>
          </w:p>
          <w:p>
            <w:pPr>
              <w:ind w:right="-6" w:rightChars="-3"/>
              <w:jc w:val="left"/>
              <w:rPr>
                <w:sz w:val="24"/>
              </w:rPr>
            </w:pPr>
            <w:r>
              <w:rPr>
                <w:sz w:val="24"/>
              </w:rPr>
              <w:t>4.T summarizes the suggestions.</w:t>
            </w:r>
          </w:p>
        </w:tc>
        <w:tc>
          <w:tcPr>
            <w:tcW w:w="2693" w:type="dxa"/>
            <w:vAlign w:val="center"/>
          </w:tcPr>
          <w:p>
            <w:pPr>
              <w:jc w:val="left"/>
              <w:rPr>
                <w:sz w:val="24"/>
              </w:rPr>
            </w:pPr>
            <w:r>
              <w:rPr>
                <w:sz w:val="24"/>
              </w:rPr>
              <w:t>1.Ss discuss with peers and put forward suggestions on how to bridge the digital divide to different groups of people.</w:t>
            </w:r>
          </w:p>
        </w:tc>
        <w:tc>
          <w:tcPr>
            <w:tcW w:w="2552" w:type="dxa"/>
            <w:vAlign w:val="center"/>
          </w:tcPr>
          <w:p>
            <w:pPr>
              <w:ind w:right="-105" w:rightChars="-50"/>
              <w:jc w:val="left"/>
              <w:rPr>
                <w:sz w:val="24"/>
              </w:rPr>
            </w:pPr>
            <w:r>
              <w:rPr>
                <w:rFonts w:hint="eastAsia"/>
                <w:sz w:val="24"/>
              </w:rPr>
              <w:t>1</w:t>
            </w:r>
            <w:r>
              <w:rPr>
                <w:sz w:val="24"/>
              </w:rPr>
              <w:t>.To help Ss think logically and critically.</w:t>
            </w:r>
          </w:p>
          <w:p>
            <w:pPr>
              <w:ind w:right="-105" w:rightChars="-50"/>
              <w:jc w:val="left"/>
              <w:rPr>
                <w:sz w:val="24"/>
              </w:rPr>
            </w:pPr>
          </w:p>
          <w:p>
            <w:pPr>
              <w:ind w:right="-105" w:rightChars="-50"/>
              <w:jc w:val="left"/>
              <w:rPr>
                <w:sz w:val="24"/>
              </w:rPr>
            </w:pPr>
            <w:r>
              <w:rPr>
                <w:rFonts w:hint="eastAsia"/>
                <w:sz w:val="24"/>
              </w:rPr>
              <w:t>2</w:t>
            </w:r>
            <w:r>
              <w:rPr>
                <w:sz w:val="24"/>
              </w:rPr>
              <w:t>.To encourage Ss express their own opinions.</w:t>
            </w:r>
          </w:p>
          <w:p>
            <w:pPr>
              <w:ind w:right="-105" w:rightChars="-50"/>
              <w:jc w:val="left"/>
              <w:rPr>
                <w:sz w:val="24"/>
              </w:rPr>
            </w:pPr>
          </w:p>
          <w:p>
            <w:pPr>
              <w:ind w:right="-105" w:rightChars="-50"/>
              <w:jc w:val="left"/>
              <w:rPr>
                <w:sz w:val="24"/>
              </w:rPr>
            </w:pPr>
            <w:r>
              <w:rPr>
                <w:rFonts w:hint="eastAsia"/>
                <w:sz w:val="24"/>
              </w:rPr>
              <w:t>3</w:t>
            </w:r>
            <w:r>
              <w:rPr>
                <w:sz w:val="24"/>
              </w:rPr>
              <w:t>.To help Ss learn how to put forward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ind w:right="-134" w:rightChars="-64"/>
              <w:jc w:val="left"/>
              <w:rPr>
                <w:sz w:val="24"/>
              </w:rPr>
            </w:pPr>
            <w:r>
              <w:rPr>
                <w:sz w:val="24"/>
              </w:rPr>
              <w:t>Summary</w:t>
            </w:r>
          </w:p>
        </w:tc>
        <w:tc>
          <w:tcPr>
            <w:tcW w:w="2693" w:type="dxa"/>
            <w:vAlign w:val="center"/>
          </w:tcPr>
          <w:p>
            <w:pPr>
              <w:ind w:right="-6" w:rightChars="-3"/>
              <w:jc w:val="left"/>
              <w:rPr>
                <w:sz w:val="24"/>
              </w:rPr>
            </w:pPr>
            <w:r>
              <w:rPr>
                <w:rFonts w:hint="eastAsia"/>
                <w:sz w:val="24"/>
              </w:rPr>
              <w:t>1</w:t>
            </w:r>
            <w:r>
              <w:rPr>
                <w:sz w:val="24"/>
              </w:rPr>
              <w:t>.T summarizes the whole class.</w:t>
            </w:r>
          </w:p>
        </w:tc>
        <w:tc>
          <w:tcPr>
            <w:tcW w:w="2693" w:type="dxa"/>
            <w:vAlign w:val="center"/>
          </w:tcPr>
          <w:p>
            <w:pPr>
              <w:ind w:right="-63" w:rightChars="-30"/>
              <w:jc w:val="left"/>
              <w:rPr>
                <w:sz w:val="24"/>
              </w:rPr>
            </w:pPr>
          </w:p>
        </w:tc>
        <w:tc>
          <w:tcPr>
            <w:tcW w:w="2552" w:type="dxa"/>
            <w:vAlign w:val="center"/>
          </w:tcPr>
          <w:p>
            <w:pPr>
              <w:ind w:right="-105" w:rightChars="-50"/>
              <w:jc w:val="left"/>
              <w:rPr>
                <w:sz w:val="24"/>
              </w:rPr>
            </w:pPr>
            <w:r>
              <w:rPr>
                <w:rFonts w:hint="eastAsia"/>
                <w:sz w:val="24"/>
              </w:rPr>
              <w:t>1</w:t>
            </w:r>
            <w:r>
              <w:rPr>
                <w:sz w:val="24"/>
              </w:rPr>
              <w:t>.T</w:t>
            </w:r>
            <w:r>
              <w:rPr>
                <w:rFonts w:hint="eastAsia"/>
                <w:sz w:val="24"/>
              </w:rPr>
              <w:t>o</w:t>
            </w:r>
            <w:r>
              <w:rPr>
                <w:sz w:val="24"/>
              </w:rPr>
              <w:t xml:space="preserve"> cultivate Ss’ sympathy and empathy.</w:t>
            </w:r>
          </w:p>
          <w:p>
            <w:pPr>
              <w:ind w:right="-105" w:rightChars="-50"/>
              <w:jc w:val="left"/>
              <w:rPr>
                <w:sz w:val="24"/>
              </w:rPr>
            </w:pPr>
          </w:p>
          <w:p>
            <w:pPr>
              <w:ind w:right="-105" w:rightChars="-50"/>
              <w:jc w:val="left"/>
              <w:rPr>
                <w:sz w:val="24"/>
              </w:rPr>
            </w:pPr>
            <w:r>
              <w:rPr>
                <w:rFonts w:hint="eastAsia"/>
                <w:sz w:val="24"/>
              </w:rPr>
              <w:t>2</w:t>
            </w:r>
            <w:r>
              <w:rPr>
                <w:sz w:val="24"/>
              </w:rPr>
              <w:t>. To reemphasize the core of the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dxa"/>
            <w:vAlign w:val="center"/>
          </w:tcPr>
          <w:p>
            <w:pPr>
              <w:ind w:right="-134" w:rightChars="-64"/>
              <w:jc w:val="left"/>
              <w:rPr>
                <w:sz w:val="24"/>
              </w:rPr>
            </w:pPr>
            <w:r>
              <w:rPr>
                <w:rFonts w:hint="eastAsia"/>
                <w:sz w:val="24"/>
              </w:rPr>
              <w:t>H</w:t>
            </w:r>
            <w:r>
              <w:rPr>
                <w:sz w:val="24"/>
              </w:rPr>
              <w:t>omework</w:t>
            </w:r>
          </w:p>
        </w:tc>
        <w:tc>
          <w:tcPr>
            <w:tcW w:w="2693" w:type="dxa"/>
            <w:vAlign w:val="center"/>
          </w:tcPr>
          <w:p>
            <w:pPr>
              <w:ind w:right="-6" w:rightChars="-3"/>
              <w:jc w:val="left"/>
              <w:rPr>
                <w:sz w:val="24"/>
              </w:rPr>
            </w:pPr>
          </w:p>
        </w:tc>
        <w:tc>
          <w:tcPr>
            <w:tcW w:w="2693" w:type="dxa"/>
            <w:vAlign w:val="center"/>
          </w:tcPr>
          <w:p>
            <w:pPr>
              <w:ind w:right="-63" w:rightChars="-30"/>
              <w:jc w:val="left"/>
              <w:rPr>
                <w:sz w:val="24"/>
              </w:rPr>
            </w:pPr>
            <w:r>
              <w:rPr>
                <w:rFonts w:hint="eastAsia"/>
                <w:sz w:val="24"/>
              </w:rPr>
              <w:t>1</w:t>
            </w:r>
            <w:r>
              <w:rPr>
                <w:sz w:val="24"/>
              </w:rPr>
              <w:t>.Ss write an article to state the advantages and disadvantages of the Internet, and try to put forward suggestions to teenagers.</w:t>
            </w:r>
          </w:p>
        </w:tc>
        <w:tc>
          <w:tcPr>
            <w:tcW w:w="2552" w:type="dxa"/>
            <w:vAlign w:val="center"/>
          </w:tcPr>
          <w:p>
            <w:pPr>
              <w:ind w:right="-105" w:rightChars="-50"/>
              <w:jc w:val="left"/>
              <w:rPr>
                <w:sz w:val="24"/>
              </w:rPr>
            </w:pPr>
            <w:r>
              <w:rPr>
                <w:rFonts w:hint="eastAsia"/>
                <w:sz w:val="24"/>
              </w:rPr>
              <w:t>1</w:t>
            </w:r>
            <w:r>
              <w:rPr>
                <w:sz w:val="24"/>
              </w:rPr>
              <w:t>.To encourage Ss’ critical thinking and reflection.</w:t>
            </w:r>
          </w:p>
        </w:tc>
      </w:tr>
    </w:tbl>
    <w:p>
      <w:pPr>
        <w:rPr>
          <w:rFonts w:ascii="宋体" w:hAnsi="宋体" w:cstheme="minorBidi"/>
          <w:sz w:val="28"/>
          <w:szCs w:val="28"/>
        </w:rPr>
      </w:pPr>
    </w:p>
    <w:p>
      <w:pPr>
        <w:snapToGrid w:val="0"/>
        <w:rPr>
          <w:rFonts w:ascii="黑体" w:hAnsi="黑体" w:eastAsia="黑体"/>
          <w:sz w:val="24"/>
        </w:rPr>
      </w:pPr>
      <w:r>
        <w:rPr>
          <w:rFonts w:hint="eastAsia" w:ascii="黑体" w:hAnsi="黑体" w:eastAsia="黑体"/>
          <w:sz w:val="28"/>
          <w:szCs w:val="28"/>
        </w:rPr>
        <w:t>三、成效与反思</w:t>
      </w:r>
    </w:p>
    <w:p>
      <w:pPr>
        <w:ind w:firstLine="420"/>
        <w:jc w:val="left"/>
        <w:rPr>
          <w:rFonts w:ascii="宋体" w:hAnsi="宋体"/>
          <w:sz w:val="24"/>
        </w:rPr>
      </w:pPr>
      <w:r>
        <w:rPr>
          <w:rFonts w:hint="eastAsia" w:ascii="宋体" w:hAnsi="宋体"/>
          <w:sz w:val="24"/>
        </w:rPr>
        <w:t>本课的亮点在于，基于文本结合多模态资源，多维度训练学生的阅读能力，同时，采用了较多贴合现实生活的素材，引导学生关注社会问题，培养学生的公民意识，及其对社会问题的同理心和共情能力。在培养学生的学科核心素养，实现立德树人方面，有较好的推动作用。</w:t>
      </w:r>
    </w:p>
    <w:p>
      <w:pPr>
        <w:rPr>
          <w:rFonts w:ascii="宋体" w:hAnsi="宋体" w:cstheme="minorBidi"/>
          <w:sz w:val="28"/>
          <w:szCs w:val="28"/>
        </w:rPr>
      </w:pPr>
    </w:p>
    <w:p>
      <w:pPr>
        <w:snapToGrid w:val="0"/>
        <w:rPr>
          <w:rFonts w:ascii="黑体" w:hAnsi="黑体" w:eastAsia="黑体"/>
          <w:sz w:val="28"/>
          <w:szCs w:val="28"/>
        </w:rPr>
      </w:pPr>
      <w:r>
        <w:rPr>
          <w:rFonts w:hint="eastAsia" w:ascii="黑体" w:hAnsi="黑体" w:eastAsia="黑体"/>
          <w:sz w:val="28"/>
          <w:szCs w:val="28"/>
        </w:rPr>
        <w:t>四、作者简介</w:t>
      </w:r>
    </w:p>
    <w:p>
      <w:pPr>
        <w:ind w:firstLine="420"/>
        <w:jc w:val="left"/>
        <w:rPr>
          <w:rFonts w:ascii="宋体" w:hAnsi="宋体"/>
          <w:sz w:val="24"/>
        </w:rPr>
      </w:pPr>
      <w:r>
        <w:rPr>
          <w:rFonts w:hint="eastAsia" w:ascii="宋体" w:hAnsi="宋体"/>
          <w:sz w:val="24"/>
        </w:rPr>
        <w:t>莫淑娟，高中英语一级教师，东莞市高中英语教学能手，朱艳芳名师工作室学员。2</w:t>
      </w:r>
      <w:r>
        <w:rPr>
          <w:rFonts w:ascii="宋体" w:hAnsi="宋体"/>
          <w:sz w:val="24"/>
        </w:rPr>
        <w:t>012</w:t>
      </w:r>
      <w:r>
        <w:rPr>
          <w:rFonts w:hint="eastAsia" w:ascii="宋体" w:hAnsi="宋体"/>
          <w:sz w:val="24"/>
        </w:rPr>
        <w:t>年毕业于华南师大外文学院，多年高三教学经验，在省市级论文、优课、微课及案例评比中多次获一等奖，对于英语教学及高考改革有深入研究。</w:t>
      </w:r>
    </w:p>
    <w:p>
      <w:pPr>
        <w:ind w:firstLine="420"/>
        <w:jc w:val="left"/>
        <w:rPr>
          <w:rFonts w:ascii="宋体" w:hAnsi="宋体"/>
          <w:sz w:val="24"/>
        </w:rPr>
      </w:pPr>
    </w:p>
    <w:p>
      <w:pPr>
        <w:snapToGrid w:val="0"/>
        <w:rPr>
          <w:rFonts w:ascii="黑体" w:hAnsi="黑体" w:eastAsia="黑体"/>
          <w:sz w:val="28"/>
          <w:szCs w:val="28"/>
        </w:rPr>
      </w:pPr>
      <w:r>
        <w:rPr>
          <w:rFonts w:hint="eastAsia" w:ascii="黑体" w:hAnsi="黑体" w:eastAsia="黑体"/>
          <w:sz w:val="28"/>
          <w:szCs w:val="28"/>
        </w:rPr>
        <w:t>五、专家点评</w:t>
      </w:r>
    </w:p>
    <w:p>
      <w:pPr>
        <w:ind w:firstLine="420"/>
        <w:rPr>
          <w:rFonts w:ascii="宋体" w:hAnsi="宋体"/>
          <w:sz w:val="24"/>
        </w:rPr>
      </w:pPr>
      <w:r>
        <w:rPr>
          <w:rFonts w:hint="eastAsia" w:ascii="宋体" w:hAnsi="宋体"/>
          <w:sz w:val="24"/>
        </w:rPr>
        <w:t>莫淑娟老师这节课的教学目标清晰，紧紧围绕英语学科核心素养针对性地培养学生的学科核心素养，教学目标整体达成度高。老师对文章解构到位，引导学生对文章深入理解和思考，用思维导图引导学生关注文章脉络。教师的教学思路清晰，P</w:t>
      </w:r>
      <w:r>
        <w:rPr>
          <w:rFonts w:ascii="宋体" w:hAnsi="宋体"/>
          <w:sz w:val="24"/>
        </w:rPr>
        <w:t>PT</w:t>
      </w:r>
      <w:r>
        <w:rPr>
          <w:rFonts w:hint="eastAsia" w:ascii="宋体" w:hAnsi="宋体"/>
          <w:sz w:val="24"/>
        </w:rPr>
        <w:t>的展现也清晰且富有逻辑，整个教学过程的每个环节衔接流畅、层层递进，顺畅且富有逻辑性。在这堂课中，教师利用了非常多的多模态资源，将文本转换为多模态的形式，易于让学生理解，且能激发学生的学习兴趣，整体教学效果良好。</w:t>
      </w:r>
    </w:p>
    <w:p>
      <w:pPr>
        <w:ind w:firstLine="420"/>
        <w:jc w:val="left"/>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C8120"/>
    <w:multiLevelType w:val="singleLevel"/>
    <w:tmpl w:val="747C812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10"/>
    <w:rsid w:val="0023047B"/>
    <w:rsid w:val="002463B0"/>
    <w:rsid w:val="00304806"/>
    <w:rsid w:val="00354E7C"/>
    <w:rsid w:val="003C6FC4"/>
    <w:rsid w:val="00440D10"/>
    <w:rsid w:val="005219E0"/>
    <w:rsid w:val="00646FC6"/>
    <w:rsid w:val="00766F8C"/>
    <w:rsid w:val="0080613C"/>
    <w:rsid w:val="00AF6326"/>
    <w:rsid w:val="00CB1787"/>
    <w:rsid w:val="00CF3DCC"/>
    <w:rsid w:val="00D20CAE"/>
    <w:rsid w:val="69671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标题 1 字符"/>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707</Words>
  <Characters>4034</Characters>
  <Lines>33</Lines>
  <Paragraphs>9</Paragraphs>
  <TotalTime>22</TotalTime>
  <ScaleCrop>false</ScaleCrop>
  <LinksUpToDate>false</LinksUpToDate>
  <CharactersWithSpaces>4732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2021-05-20T03:14:00Z</dcterms:created>
  <dc:creator>S Jocelyn</dc:creator>
  <cp:lastModifiedBy>cogamng</cp:lastModifiedBy>
  <dcterms:modified xsi:type="dcterms:W3CDTF">2021-07-20T07:17:33Z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