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3C1" w:rsidRDefault="008D08E1" w:rsidP="006B03C1">
      <w:pPr>
        <w:jc w:val="center"/>
        <w:rPr>
          <w:rFonts w:ascii="华文中宋" w:eastAsia="华文中宋" w:hAnsi="华文中宋"/>
          <w:b/>
          <w:sz w:val="44"/>
          <w:szCs w:val="44"/>
        </w:rPr>
      </w:pPr>
      <w:r>
        <w:rPr>
          <w:rFonts w:ascii="华文中宋" w:eastAsia="华文中宋" w:hAnsi="华文中宋" w:hint="eastAsia"/>
          <w:b/>
          <w:sz w:val="44"/>
          <w:szCs w:val="44"/>
        </w:rPr>
        <w:t>刘慧姝</w:t>
      </w:r>
      <w:r w:rsidR="006B03C1">
        <w:rPr>
          <w:rFonts w:ascii="华文中宋" w:eastAsia="华文中宋" w:hAnsi="华文中宋" w:hint="eastAsia"/>
          <w:b/>
          <w:sz w:val="44"/>
          <w:szCs w:val="44"/>
        </w:rPr>
        <w:t>教授简介</w:t>
      </w:r>
    </w:p>
    <w:p w:rsidR="005E6F7A" w:rsidRPr="00FA35BE" w:rsidRDefault="00F46F09" w:rsidP="00E0381F">
      <w:pPr>
        <w:autoSpaceDE w:val="0"/>
        <w:autoSpaceDN w:val="0"/>
        <w:adjustRightInd w:val="0"/>
        <w:spacing w:line="360" w:lineRule="auto"/>
        <w:ind w:firstLineChars="200" w:firstLine="600"/>
        <w:jc w:val="left"/>
        <w:rPr>
          <w:rFonts w:ascii="仿宋_GB2312" w:eastAsia="仿宋_GB2312" w:hAnsi="仿宋"/>
          <w:kern w:val="0"/>
          <w:sz w:val="30"/>
          <w:szCs w:val="30"/>
        </w:rPr>
      </w:pPr>
      <w:bookmarkStart w:id="0" w:name="_GoBack"/>
      <w:bookmarkEnd w:id="0"/>
      <w:r w:rsidRPr="00FA35BE">
        <w:rPr>
          <w:rFonts w:ascii="仿宋_GB2312" w:eastAsia="仿宋_GB2312" w:hAnsi="仿宋" w:hint="eastAsia"/>
          <w:noProof/>
          <w:color w:val="000000"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184785</wp:posOffset>
            </wp:positionV>
            <wp:extent cx="2014855" cy="2783205"/>
            <wp:effectExtent l="0" t="0" r="0" b="1079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刘老师小图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55D9" w:rsidRPr="00FA35BE">
        <w:rPr>
          <w:rFonts w:ascii="仿宋_GB2312" w:eastAsia="仿宋_GB2312" w:hAnsi="仿宋" w:hint="eastAsia"/>
          <w:color w:val="000000"/>
          <w:sz w:val="30"/>
          <w:szCs w:val="30"/>
        </w:rPr>
        <w:t>刘慧姝，女</w:t>
      </w:r>
      <w:r w:rsidR="006B03C1" w:rsidRPr="00FA35BE">
        <w:rPr>
          <w:rFonts w:ascii="仿宋_GB2312" w:eastAsia="仿宋_GB2312" w:hAnsi="仿宋" w:hint="eastAsia"/>
          <w:color w:val="000000"/>
          <w:sz w:val="30"/>
          <w:szCs w:val="30"/>
        </w:rPr>
        <w:t>，</w:t>
      </w:r>
      <w:r w:rsidR="007A1B60" w:rsidRPr="00FA35BE">
        <w:rPr>
          <w:rFonts w:ascii="仿宋_GB2312" w:eastAsia="仿宋_GB2312" w:hAnsi="仿宋" w:hint="eastAsia"/>
          <w:color w:val="000000"/>
          <w:sz w:val="30"/>
          <w:szCs w:val="30"/>
        </w:rPr>
        <w:t>辽宁沈阳</w:t>
      </w:r>
      <w:r w:rsidR="006B03C1" w:rsidRPr="00FA35BE">
        <w:rPr>
          <w:rFonts w:ascii="仿宋_GB2312" w:eastAsia="仿宋_GB2312" w:hAnsi="仿宋" w:hint="eastAsia"/>
          <w:color w:val="000000"/>
          <w:sz w:val="30"/>
          <w:szCs w:val="30"/>
        </w:rPr>
        <w:t>人。</w:t>
      </w:r>
      <w:r w:rsidR="005E6F7A" w:rsidRPr="00FA35BE">
        <w:rPr>
          <w:rFonts w:ascii="仿宋_GB2312" w:eastAsia="仿宋_GB2312" w:hAnsi="仿宋" w:hint="eastAsia"/>
          <w:color w:val="000000"/>
          <w:sz w:val="30"/>
          <w:szCs w:val="30"/>
        </w:rPr>
        <w:t>华南师范大学文学院教授，硕士生导师</w:t>
      </w:r>
      <w:r w:rsidR="00F4587E" w:rsidRPr="00FA35BE">
        <w:rPr>
          <w:rFonts w:ascii="仿宋_GB2312" w:eastAsia="仿宋_GB2312" w:hAnsi="仿宋" w:hint="eastAsia"/>
          <w:color w:val="000000"/>
          <w:sz w:val="30"/>
          <w:szCs w:val="30"/>
        </w:rPr>
        <w:t>，中国博士后基金评审专家</w:t>
      </w:r>
      <w:r w:rsidR="005E6F7A" w:rsidRPr="00FA35BE">
        <w:rPr>
          <w:rFonts w:ascii="仿宋_GB2312" w:eastAsia="仿宋_GB2312" w:hAnsi="仿宋" w:hint="eastAsia"/>
          <w:color w:val="000000"/>
          <w:sz w:val="30"/>
          <w:szCs w:val="30"/>
        </w:rPr>
        <w:t>。</w:t>
      </w:r>
      <w:r w:rsidR="006A3FBE" w:rsidRPr="00FA35BE">
        <w:rPr>
          <w:rFonts w:ascii="仿宋_GB2312" w:eastAsia="仿宋_GB2312" w:hAnsi="仿宋" w:hint="eastAsia"/>
          <w:sz w:val="30"/>
          <w:szCs w:val="30"/>
        </w:rPr>
        <w:t>2001年毕业于</w:t>
      </w:r>
      <w:r w:rsidR="005E6F7A" w:rsidRPr="00FA35BE">
        <w:rPr>
          <w:rFonts w:ascii="仿宋_GB2312" w:eastAsia="仿宋_GB2312" w:hAnsi="仿宋" w:hint="eastAsia"/>
          <w:sz w:val="30"/>
          <w:szCs w:val="30"/>
        </w:rPr>
        <w:t>复旦大学中文系文艺学专业</w:t>
      </w:r>
      <w:r w:rsidR="006A3FBE" w:rsidRPr="00FA35BE">
        <w:rPr>
          <w:rFonts w:ascii="仿宋_GB2312" w:eastAsia="仿宋_GB2312" w:hAnsi="仿宋" w:hint="eastAsia"/>
          <w:sz w:val="30"/>
          <w:szCs w:val="30"/>
        </w:rPr>
        <w:t>，获文学博士</w:t>
      </w:r>
      <w:r w:rsidR="005E6F7A" w:rsidRPr="00FA35BE">
        <w:rPr>
          <w:rFonts w:ascii="仿宋_GB2312" w:eastAsia="仿宋_GB2312" w:hAnsi="仿宋" w:hint="eastAsia"/>
          <w:sz w:val="30"/>
          <w:szCs w:val="30"/>
        </w:rPr>
        <w:t>，</w:t>
      </w:r>
      <w:r w:rsidR="006A3FBE" w:rsidRPr="00FA35BE">
        <w:rPr>
          <w:rFonts w:ascii="仿宋_GB2312" w:eastAsia="仿宋_GB2312" w:hAnsi="仿宋" w:hint="eastAsia"/>
          <w:sz w:val="30"/>
          <w:szCs w:val="30"/>
        </w:rPr>
        <w:t>2005年</w:t>
      </w:r>
      <w:r w:rsidR="005E6F7A" w:rsidRPr="00FA35BE">
        <w:rPr>
          <w:rFonts w:ascii="仿宋_GB2312" w:eastAsia="仿宋_GB2312" w:hAnsi="仿宋" w:hint="eastAsia"/>
          <w:sz w:val="30"/>
          <w:szCs w:val="30"/>
        </w:rPr>
        <w:t>中山大学</w:t>
      </w:r>
      <w:r w:rsidR="006A3FBE" w:rsidRPr="00FA35BE">
        <w:rPr>
          <w:rFonts w:ascii="仿宋_GB2312" w:eastAsia="仿宋_GB2312" w:hAnsi="仿宋" w:hint="eastAsia"/>
          <w:sz w:val="30"/>
          <w:szCs w:val="30"/>
        </w:rPr>
        <w:t>中文系</w:t>
      </w:r>
      <w:r w:rsidR="0058441A" w:rsidRPr="00FA35BE">
        <w:rPr>
          <w:rFonts w:ascii="仿宋_GB2312" w:eastAsia="仿宋_GB2312" w:hAnsi="仿宋" w:hint="eastAsia"/>
          <w:sz w:val="30"/>
          <w:szCs w:val="30"/>
        </w:rPr>
        <w:t>博士</w:t>
      </w:r>
      <w:r w:rsidR="005E6F7A" w:rsidRPr="00FA35BE">
        <w:rPr>
          <w:rFonts w:ascii="仿宋_GB2312" w:eastAsia="仿宋_GB2312" w:hAnsi="仿宋" w:hint="eastAsia"/>
          <w:sz w:val="30"/>
          <w:szCs w:val="30"/>
        </w:rPr>
        <w:t>博士后</w:t>
      </w:r>
      <w:r w:rsidR="0058441A" w:rsidRPr="00FA35BE">
        <w:rPr>
          <w:rFonts w:ascii="仿宋_GB2312" w:eastAsia="仿宋_GB2312" w:hAnsi="仿宋" w:hint="eastAsia"/>
          <w:sz w:val="30"/>
          <w:szCs w:val="30"/>
        </w:rPr>
        <w:t>流动站</w:t>
      </w:r>
      <w:r w:rsidR="00CE2647" w:rsidRPr="00FA35BE">
        <w:rPr>
          <w:rFonts w:ascii="仿宋_GB2312" w:eastAsia="仿宋_GB2312" w:hAnsi="仿宋" w:hint="eastAsia"/>
          <w:sz w:val="30"/>
          <w:szCs w:val="30"/>
        </w:rPr>
        <w:t>出站</w:t>
      </w:r>
      <w:r w:rsidR="002B3489" w:rsidRPr="00FA35BE">
        <w:rPr>
          <w:rFonts w:ascii="仿宋_GB2312" w:eastAsia="仿宋_GB2312" w:hAnsi="仿宋" w:hint="eastAsia"/>
          <w:sz w:val="30"/>
          <w:szCs w:val="30"/>
        </w:rPr>
        <w:t>。</w:t>
      </w:r>
      <w:r w:rsidR="002B3489" w:rsidRPr="00FA35BE">
        <w:rPr>
          <w:rFonts w:ascii="仿宋_GB2312" w:eastAsia="仿宋_GB2312" w:hAnsi="仿宋" w:hint="eastAsia"/>
          <w:kern w:val="0"/>
          <w:sz w:val="30"/>
          <w:szCs w:val="30"/>
        </w:rPr>
        <w:t>2008年</w:t>
      </w:r>
      <w:r w:rsidR="005E6F7A" w:rsidRPr="00FA35BE">
        <w:rPr>
          <w:rFonts w:ascii="仿宋_GB2312" w:eastAsia="仿宋_GB2312" w:hAnsi="仿宋" w:hint="eastAsia"/>
          <w:kern w:val="0"/>
          <w:sz w:val="30"/>
          <w:szCs w:val="30"/>
        </w:rPr>
        <w:t>赴</w:t>
      </w:r>
      <w:r w:rsidR="002B3489" w:rsidRPr="00FA35BE">
        <w:rPr>
          <w:rFonts w:ascii="仿宋_GB2312" w:eastAsia="仿宋_GB2312" w:hAnsi="仿宋" w:hint="eastAsia"/>
          <w:kern w:val="0"/>
          <w:sz w:val="30"/>
          <w:szCs w:val="30"/>
        </w:rPr>
        <w:t>美国哥伦比亚大学附属协和神学院，访学项目为跨文明对话与文化研究，2010-2011年</w:t>
      </w:r>
      <w:r w:rsidR="005E6F7A" w:rsidRPr="00FA35BE">
        <w:rPr>
          <w:rFonts w:ascii="仿宋_GB2312" w:eastAsia="仿宋_GB2312" w:hAnsi="仿宋" w:hint="eastAsia"/>
          <w:kern w:val="0"/>
          <w:sz w:val="30"/>
          <w:szCs w:val="30"/>
        </w:rPr>
        <w:t>赴美国哥伦比亚大学教师学院，访学项目为审美教育。</w:t>
      </w:r>
    </w:p>
    <w:p w:rsidR="0083651F" w:rsidRDefault="001F01B8" w:rsidP="00820687">
      <w:pPr>
        <w:spacing w:line="360" w:lineRule="auto"/>
        <w:ind w:firstLineChars="200" w:firstLine="600"/>
        <w:rPr>
          <w:rFonts w:ascii="仿宋_GB2312" w:eastAsia="仿宋_GB2312" w:hAnsi="仿宋" w:hint="eastAsia"/>
          <w:bCs/>
          <w:color w:val="000000"/>
          <w:sz w:val="30"/>
          <w:szCs w:val="30"/>
        </w:rPr>
      </w:pPr>
      <w:r w:rsidRPr="00FA35BE">
        <w:rPr>
          <w:rFonts w:ascii="仿宋_GB2312" w:eastAsia="仿宋_GB2312" w:hAnsi="仿宋" w:hint="eastAsia"/>
          <w:color w:val="000000"/>
          <w:sz w:val="30"/>
          <w:szCs w:val="30"/>
        </w:rPr>
        <w:t>从事文学理论、美学</w:t>
      </w:r>
      <w:r w:rsidR="00826CA0" w:rsidRPr="00FA35BE">
        <w:rPr>
          <w:rFonts w:ascii="仿宋_GB2312" w:eastAsia="仿宋_GB2312" w:hAnsi="仿宋" w:hint="eastAsia"/>
          <w:color w:val="000000"/>
          <w:sz w:val="30"/>
          <w:szCs w:val="30"/>
        </w:rPr>
        <w:t>的</w:t>
      </w:r>
      <w:r w:rsidRPr="00FA35BE">
        <w:rPr>
          <w:rFonts w:ascii="仿宋_GB2312" w:eastAsia="仿宋_GB2312" w:hAnsi="仿宋" w:hint="eastAsia"/>
          <w:color w:val="000000"/>
          <w:sz w:val="30"/>
          <w:szCs w:val="30"/>
        </w:rPr>
        <w:t>研究</w:t>
      </w:r>
      <w:r w:rsidR="00826CA0" w:rsidRPr="00FA35BE">
        <w:rPr>
          <w:rFonts w:ascii="仿宋_GB2312" w:eastAsia="仿宋_GB2312" w:hAnsi="仿宋" w:hint="eastAsia"/>
          <w:color w:val="000000"/>
          <w:sz w:val="30"/>
          <w:szCs w:val="30"/>
        </w:rPr>
        <w:t>与教学工作，主要研究方向为</w:t>
      </w:r>
      <w:r w:rsidR="00716A80" w:rsidRPr="00FA35BE">
        <w:rPr>
          <w:rFonts w:ascii="仿宋_GB2312" w:eastAsia="仿宋_GB2312" w:hAnsi="仿宋" w:hint="eastAsia"/>
          <w:bCs/>
          <w:sz w:val="30"/>
          <w:szCs w:val="30"/>
        </w:rPr>
        <w:t>文学理论、</w:t>
      </w:r>
      <w:r w:rsidR="002E67EF" w:rsidRPr="00FA35BE">
        <w:rPr>
          <w:rFonts w:ascii="仿宋_GB2312" w:eastAsia="仿宋_GB2312" w:hAnsi="仿宋" w:hint="eastAsia"/>
          <w:sz w:val="30"/>
          <w:szCs w:val="30"/>
        </w:rPr>
        <w:t>中西哲学与美学、</w:t>
      </w:r>
      <w:r w:rsidR="002E67EF" w:rsidRPr="00FA35BE">
        <w:rPr>
          <w:rFonts w:ascii="仿宋_GB2312" w:eastAsia="仿宋_GB2312" w:hAnsi="仿宋" w:hint="eastAsia"/>
          <w:bCs/>
          <w:sz w:val="30"/>
          <w:szCs w:val="30"/>
        </w:rPr>
        <w:t>审美教育等</w:t>
      </w:r>
      <w:r w:rsidR="002E67EF" w:rsidRPr="00FA35BE">
        <w:rPr>
          <w:rFonts w:ascii="仿宋_GB2312" w:eastAsia="仿宋_GB2312" w:hAnsi="仿宋" w:hint="eastAsia"/>
          <w:color w:val="000000"/>
          <w:sz w:val="30"/>
          <w:szCs w:val="30"/>
        </w:rPr>
        <w:t>。</w:t>
      </w:r>
      <w:r w:rsidR="00815912" w:rsidRPr="00FA35BE">
        <w:rPr>
          <w:rFonts w:ascii="仿宋_GB2312" w:eastAsia="仿宋_GB2312" w:hAnsi="仿宋" w:hint="eastAsia"/>
          <w:bCs/>
          <w:color w:val="000000"/>
          <w:sz w:val="30"/>
          <w:szCs w:val="30"/>
        </w:rPr>
        <w:t>学术领域广泛，在文学理论、</w:t>
      </w:r>
      <w:r w:rsidR="00AA449C" w:rsidRPr="00FA35BE">
        <w:rPr>
          <w:rFonts w:ascii="仿宋_GB2312" w:eastAsia="仿宋_GB2312" w:hAnsi="仿宋" w:hint="eastAsia"/>
          <w:bCs/>
          <w:color w:val="000000"/>
          <w:sz w:val="30"/>
          <w:szCs w:val="30"/>
        </w:rPr>
        <w:t>哲学、</w:t>
      </w:r>
      <w:r w:rsidR="00815912" w:rsidRPr="00FA35BE">
        <w:rPr>
          <w:rFonts w:ascii="仿宋_GB2312" w:eastAsia="仿宋_GB2312" w:hAnsi="仿宋" w:hint="eastAsia"/>
          <w:bCs/>
          <w:color w:val="000000"/>
          <w:sz w:val="30"/>
          <w:szCs w:val="30"/>
        </w:rPr>
        <w:t>美学、文化研究</w:t>
      </w:r>
      <w:r w:rsidR="0083651F" w:rsidRPr="00FA35BE">
        <w:rPr>
          <w:rFonts w:ascii="仿宋_GB2312" w:eastAsia="仿宋_GB2312" w:hAnsi="仿宋" w:hint="eastAsia"/>
          <w:bCs/>
          <w:color w:val="000000"/>
          <w:sz w:val="30"/>
          <w:szCs w:val="30"/>
        </w:rPr>
        <w:t>等领域都有研究成果，在核心期刊发表论文</w:t>
      </w:r>
      <w:r w:rsidR="009F2F2A" w:rsidRPr="00FA35BE">
        <w:rPr>
          <w:rFonts w:ascii="仿宋_GB2312" w:eastAsia="仿宋_GB2312" w:hAnsi="仿宋" w:hint="eastAsia"/>
          <w:bCs/>
          <w:color w:val="000000"/>
          <w:sz w:val="30"/>
          <w:szCs w:val="30"/>
        </w:rPr>
        <w:t>几十</w:t>
      </w:r>
      <w:r w:rsidR="0026079F" w:rsidRPr="00FA35BE">
        <w:rPr>
          <w:rFonts w:ascii="仿宋_GB2312" w:eastAsia="仿宋_GB2312" w:hAnsi="仿宋" w:hint="eastAsia"/>
          <w:bCs/>
          <w:color w:val="000000"/>
          <w:sz w:val="30"/>
          <w:szCs w:val="30"/>
        </w:rPr>
        <w:t>篇，主</w:t>
      </w:r>
      <w:r w:rsidR="0083651F" w:rsidRPr="00FA35BE">
        <w:rPr>
          <w:rFonts w:ascii="仿宋_GB2312" w:eastAsia="仿宋_GB2312" w:hAnsi="仿宋" w:hint="eastAsia"/>
          <w:bCs/>
          <w:color w:val="000000"/>
          <w:sz w:val="30"/>
          <w:szCs w:val="30"/>
        </w:rPr>
        <w:t>要刊物包括《世界宗教研究》、《哲学动态》、</w:t>
      </w:r>
      <w:r w:rsidR="00D739F7" w:rsidRPr="00FA35BE">
        <w:rPr>
          <w:rFonts w:ascii="仿宋_GB2312" w:eastAsia="仿宋_GB2312" w:hAnsi="仿宋" w:hint="eastAsia"/>
          <w:bCs/>
          <w:color w:val="000000"/>
          <w:sz w:val="30"/>
          <w:szCs w:val="30"/>
        </w:rPr>
        <w:t>《世界哲学》、</w:t>
      </w:r>
      <w:r w:rsidR="00D31F02" w:rsidRPr="00FA35BE">
        <w:rPr>
          <w:rFonts w:ascii="仿宋_GB2312" w:eastAsia="仿宋_GB2312" w:hAnsi="仿宋" w:hint="eastAsia"/>
          <w:bCs/>
          <w:color w:val="000000"/>
          <w:sz w:val="30"/>
          <w:szCs w:val="30"/>
        </w:rPr>
        <w:t>《外国文学研究》、</w:t>
      </w:r>
      <w:r w:rsidR="0083651F" w:rsidRPr="00FA35BE">
        <w:rPr>
          <w:rFonts w:ascii="仿宋_GB2312" w:eastAsia="仿宋_GB2312" w:hAnsi="仿宋" w:hint="eastAsia"/>
          <w:bCs/>
          <w:color w:val="000000"/>
          <w:sz w:val="30"/>
          <w:szCs w:val="30"/>
        </w:rPr>
        <w:t>《文艺争鸣》、《社会科学》、</w:t>
      </w:r>
      <w:r w:rsidR="00F93ED5" w:rsidRPr="00FA35BE">
        <w:rPr>
          <w:rFonts w:ascii="仿宋_GB2312" w:eastAsia="仿宋_GB2312" w:hAnsi="仿宋" w:hint="eastAsia"/>
          <w:bCs/>
          <w:color w:val="000000"/>
          <w:sz w:val="30"/>
          <w:szCs w:val="30"/>
        </w:rPr>
        <w:t>《学术研究》</w:t>
      </w:r>
      <w:r w:rsidR="007367DC" w:rsidRPr="00FA35BE">
        <w:rPr>
          <w:rFonts w:ascii="仿宋_GB2312" w:eastAsia="仿宋_GB2312" w:hAnsi="仿宋" w:hint="eastAsia"/>
          <w:bCs/>
          <w:color w:val="000000"/>
          <w:sz w:val="30"/>
          <w:szCs w:val="30"/>
        </w:rPr>
        <w:t>等，</w:t>
      </w:r>
      <w:r w:rsidR="0083651F" w:rsidRPr="00FA35BE">
        <w:rPr>
          <w:rFonts w:ascii="仿宋_GB2312" w:eastAsia="仿宋_GB2312" w:hAnsi="仿宋" w:hint="eastAsia"/>
          <w:bCs/>
          <w:color w:val="000000"/>
          <w:sz w:val="30"/>
          <w:szCs w:val="30"/>
        </w:rPr>
        <w:t>专著《克尔凯郭尔文艺审美思想研究》</w:t>
      </w:r>
      <w:r w:rsidR="007367DC" w:rsidRPr="00FA35BE">
        <w:rPr>
          <w:rFonts w:ascii="仿宋_GB2312" w:eastAsia="仿宋_GB2312" w:hAnsi="仿宋" w:hint="eastAsia"/>
          <w:bCs/>
          <w:color w:val="000000"/>
          <w:sz w:val="30"/>
          <w:szCs w:val="30"/>
        </w:rPr>
        <w:t>，人民出版社出版</w:t>
      </w:r>
      <w:r w:rsidR="007D1966" w:rsidRPr="00FA35BE">
        <w:rPr>
          <w:rFonts w:ascii="仿宋_GB2312" w:eastAsia="仿宋_GB2312" w:hAnsi="仿宋" w:hint="eastAsia"/>
          <w:bCs/>
          <w:color w:val="000000"/>
          <w:sz w:val="30"/>
          <w:szCs w:val="30"/>
        </w:rPr>
        <w:t>（2012）</w:t>
      </w:r>
      <w:r w:rsidR="0083651F" w:rsidRPr="00FA35BE">
        <w:rPr>
          <w:rFonts w:ascii="仿宋_GB2312" w:eastAsia="仿宋_GB2312" w:hAnsi="仿宋" w:hint="eastAsia"/>
          <w:bCs/>
          <w:color w:val="000000"/>
          <w:sz w:val="30"/>
          <w:szCs w:val="30"/>
        </w:rPr>
        <w:t>，参编文艺学与美学领域著作5</w:t>
      </w:r>
      <w:r w:rsidR="00FF31E0" w:rsidRPr="00FA35BE">
        <w:rPr>
          <w:rFonts w:ascii="仿宋_GB2312" w:eastAsia="仿宋_GB2312" w:hAnsi="仿宋" w:hint="eastAsia"/>
          <w:bCs/>
          <w:color w:val="000000"/>
          <w:sz w:val="30"/>
          <w:szCs w:val="30"/>
        </w:rPr>
        <w:t>部，</w:t>
      </w:r>
      <w:r w:rsidR="0083651F" w:rsidRPr="00FA35BE">
        <w:rPr>
          <w:rFonts w:ascii="仿宋_GB2312" w:eastAsia="仿宋_GB2312" w:hAnsi="仿宋" w:hint="eastAsia"/>
          <w:bCs/>
          <w:color w:val="000000"/>
          <w:sz w:val="30"/>
          <w:szCs w:val="30"/>
        </w:rPr>
        <w:t>独立主持并完成</w:t>
      </w:r>
      <w:r w:rsidR="0083651F" w:rsidRPr="00FA35BE">
        <w:rPr>
          <w:rFonts w:ascii="仿宋_GB2312" w:eastAsia="仿宋_GB2312" w:hAnsi="仿宋" w:hint="eastAsia"/>
          <w:color w:val="000000"/>
          <w:sz w:val="30"/>
          <w:szCs w:val="30"/>
        </w:rPr>
        <w:t>国家社会科学基金青年项目：“克尔凯郭尔文艺思想及其当代意义”，中国博士后科学基金项目：</w:t>
      </w:r>
      <w:r w:rsidR="0083651F" w:rsidRPr="00FA35BE">
        <w:rPr>
          <w:rFonts w:ascii="仿宋_GB2312" w:eastAsia="仿宋_GB2312" w:hAnsi="仿宋" w:hint="eastAsia"/>
          <w:bCs/>
          <w:color w:val="000000"/>
          <w:sz w:val="30"/>
          <w:szCs w:val="30"/>
        </w:rPr>
        <w:t>“老庄审美思想内蕴”，参与的重要项目</w:t>
      </w:r>
      <w:r w:rsidR="00E5077D" w:rsidRPr="00FA35BE">
        <w:rPr>
          <w:rFonts w:ascii="仿宋_GB2312" w:eastAsia="仿宋_GB2312" w:hAnsi="仿宋" w:hint="eastAsia"/>
          <w:bCs/>
          <w:color w:val="000000"/>
          <w:sz w:val="30"/>
          <w:szCs w:val="30"/>
        </w:rPr>
        <w:t>为</w:t>
      </w:r>
      <w:r w:rsidR="0083651F" w:rsidRPr="00FA35BE">
        <w:rPr>
          <w:rFonts w:ascii="仿宋_GB2312" w:eastAsia="仿宋_GB2312" w:hAnsi="仿宋" w:hint="eastAsia"/>
          <w:color w:val="000000"/>
          <w:sz w:val="30"/>
          <w:szCs w:val="30"/>
        </w:rPr>
        <w:t>国家社科十五项目“西方美学范畴史”</w:t>
      </w:r>
      <w:r w:rsidR="0026079F" w:rsidRPr="00FA35BE">
        <w:rPr>
          <w:rFonts w:ascii="仿宋_GB2312" w:eastAsia="仿宋_GB2312" w:hAnsi="仿宋" w:hint="eastAsia"/>
          <w:bCs/>
          <w:color w:val="000000"/>
          <w:sz w:val="30"/>
          <w:szCs w:val="30"/>
        </w:rPr>
        <w:t>，</w:t>
      </w:r>
      <w:r w:rsidR="00C57875" w:rsidRPr="00FA35BE">
        <w:rPr>
          <w:rFonts w:ascii="仿宋_GB2312" w:eastAsia="仿宋_GB2312" w:hAnsi="仿宋" w:hint="eastAsia"/>
          <w:bCs/>
          <w:color w:val="000000"/>
          <w:sz w:val="30"/>
          <w:szCs w:val="30"/>
        </w:rPr>
        <w:t>国家社科基金重大项目“西方美育思想史”。</w:t>
      </w:r>
    </w:p>
    <w:p w:rsidR="00E0381F" w:rsidRPr="00E0381F" w:rsidRDefault="00E0381F" w:rsidP="00820687">
      <w:pPr>
        <w:spacing w:line="360" w:lineRule="auto"/>
        <w:ind w:firstLineChars="200" w:firstLine="600"/>
        <w:rPr>
          <w:rFonts w:ascii="仿宋_GB2312" w:eastAsia="仿宋_GB2312" w:hAnsi="仿宋"/>
          <w:color w:val="000000"/>
          <w:sz w:val="30"/>
          <w:szCs w:val="30"/>
        </w:rPr>
      </w:pPr>
      <w:r w:rsidRPr="00E0381F">
        <w:rPr>
          <w:rFonts w:ascii="仿宋_GB2312" w:eastAsia="仿宋_GB2312" w:hAnsi="仿宋" w:hint="eastAsia"/>
          <w:color w:val="000000"/>
          <w:sz w:val="30"/>
          <w:szCs w:val="30"/>
        </w:rPr>
        <w:t>电子邮箱：liuhs</w:t>
      </w:r>
      <w:r w:rsidRPr="00E0381F">
        <w:rPr>
          <w:rFonts w:ascii="仿宋_GB2312" w:eastAsia="仿宋_GB2312" w:hAnsi="仿宋"/>
          <w:color w:val="000000"/>
          <w:sz w:val="30"/>
          <w:szCs w:val="30"/>
        </w:rPr>
        <w:t>_</w:t>
      </w:r>
      <w:r w:rsidRPr="00E0381F">
        <w:rPr>
          <w:rFonts w:ascii="仿宋_GB2312" w:eastAsia="仿宋_GB2312" w:hAnsi="仿宋" w:hint="eastAsia"/>
          <w:color w:val="000000"/>
          <w:sz w:val="30"/>
          <w:szCs w:val="30"/>
        </w:rPr>
        <w:t>scnu@163</w:t>
      </w:r>
      <w:r w:rsidRPr="00E0381F">
        <w:rPr>
          <w:rFonts w:ascii="仿宋_GB2312" w:eastAsia="仿宋_GB2312" w:hAnsi="仿宋"/>
          <w:color w:val="000000"/>
          <w:sz w:val="30"/>
          <w:szCs w:val="30"/>
        </w:rPr>
        <w:t>.com</w:t>
      </w:r>
    </w:p>
    <w:sectPr w:rsidR="00E0381F" w:rsidRPr="00E0381F" w:rsidSect="00C15A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71B1" w:rsidRDefault="00C571B1" w:rsidP="00E0381F">
      <w:r>
        <w:separator/>
      </w:r>
    </w:p>
  </w:endnote>
  <w:endnote w:type="continuationSeparator" w:id="0">
    <w:p w:rsidR="00C571B1" w:rsidRDefault="00C571B1" w:rsidP="00E038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iti SC Light">
    <w:charset w:val="50"/>
    <w:family w:val="auto"/>
    <w:pitch w:val="variable"/>
    <w:sig w:usb0="8000002F" w:usb1="080E004A" w:usb2="00000010" w:usb3="00000000" w:csb0="003E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71B1" w:rsidRDefault="00C571B1" w:rsidP="00E0381F">
      <w:r>
        <w:separator/>
      </w:r>
    </w:p>
  </w:footnote>
  <w:footnote w:type="continuationSeparator" w:id="0">
    <w:p w:rsidR="00C571B1" w:rsidRDefault="00C571B1" w:rsidP="00E0381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B03C1"/>
    <w:rsid w:val="00122A78"/>
    <w:rsid w:val="00124432"/>
    <w:rsid w:val="001E4DF0"/>
    <w:rsid w:val="001F01B8"/>
    <w:rsid w:val="001F7845"/>
    <w:rsid w:val="00207C44"/>
    <w:rsid w:val="0026079F"/>
    <w:rsid w:val="002B3489"/>
    <w:rsid w:val="002E67EF"/>
    <w:rsid w:val="004070F8"/>
    <w:rsid w:val="00461440"/>
    <w:rsid w:val="00465AF2"/>
    <w:rsid w:val="0058441A"/>
    <w:rsid w:val="005E6F7A"/>
    <w:rsid w:val="006A3FBE"/>
    <w:rsid w:val="006B03C1"/>
    <w:rsid w:val="00701860"/>
    <w:rsid w:val="00716A80"/>
    <w:rsid w:val="007367DC"/>
    <w:rsid w:val="007955D9"/>
    <w:rsid w:val="007A1B60"/>
    <w:rsid w:val="007D1966"/>
    <w:rsid w:val="00815912"/>
    <w:rsid w:val="00820687"/>
    <w:rsid w:val="00826CA0"/>
    <w:rsid w:val="0083651F"/>
    <w:rsid w:val="008B4D98"/>
    <w:rsid w:val="008D08E1"/>
    <w:rsid w:val="009F2F2A"/>
    <w:rsid w:val="00A31233"/>
    <w:rsid w:val="00A42151"/>
    <w:rsid w:val="00AA449C"/>
    <w:rsid w:val="00B808B4"/>
    <w:rsid w:val="00B830D6"/>
    <w:rsid w:val="00B9563C"/>
    <w:rsid w:val="00C15AF3"/>
    <w:rsid w:val="00C22B8E"/>
    <w:rsid w:val="00C571B1"/>
    <w:rsid w:val="00C57875"/>
    <w:rsid w:val="00C61BA4"/>
    <w:rsid w:val="00C951F2"/>
    <w:rsid w:val="00CA3EBD"/>
    <w:rsid w:val="00CE2647"/>
    <w:rsid w:val="00D31F02"/>
    <w:rsid w:val="00D408AB"/>
    <w:rsid w:val="00D42147"/>
    <w:rsid w:val="00D739F7"/>
    <w:rsid w:val="00E0381F"/>
    <w:rsid w:val="00E5077D"/>
    <w:rsid w:val="00E949AF"/>
    <w:rsid w:val="00F4587E"/>
    <w:rsid w:val="00F46F09"/>
    <w:rsid w:val="00F93ED5"/>
    <w:rsid w:val="00FA35BE"/>
    <w:rsid w:val="00FE2AB2"/>
    <w:rsid w:val="00FE2D08"/>
    <w:rsid w:val="00FF31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3C1"/>
    <w:pPr>
      <w:widowControl w:val="0"/>
      <w:jc w:val="both"/>
    </w:pPr>
    <w:rPr>
      <w:rFonts w:ascii="等线" w:eastAsia="等线" w:hAnsi="等线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46F09"/>
    <w:rPr>
      <w:rFonts w:ascii="Heiti SC Light" w:eastAsia="Heiti SC Light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46F09"/>
    <w:rPr>
      <w:rFonts w:ascii="Heiti SC Light" w:eastAsia="Heiti SC Light" w:hAnsi="等线" w:cs="Times New Roman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E038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E0381F"/>
    <w:rPr>
      <w:rFonts w:ascii="等线" w:eastAsia="等线" w:hAnsi="等线" w:cs="Times New Roman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E038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E0381F"/>
    <w:rPr>
      <w:rFonts w:ascii="等线" w:eastAsia="等线" w:hAnsi="等线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75</Words>
  <Characters>428</Characters>
  <Application>Microsoft Office Word</Application>
  <DocSecurity>0</DocSecurity>
  <Lines>3</Lines>
  <Paragraphs>1</Paragraphs>
  <ScaleCrop>false</ScaleCrop>
  <Company/>
  <LinksUpToDate>false</LinksUpToDate>
  <CharactersWithSpaces>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watergamala</dc:creator>
  <cp:keywords/>
  <dc:description/>
  <cp:lastModifiedBy>HCH</cp:lastModifiedBy>
  <cp:revision>70</cp:revision>
  <dcterms:created xsi:type="dcterms:W3CDTF">2018-03-30T08:50:00Z</dcterms:created>
  <dcterms:modified xsi:type="dcterms:W3CDTF">2018-04-19T03:27:00Z</dcterms:modified>
</cp:coreProperties>
</file>