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E1" w:rsidRPr="00625B0E" w:rsidRDefault="00AF7EE1" w:rsidP="00625B0E">
      <w:pPr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 w:rsidRPr="00AF7EE1">
        <w:rPr>
          <w:rFonts w:ascii="华文中宋" w:eastAsia="华文中宋" w:hAnsi="华文中宋" w:hint="eastAsia"/>
          <w:b/>
          <w:sz w:val="32"/>
          <w:szCs w:val="32"/>
        </w:rPr>
        <w:t>赵耀龙教授简介</w:t>
      </w:r>
    </w:p>
    <w:p w:rsidR="006E6C01" w:rsidRDefault="006E6C01" w:rsidP="00AF7EE1">
      <w:pPr>
        <w:jc w:val="center"/>
      </w:pPr>
    </w:p>
    <w:p w:rsidR="000D30F1" w:rsidRPr="000D30F1" w:rsidRDefault="000D30F1">
      <w:pPr>
        <w:rPr>
          <w:rFonts w:ascii="仿宋_GB2312" w:eastAsia="仿宋_GB2312" w:hAnsi="宋体"/>
          <w:color w:val="000000"/>
          <w:sz w:val="28"/>
          <w:szCs w:val="28"/>
        </w:rPr>
      </w:pPr>
      <w:r w:rsidRPr="000D30F1">
        <w:rPr>
          <w:rFonts w:ascii="仿宋_GB2312" w:eastAsia="仿宋_GB2312" w:hAnsi="宋体" w:hint="eastAsia"/>
          <w:color w:val="000000"/>
          <w:sz w:val="28"/>
          <w:szCs w:val="28"/>
        </w:rPr>
        <w:t xml:space="preserve">    </w:t>
      </w:r>
      <w:r w:rsidR="00707202" w:rsidRPr="000D30F1">
        <w:rPr>
          <w:rFonts w:ascii="仿宋_GB2312" w:eastAsia="仿宋_GB2312" w:hAnsi="宋体" w:hint="eastAsia"/>
          <w:color w:val="000000"/>
          <w:sz w:val="28"/>
          <w:szCs w:val="28"/>
        </w:rPr>
        <w:t>赵耀龙</w:t>
      </w:r>
      <w:r w:rsidRPr="000D30F1">
        <w:rPr>
          <w:rFonts w:ascii="仿宋_GB2312" w:eastAsia="仿宋_GB2312" w:hAnsi="宋体" w:hint="eastAsia"/>
          <w:color w:val="000000"/>
          <w:sz w:val="28"/>
          <w:szCs w:val="28"/>
        </w:rPr>
        <w:t>，男，</w:t>
      </w:r>
      <w:r w:rsidR="00042BAF">
        <w:rPr>
          <w:rFonts w:ascii="仿宋_GB2312" w:eastAsia="仿宋_GB2312" w:hAnsi="宋体" w:hint="eastAsia"/>
          <w:color w:val="000000"/>
          <w:sz w:val="28"/>
          <w:szCs w:val="28"/>
        </w:rPr>
        <w:t>1974年2月出生，</w:t>
      </w:r>
      <w:r w:rsidRPr="000D30F1">
        <w:rPr>
          <w:rFonts w:ascii="仿宋_GB2312" w:eastAsia="仿宋_GB2312" w:hAnsi="宋体" w:hint="eastAsia"/>
          <w:color w:val="000000"/>
          <w:sz w:val="28"/>
          <w:szCs w:val="28"/>
        </w:rPr>
        <w:t>博士，教授，博士生导师，现任</w:t>
      </w:r>
      <w:r w:rsidR="00CC6362">
        <w:rPr>
          <w:rFonts w:ascii="仿宋_GB2312" w:eastAsia="仿宋_GB2312" w:hAnsi="宋体" w:hint="eastAsia"/>
          <w:color w:val="000000"/>
          <w:sz w:val="28"/>
          <w:szCs w:val="28"/>
        </w:rPr>
        <w:t>华南师范大学</w:t>
      </w:r>
      <w:r w:rsidRPr="000D30F1">
        <w:rPr>
          <w:rFonts w:ascii="仿宋_GB2312" w:eastAsia="仿宋_GB2312" w:hAnsi="宋体" w:hint="eastAsia"/>
          <w:color w:val="000000"/>
          <w:sz w:val="28"/>
          <w:szCs w:val="28"/>
        </w:rPr>
        <w:t>地理科学学院副院长，广东省智慧国土工程技术研究中心主任。</w:t>
      </w:r>
      <w:r w:rsidR="00625B0E">
        <w:rPr>
          <w:rFonts w:ascii="仿宋_GB2312" w:eastAsia="仿宋_GB2312" w:hAnsi="宋体" w:hint="eastAsia"/>
          <w:color w:val="000000"/>
          <w:sz w:val="28"/>
          <w:szCs w:val="28"/>
        </w:rPr>
        <w:t>电子邮箱：zhaoyaolong@m.scnu.edu.cn</w:t>
      </w:r>
    </w:p>
    <w:p w:rsidR="009D2948" w:rsidRDefault="00B73517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</w:t>
      </w:r>
      <w:r w:rsidR="00453BA6">
        <w:rPr>
          <w:rFonts w:ascii="仿宋_GB2312" w:eastAsia="仿宋_GB2312" w:hAnsi="宋体" w:hint="eastAsia"/>
          <w:color w:val="000000"/>
          <w:sz w:val="28"/>
          <w:szCs w:val="28"/>
        </w:rPr>
        <w:t>2007年</w:t>
      </w:r>
      <w:r w:rsidR="00F92EEC">
        <w:rPr>
          <w:rFonts w:ascii="仿宋_GB2312" w:eastAsia="仿宋_GB2312" w:hAnsi="宋体" w:hint="eastAsia"/>
          <w:color w:val="000000"/>
          <w:sz w:val="28"/>
          <w:szCs w:val="28"/>
        </w:rPr>
        <w:t>博士毕业</w:t>
      </w:r>
      <w:r w:rsidR="00453BA6">
        <w:rPr>
          <w:rFonts w:ascii="仿宋_GB2312" w:eastAsia="仿宋_GB2312" w:hAnsi="宋体" w:hint="eastAsia"/>
          <w:color w:val="000000"/>
          <w:sz w:val="28"/>
          <w:szCs w:val="28"/>
        </w:rPr>
        <w:t>于日本筑波大学生命环境科学研究科空间情报科学专攻</w:t>
      </w:r>
      <w:r w:rsidR="004349CC">
        <w:rPr>
          <w:rFonts w:ascii="仿宋_GB2312" w:eastAsia="仿宋_GB2312" w:hAnsi="宋体" w:hint="eastAsia"/>
          <w:color w:val="000000"/>
          <w:sz w:val="28"/>
          <w:szCs w:val="28"/>
        </w:rPr>
        <w:t>，1998年硕士毕业于武汉测绘科技大学</w:t>
      </w:r>
      <w:r w:rsidR="009B65C5">
        <w:rPr>
          <w:rFonts w:ascii="仿宋_GB2312" w:eastAsia="仿宋_GB2312" w:hAnsi="宋体" w:hint="eastAsia"/>
          <w:color w:val="000000"/>
          <w:sz w:val="28"/>
          <w:szCs w:val="28"/>
        </w:rPr>
        <w:t>（现武汉大学）</w:t>
      </w:r>
      <w:r w:rsidR="004349CC">
        <w:rPr>
          <w:rFonts w:ascii="仿宋_GB2312" w:eastAsia="仿宋_GB2312" w:hAnsi="宋体" w:hint="eastAsia"/>
          <w:color w:val="000000"/>
          <w:sz w:val="28"/>
          <w:szCs w:val="28"/>
        </w:rPr>
        <w:t>地学测量工程学院大地测量专业</w:t>
      </w:r>
      <w:r w:rsidR="00453BA6"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 w:rsidR="006D59EF">
        <w:rPr>
          <w:rFonts w:ascii="仿宋_GB2312" w:eastAsia="仿宋_GB2312" w:hAnsi="宋体" w:hint="eastAsia"/>
          <w:color w:val="000000"/>
          <w:sz w:val="28"/>
          <w:szCs w:val="28"/>
        </w:rPr>
        <w:t>1995年本科毕业于昆明理工大学测绘工程专业</w:t>
      </w:r>
      <w:r w:rsidR="009D2948"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 w:rsidR="0051190C">
        <w:rPr>
          <w:rFonts w:ascii="仿宋_GB2312" w:eastAsia="仿宋_GB2312" w:hAnsi="宋体" w:hint="eastAsia"/>
          <w:color w:val="000000"/>
          <w:sz w:val="28"/>
          <w:szCs w:val="28"/>
        </w:rPr>
        <w:t>2007</w:t>
      </w:r>
      <w:r w:rsidR="00D21280">
        <w:rPr>
          <w:rFonts w:ascii="仿宋_GB2312" w:eastAsia="仿宋_GB2312" w:hAnsi="宋体" w:hint="eastAsia"/>
          <w:color w:val="000000"/>
          <w:sz w:val="28"/>
          <w:szCs w:val="28"/>
        </w:rPr>
        <w:t>至</w:t>
      </w:r>
      <w:r w:rsidR="0051190C">
        <w:rPr>
          <w:rFonts w:ascii="仿宋_GB2312" w:eastAsia="仿宋_GB2312" w:hAnsi="宋体" w:hint="eastAsia"/>
          <w:color w:val="000000"/>
          <w:sz w:val="28"/>
          <w:szCs w:val="28"/>
        </w:rPr>
        <w:t>2008</w:t>
      </w:r>
      <w:r w:rsidR="0042319F">
        <w:rPr>
          <w:rFonts w:ascii="仿宋_GB2312" w:eastAsia="仿宋_GB2312" w:hAnsi="宋体" w:hint="eastAsia"/>
          <w:color w:val="000000"/>
          <w:sz w:val="28"/>
          <w:szCs w:val="28"/>
        </w:rPr>
        <w:t>在日本学术振兴会担任</w:t>
      </w:r>
      <w:r w:rsidR="00F548A4">
        <w:rPr>
          <w:rFonts w:ascii="仿宋_GB2312" w:eastAsia="仿宋_GB2312" w:hAnsi="宋体" w:hint="eastAsia"/>
          <w:color w:val="000000"/>
          <w:sz w:val="28"/>
          <w:szCs w:val="28"/>
        </w:rPr>
        <w:t>外国人</w:t>
      </w:r>
      <w:r w:rsidR="0042319F">
        <w:rPr>
          <w:rFonts w:ascii="仿宋_GB2312" w:eastAsia="仿宋_GB2312" w:hAnsi="宋体" w:hint="eastAsia"/>
          <w:color w:val="000000"/>
          <w:sz w:val="28"/>
          <w:szCs w:val="28"/>
        </w:rPr>
        <w:t>特别研究员</w:t>
      </w:r>
      <w:r w:rsidR="00A845FA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A70C7B" w:rsidRDefault="009D2948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</w:t>
      </w:r>
      <w:r w:rsidR="00A845FA">
        <w:rPr>
          <w:rFonts w:ascii="仿宋_GB2312" w:eastAsia="仿宋_GB2312" w:hAnsi="宋体" w:hint="eastAsia"/>
          <w:color w:val="000000"/>
          <w:sz w:val="28"/>
          <w:szCs w:val="28"/>
        </w:rPr>
        <w:t>目前</w:t>
      </w:r>
      <w:r w:rsidR="00A845FA" w:rsidRPr="000D30F1">
        <w:rPr>
          <w:rFonts w:ascii="仿宋_GB2312" w:eastAsia="仿宋_GB2312" w:hAnsi="宋体" w:hint="eastAsia"/>
          <w:color w:val="000000"/>
          <w:sz w:val="28"/>
          <w:szCs w:val="28"/>
        </w:rPr>
        <w:t>主要从事空间分析及公共政策模拟</w:t>
      </w:r>
      <w:r w:rsidR="00A845FA">
        <w:rPr>
          <w:rFonts w:ascii="仿宋_GB2312" w:eastAsia="仿宋_GB2312" w:hAnsi="宋体" w:hint="eastAsia"/>
          <w:color w:val="000000"/>
          <w:sz w:val="28"/>
          <w:szCs w:val="28"/>
        </w:rPr>
        <w:t>、空间规划</w:t>
      </w:r>
      <w:r w:rsidR="00B97974">
        <w:rPr>
          <w:rFonts w:ascii="仿宋_GB2312" w:eastAsia="仿宋_GB2312" w:hAnsi="宋体" w:hint="eastAsia"/>
          <w:color w:val="000000"/>
          <w:sz w:val="28"/>
          <w:szCs w:val="28"/>
        </w:rPr>
        <w:t>、</w:t>
      </w:r>
      <w:r w:rsidR="00F7607F">
        <w:rPr>
          <w:rFonts w:ascii="仿宋_GB2312" w:eastAsia="仿宋_GB2312" w:hAnsi="宋体" w:hint="eastAsia"/>
          <w:color w:val="000000"/>
          <w:sz w:val="28"/>
          <w:szCs w:val="28"/>
        </w:rPr>
        <w:t>空间综合人文学与社会科学</w:t>
      </w:r>
      <w:r w:rsidR="00A845FA" w:rsidRPr="000D30F1">
        <w:rPr>
          <w:rFonts w:ascii="仿宋_GB2312" w:eastAsia="仿宋_GB2312" w:hAnsi="宋体" w:hint="eastAsia"/>
          <w:color w:val="000000"/>
          <w:sz w:val="28"/>
          <w:szCs w:val="28"/>
        </w:rPr>
        <w:t>等方向的研究与教学工作</w:t>
      </w:r>
      <w:r w:rsidR="00A845FA"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 w:rsidR="0050492E">
        <w:rPr>
          <w:rFonts w:ascii="仿宋_GB2312" w:eastAsia="仿宋_GB2312" w:hAnsi="宋体" w:hint="eastAsia"/>
          <w:color w:val="000000"/>
          <w:sz w:val="28"/>
          <w:szCs w:val="28"/>
        </w:rPr>
        <w:t>近年来</w:t>
      </w:r>
      <w:r w:rsidR="00707202" w:rsidRPr="000D30F1">
        <w:rPr>
          <w:rFonts w:ascii="仿宋_GB2312" w:eastAsia="仿宋_GB2312" w:hAnsi="宋体" w:hint="eastAsia"/>
          <w:color w:val="000000"/>
          <w:sz w:val="28"/>
          <w:szCs w:val="28"/>
        </w:rPr>
        <w:t>主持和参与国家自然科学基金项目4项，与西藏大学联合主持国家社会科学基金重大项目1项，主持日本学术振兴会项目1项，省部级科研项目6项，联合主持</w:t>
      </w:r>
      <w:r w:rsidR="00707202" w:rsidRPr="000D30F1">
        <w:rPr>
          <w:rFonts w:ascii="仿宋_GB2312" w:eastAsia="仿宋_GB2312" w:hAnsi="宋体" w:cs="宋体" w:hint="eastAsia"/>
          <w:kern w:val="0"/>
          <w:sz w:val="28"/>
          <w:szCs w:val="28"/>
        </w:rPr>
        <w:t>广州市产学研协同创新重大专项1项，</w:t>
      </w:r>
      <w:r w:rsidR="00F7607F">
        <w:rPr>
          <w:rFonts w:ascii="仿宋_GB2312" w:eastAsia="仿宋_GB2312" w:hAnsi="宋体" w:cs="宋体" w:hint="eastAsia"/>
          <w:kern w:val="0"/>
          <w:sz w:val="28"/>
          <w:szCs w:val="28"/>
        </w:rPr>
        <w:t>主持广州市民生科技攻关项目1项，</w:t>
      </w:r>
      <w:r w:rsidR="00707202" w:rsidRPr="000D30F1">
        <w:rPr>
          <w:rFonts w:ascii="仿宋_GB2312" w:eastAsia="仿宋_GB2312" w:hAnsi="宋体" w:hint="eastAsia"/>
          <w:color w:val="000000"/>
          <w:sz w:val="28"/>
          <w:szCs w:val="28"/>
        </w:rPr>
        <w:t>政府和企事业单位委托项目10余项。在《</w:t>
      </w:r>
      <w:r w:rsidR="00707202" w:rsidRPr="000D30F1">
        <w:rPr>
          <w:rStyle w:val="a5"/>
          <w:rFonts w:ascii="仿宋_GB2312" w:eastAsia="仿宋_GB2312" w:hAnsi="宋体" w:cs="宋体" w:hint="eastAsia"/>
          <w:color w:val="000000"/>
          <w:sz w:val="28"/>
          <w:szCs w:val="28"/>
        </w:rPr>
        <w:t>International Journal of Environmental Research and Public Health</w:t>
      </w:r>
      <w:r w:rsidR="00F7607F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="00707202" w:rsidRPr="000D30F1">
        <w:rPr>
          <w:rFonts w:ascii="仿宋_GB2312" w:eastAsia="仿宋_GB2312" w:hAnsi="宋体" w:hint="eastAsia"/>
          <w:color w:val="000000"/>
          <w:sz w:val="28"/>
          <w:szCs w:val="28"/>
        </w:rPr>
        <w:t>《</w:t>
      </w:r>
      <w:r w:rsidR="00707202" w:rsidRPr="000D30F1">
        <w:rPr>
          <w:rFonts w:ascii="仿宋_GB2312" w:eastAsia="仿宋_GB2312" w:hint="eastAsia"/>
          <w:i/>
          <w:color w:val="000000"/>
          <w:sz w:val="28"/>
          <w:szCs w:val="28"/>
        </w:rPr>
        <w:t>Remote Sensing</w:t>
      </w:r>
      <w:r w:rsidR="00F7607F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="00707202" w:rsidRPr="000D30F1">
        <w:rPr>
          <w:rFonts w:ascii="仿宋_GB2312" w:eastAsia="仿宋_GB2312" w:hAnsi="宋体" w:hint="eastAsia"/>
          <w:color w:val="000000"/>
          <w:sz w:val="28"/>
          <w:szCs w:val="28"/>
        </w:rPr>
        <w:t>《</w:t>
      </w:r>
      <w:r w:rsidR="00707202" w:rsidRPr="000D30F1">
        <w:rPr>
          <w:rFonts w:ascii="仿宋_GB2312" w:eastAsia="仿宋_GB2312" w:hint="eastAsia"/>
          <w:i/>
          <w:color w:val="000000"/>
          <w:sz w:val="28"/>
          <w:szCs w:val="28"/>
        </w:rPr>
        <w:t xml:space="preserve">Environmental Earth </w:t>
      </w:r>
      <w:r w:rsidR="00707202" w:rsidRPr="009D2948">
        <w:rPr>
          <w:rFonts w:ascii="仿宋_GB2312" w:eastAsia="仿宋_GB2312" w:hint="eastAsia"/>
          <w:i/>
          <w:color w:val="000000"/>
          <w:sz w:val="28"/>
          <w:szCs w:val="28"/>
        </w:rPr>
        <w:t>Sciences</w:t>
      </w:r>
      <w:r w:rsidR="00707202" w:rsidRPr="009D2948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="0050492E" w:rsidRPr="009D2948">
        <w:rPr>
          <w:rFonts w:ascii="仿宋_GB2312" w:eastAsia="仿宋_GB2312" w:hAnsi="宋体" w:hint="eastAsia"/>
          <w:color w:val="000000"/>
          <w:sz w:val="28"/>
          <w:szCs w:val="28"/>
        </w:rPr>
        <w:t>《</w:t>
      </w:r>
      <w:r w:rsidR="0050492E" w:rsidRPr="009D2948">
        <w:rPr>
          <w:rFonts w:ascii="仿宋_GB2312" w:eastAsia="仿宋_GB2312" w:hAnsi="宋体" w:hint="eastAsia"/>
          <w:i/>
          <w:color w:val="000000"/>
          <w:sz w:val="28"/>
          <w:szCs w:val="28"/>
        </w:rPr>
        <w:t>Journal of Geographical Science</w:t>
      </w:r>
      <w:r>
        <w:rPr>
          <w:rFonts w:ascii="仿宋_GB2312" w:eastAsia="仿宋_GB2312" w:hAnsi="宋体" w:hint="eastAsia"/>
          <w:i/>
          <w:color w:val="000000"/>
          <w:sz w:val="28"/>
          <w:szCs w:val="28"/>
        </w:rPr>
        <w:t>s</w:t>
      </w:r>
      <w:r w:rsidR="0050492E" w:rsidRPr="009D2948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Pr="009D2948">
        <w:rPr>
          <w:rFonts w:ascii="仿宋_GB2312" w:eastAsia="仿宋_GB2312" w:hAnsi="宋体" w:hint="eastAsia"/>
          <w:color w:val="000000"/>
          <w:sz w:val="28"/>
          <w:szCs w:val="28"/>
        </w:rPr>
        <w:t>《</w:t>
      </w:r>
      <w:r w:rsidRPr="009D2948">
        <w:rPr>
          <w:rStyle w:val="a5"/>
          <w:rFonts w:ascii="仿宋_GB2312" w:eastAsia="仿宋_GB2312" w:hint="eastAsia"/>
          <w:color w:val="000000"/>
          <w:sz w:val="28"/>
          <w:szCs w:val="28"/>
        </w:rPr>
        <w:t>Theory and Applications of GIS</w:t>
      </w:r>
      <w:r w:rsidRPr="009D2948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="00F7607F">
        <w:rPr>
          <w:rFonts w:ascii="仿宋_GB2312" w:eastAsia="仿宋_GB2312" w:hAnsi="宋体" w:hint="eastAsia"/>
          <w:color w:val="000000"/>
          <w:sz w:val="28"/>
          <w:szCs w:val="28"/>
        </w:rPr>
        <w:t>《地理研究》《地理信息科学学报》</w:t>
      </w:r>
      <w:r w:rsidR="00707202" w:rsidRPr="009D2948">
        <w:rPr>
          <w:rFonts w:ascii="仿宋_GB2312" w:eastAsia="仿宋_GB2312" w:hAnsi="宋体" w:hint="eastAsia"/>
          <w:color w:val="000000"/>
          <w:sz w:val="28"/>
          <w:szCs w:val="28"/>
        </w:rPr>
        <w:t>等国内</w:t>
      </w:r>
      <w:r w:rsidR="007E3546" w:rsidRPr="009D2948">
        <w:rPr>
          <w:rFonts w:ascii="仿宋_GB2312" w:eastAsia="仿宋_GB2312" w:hAnsi="宋体" w:hint="eastAsia"/>
          <w:color w:val="000000"/>
          <w:sz w:val="28"/>
          <w:szCs w:val="28"/>
        </w:rPr>
        <w:t>外</w:t>
      </w:r>
      <w:r w:rsidR="00707202" w:rsidRPr="009D2948">
        <w:rPr>
          <w:rFonts w:ascii="仿宋_GB2312" w:eastAsia="仿宋_GB2312" w:hAnsi="宋体" w:hint="eastAsia"/>
          <w:color w:val="000000"/>
          <w:sz w:val="28"/>
          <w:szCs w:val="28"/>
        </w:rPr>
        <w:t>重要学术刊物上发表论文</w:t>
      </w:r>
      <w:r w:rsidR="00F7607F">
        <w:rPr>
          <w:rFonts w:ascii="仿宋_GB2312" w:eastAsia="仿宋_GB2312" w:hAnsi="宋体" w:hint="eastAsia"/>
          <w:color w:val="000000"/>
          <w:sz w:val="28"/>
          <w:szCs w:val="28"/>
        </w:rPr>
        <w:t>6</w:t>
      </w:r>
      <w:r w:rsidR="00707202" w:rsidRPr="009D2948">
        <w:rPr>
          <w:rFonts w:ascii="仿宋_GB2312" w:eastAsia="仿宋_GB2312" w:hAnsi="宋体" w:hint="eastAsia"/>
          <w:color w:val="000000"/>
          <w:sz w:val="28"/>
          <w:szCs w:val="28"/>
        </w:rPr>
        <w:t>0余篇</w:t>
      </w:r>
      <w:r w:rsidR="00661FB8" w:rsidRPr="009D2948"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 w:rsidR="00D734E4" w:rsidRPr="009D2948">
        <w:rPr>
          <w:rFonts w:ascii="仿宋_GB2312" w:eastAsia="仿宋_GB2312" w:hAnsi="宋体" w:hint="eastAsia"/>
          <w:color w:val="000000"/>
          <w:sz w:val="28"/>
          <w:szCs w:val="28"/>
        </w:rPr>
        <w:t>在</w:t>
      </w:r>
      <w:r w:rsidR="00D734E4" w:rsidRPr="009D2948">
        <w:rPr>
          <w:rFonts w:ascii="仿宋_GB2312" w:eastAsia="仿宋_GB2312" w:hint="eastAsia"/>
          <w:color w:val="000000"/>
          <w:sz w:val="28"/>
          <w:szCs w:val="28"/>
        </w:rPr>
        <w:t>Springer Press</w:t>
      </w:r>
      <w:r w:rsidR="00D734E4" w:rsidRPr="00D734E4">
        <w:rPr>
          <w:rFonts w:ascii="仿宋_GB2312" w:eastAsia="仿宋_GB2312" w:hint="eastAsia"/>
          <w:color w:val="000000"/>
          <w:sz w:val="28"/>
          <w:szCs w:val="28"/>
        </w:rPr>
        <w:t>和科学出版社等</w:t>
      </w:r>
      <w:r w:rsidR="00661FB8" w:rsidRPr="008C1702">
        <w:rPr>
          <w:rFonts w:ascii="仿宋_GB2312" w:eastAsia="仿宋_GB2312" w:hAnsi="宋体" w:hint="eastAsia"/>
          <w:color w:val="000000"/>
          <w:sz w:val="28"/>
          <w:szCs w:val="28"/>
        </w:rPr>
        <w:t>主持或联合编著出版《</w:t>
      </w:r>
      <w:r w:rsidR="008C1702" w:rsidRPr="008C1702">
        <w:rPr>
          <w:rFonts w:ascii="仿宋_GB2312" w:eastAsia="仿宋_GB2312" w:hint="eastAsia"/>
          <w:i/>
          <w:color w:val="000000"/>
          <w:sz w:val="28"/>
          <w:szCs w:val="28"/>
        </w:rPr>
        <w:t>Progress in Geospatial Analysis</w:t>
      </w:r>
      <w:r w:rsidR="00661FB8" w:rsidRPr="008C1702">
        <w:rPr>
          <w:rFonts w:ascii="仿宋_GB2312" w:eastAsia="仿宋_GB2312" w:hAnsi="宋体" w:hint="eastAsia"/>
          <w:color w:val="000000"/>
          <w:sz w:val="28"/>
          <w:szCs w:val="28"/>
        </w:rPr>
        <w:t>》</w:t>
      </w:r>
      <w:r w:rsidR="008C1702" w:rsidRPr="008C1702">
        <w:rPr>
          <w:rFonts w:ascii="仿宋_GB2312" w:eastAsia="仿宋_GB2312" w:hAnsi="宋体" w:hint="eastAsia"/>
          <w:color w:val="000000"/>
          <w:sz w:val="28"/>
          <w:szCs w:val="28"/>
        </w:rPr>
        <w:t>、《</w:t>
      </w:r>
      <w:r w:rsidR="008C1702" w:rsidRPr="008C1702">
        <w:rPr>
          <w:rFonts w:ascii="仿宋_GB2312" w:eastAsia="仿宋_GB2312" w:hint="eastAsia"/>
          <w:i/>
          <w:color w:val="000000"/>
          <w:sz w:val="28"/>
          <w:szCs w:val="28"/>
        </w:rPr>
        <w:t>Spatial Analysis and Modeling in Geographical Transformation Process</w:t>
      </w:r>
      <w:r w:rsidR="008C1702" w:rsidRPr="008C1702">
        <w:rPr>
          <w:rFonts w:ascii="仿宋_GB2312" w:eastAsia="仿宋_GB2312" w:hAnsi="宋体" w:hint="eastAsia"/>
          <w:color w:val="000000"/>
          <w:sz w:val="28"/>
          <w:szCs w:val="28"/>
        </w:rPr>
        <w:t>》、《</w:t>
      </w:r>
      <w:r w:rsidR="008C1702" w:rsidRPr="008C1702">
        <w:rPr>
          <w:rFonts w:ascii="仿宋_GB2312" w:eastAsia="仿宋_GB2312" w:hint="eastAsia"/>
          <w:color w:val="000000"/>
          <w:sz w:val="28"/>
          <w:szCs w:val="28"/>
        </w:rPr>
        <w:t>城市土地供给与耕地保护监管</w:t>
      </w:r>
      <w:r w:rsidR="008C1702" w:rsidRPr="008C1702">
        <w:rPr>
          <w:rFonts w:ascii="仿宋_GB2312" w:hint="eastAsia"/>
          <w:color w:val="000000"/>
          <w:sz w:val="28"/>
          <w:szCs w:val="28"/>
        </w:rPr>
        <w:t>――</w:t>
      </w:r>
      <w:r w:rsidR="008C1702" w:rsidRPr="008C1702">
        <w:rPr>
          <w:rFonts w:ascii="仿宋_GB2312" w:eastAsia="仿宋_GB2312" w:hint="eastAsia"/>
          <w:color w:val="000000"/>
          <w:sz w:val="28"/>
          <w:szCs w:val="28"/>
        </w:rPr>
        <w:t>理论、模型和系统</w:t>
      </w:r>
      <w:r w:rsidR="008C1702" w:rsidRPr="008C1702">
        <w:rPr>
          <w:rFonts w:ascii="仿宋_GB2312" w:eastAsia="仿宋_GB2312" w:hAnsi="宋体" w:hint="eastAsia"/>
          <w:color w:val="000000"/>
          <w:sz w:val="28"/>
          <w:szCs w:val="28"/>
        </w:rPr>
        <w:t>》、《地图学基础》等著作</w:t>
      </w:r>
      <w:r w:rsidR="00707202" w:rsidRPr="008C1702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707202" w:rsidRDefault="00707202" w:rsidP="00625B0E">
      <w:pPr>
        <w:ind w:firstLine="555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0D30F1"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于2008年获得云南省人民政府“技术创新人才”荣誉称号，2010年被确定为广东省高等学校“千百十工程”省级培养对象。目前担任</w:t>
      </w:r>
      <w:r w:rsidR="00F7607F">
        <w:rPr>
          <w:rFonts w:ascii="仿宋_GB2312" w:eastAsia="仿宋_GB2312" w:hAnsi="宋体" w:hint="eastAsia"/>
          <w:color w:val="000000"/>
          <w:sz w:val="28"/>
          <w:szCs w:val="28"/>
        </w:rPr>
        <w:t>中国地理信息产业协会教育与科普专业委员会委员、中国地理学会历史地理专业委员会历史地理信息系统工作组组长、</w:t>
      </w:r>
      <w:r w:rsidRPr="000D30F1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广东省遥感与地理信息系统学会常务理事</w:t>
      </w:r>
      <w:r w:rsidR="0050492E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、</w:t>
      </w:r>
      <w:r w:rsidRPr="000D30F1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教育培训委员会副主任；广东省土地学会常务理事；</w:t>
      </w:r>
      <w:r w:rsidRPr="000D30F1">
        <w:rPr>
          <w:rFonts w:ascii="仿宋_GB2312" w:eastAsia="仿宋_GB2312" w:hint="eastAsia"/>
          <w:color w:val="000000"/>
          <w:kern w:val="0"/>
          <w:sz w:val="28"/>
          <w:szCs w:val="28"/>
        </w:rPr>
        <w:t>广东省土地整理复垦开发专家；广东省</w:t>
      </w:r>
      <w:r w:rsidR="00F7607F">
        <w:rPr>
          <w:rFonts w:ascii="仿宋_GB2312" w:eastAsia="仿宋_GB2312" w:hint="eastAsia"/>
          <w:color w:val="000000"/>
          <w:kern w:val="0"/>
          <w:sz w:val="28"/>
          <w:szCs w:val="28"/>
        </w:rPr>
        <w:t>国土资源厅咨询委员会</w:t>
      </w:r>
      <w:r w:rsidRPr="000D30F1">
        <w:rPr>
          <w:rFonts w:ascii="仿宋_GB2312" w:eastAsia="仿宋_GB2312" w:hint="eastAsia"/>
          <w:color w:val="000000"/>
          <w:kern w:val="0"/>
          <w:sz w:val="28"/>
          <w:szCs w:val="28"/>
        </w:rPr>
        <w:t>专家；</w:t>
      </w:r>
      <w:r w:rsidR="008C1702" w:rsidRPr="008C1702">
        <w:rPr>
          <w:rFonts w:ascii="仿宋_GB2312" w:eastAsia="仿宋_GB2312" w:hint="eastAsia"/>
          <w:color w:val="000000"/>
          <w:kern w:val="0"/>
          <w:sz w:val="28"/>
          <w:szCs w:val="28"/>
        </w:rPr>
        <w:t>广州市人民政府重大行政决策论证专家</w:t>
      </w:r>
      <w:r w:rsidRPr="008C1702">
        <w:rPr>
          <w:rFonts w:ascii="仿宋_GB2312" w:eastAsia="仿宋_GB2312" w:hAnsi="宋体" w:hint="eastAsia"/>
          <w:sz w:val="28"/>
          <w:szCs w:val="28"/>
        </w:rPr>
        <w:t>等</w:t>
      </w:r>
      <w:r w:rsidRPr="000D30F1">
        <w:rPr>
          <w:rFonts w:ascii="仿宋_GB2312" w:eastAsia="仿宋_GB2312" w:hAnsi="宋体" w:hint="eastAsia"/>
          <w:sz w:val="28"/>
          <w:szCs w:val="28"/>
        </w:rPr>
        <w:t>社会职务</w:t>
      </w:r>
      <w:r w:rsidRPr="000D30F1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。曾</w:t>
      </w:r>
      <w:r w:rsidRPr="000D30F1">
        <w:rPr>
          <w:rFonts w:ascii="仿宋_GB2312" w:eastAsia="仿宋_GB2312" w:hAnsi="宋体" w:hint="eastAsia"/>
          <w:color w:val="000000"/>
          <w:sz w:val="28"/>
          <w:szCs w:val="28"/>
        </w:rPr>
        <w:t>获日本地理信息系统学会研究奖1项，作为项目主持人和主要完成人员获</w:t>
      </w:r>
      <w:r w:rsidR="005B15F0">
        <w:rPr>
          <w:rFonts w:ascii="仿宋_GB2312" w:eastAsia="仿宋_GB2312" w:hAnsi="宋体" w:hint="eastAsia"/>
          <w:color w:val="000000"/>
          <w:sz w:val="28"/>
          <w:szCs w:val="28"/>
        </w:rPr>
        <w:t>中国测绘地理信息学会科技进步二等奖1项，</w:t>
      </w:r>
      <w:r w:rsidRPr="000D30F1">
        <w:rPr>
          <w:rFonts w:ascii="仿宋_GB2312" w:eastAsia="仿宋_GB2312" w:hAnsi="宋体" w:hint="eastAsia"/>
          <w:color w:val="000000"/>
          <w:sz w:val="28"/>
          <w:szCs w:val="28"/>
        </w:rPr>
        <w:t>省级科技进步三等奖3项，部级优秀科技成果二等奖1项，获</w:t>
      </w:r>
      <w:r w:rsidRPr="000D30F1">
        <w:rPr>
          <w:rStyle w:val="style141"/>
          <w:rFonts w:ascii="仿宋_GB2312" w:eastAsia="仿宋_GB2312" w:hAnsi="宋体" w:hint="eastAsia"/>
          <w:sz w:val="28"/>
          <w:szCs w:val="28"/>
        </w:rPr>
        <w:t>MapInfo Corporation（中国）杰出技术贡献奖</w:t>
      </w:r>
      <w:r w:rsidR="00D734E4">
        <w:rPr>
          <w:rStyle w:val="style141"/>
          <w:rFonts w:ascii="仿宋_GB2312" w:eastAsia="仿宋_GB2312" w:hAnsi="宋体" w:hint="eastAsia"/>
          <w:sz w:val="28"/>
          <w:szCs w:val="28"/>
        </w:rPr>
        <w:t>1项</w:t>
      </w:r>
      <w:r w:rsidRPr="000D30F1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625B0E" w:rsidRPr="000D30F1" w:rsidRDefault="00625B0E" w:rsidP="00220D5D">
      <w:pPr>
        <w:jc w:val="center"/>
        <w:rPr>
          <w:rFonts w:ascii="仿宋_GB2312" w:eastAsia="仿宋_GB2312"/>
          <w:sz w:val="28"/>
          <w:szCs w:val="28"/>
        </w:rPr>
      </w:pPr>
      <w:r w:rsidRPr="00625B0E">
        <w:rPr>
          <w:rFonts w:ascii="仿宋_GB2312" w:eastAsia="仿宋_GB2312" w:hAnsi="宋体"/>
          <w:color w:val="000000"/>
          <w:sz w:val="28"/>
          <w:szCs w:val="28"/>
        </w:rPr>
        <w:drawing>
          <wp:inline distT="0" distB="0" distL="0" distR="0">
            <wp:extent cx="2933700" cy="4384626"/>
            <wp:effectExtent l="19050" t="0" r="0" b="0"/>
            <wp:docPr id="2" name="图片 1" descr="H:\scnu\研究生\博士后\赵耀龙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cnu\研究生\博士后\赵耀龙照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38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B0E" w:rsidRPr="000D30F1" w:rsidSect="006E6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84E" w:rsidRDefault="00E3784E" w:rsidP="00707202">
      <w:r>
        <w:separator/>
      </w:r>
    </w:p>
  </w:endnote>
  <w:endnote w:type="continuationSeparator" w:id="1">
    <w:p w:rsidR="00E3784E" w:rsidRDefault="00E3784E" w:rsidP="00707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84E" w:rsidRDefault="00E3784E" w:rsidP="00707202">
      <w:r>
        <w:separator/>
      </w:r>
    </w:p>
  </w:footnote>
  <w:footnote w:type="continuationSeparator" w:id="1">
    <w:p w:rsidR="00E3784E" w:rsidRDefault="00E3784E" w:rsidP="00707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202"/>
    <w:rsid w:val="00042BAF"/>
    <w:rsid w:val="00096BF4"/>
    <w:rsid w:val="000D30F1"/>
    <w:rsid w:val="001168F9"/>
    <w:rsid w:val="001A71C0"/>
    <w:rsid w:val="00220D5D"/>
    <w:rsid w:val="003919DC"/>
    <w:rsid w:val="0042319F"/>
    <w:rsid w:val="004349CC"/>
    <w:rsid w:val="00453BA6"/>
    <w:rsid w:val="004700F0"/>
    <w:rsid w:val="0050492E"/>
    <w:rsid w:val="0051190C"/>
    <w:rsid w:val="005224FD"/>
    <w:rsid w:val="005B15F0"/>
    <w:rsid w:val="005E1F99"/>
    <w:rsid w:val="00625B0E"/>
    <w:rsid w:val="0065098E"/>
    <w:rsid w:val="00661FB8"/>
    <w:rsid w:val="00670440"/>
    <w:rsid w:val="00672490"/>
    <w:rsid w:val="006D59EF"/>
    <w:rsid w:val="006E6C01"/>
    <w:rsid w:val="00707202"/>
    <w:rsid w:val="00752541"/>
    <w:rsid w:val="007E3546"/>
    <w:rsid w:val="008C1702"/>
    <w:rsid w:val="009B65C5"/>
    <w:rsid w:val="009D2948"/>
    <w:rsid w:val="00A70C7B"/>
    <w:rsid w:val="00A845FA"/>
    <w:rsid w:val="00AB3218"/>
    <w:rsid w:val="00AF7EE1"/>
    <w:rsid w:val="00B13E0B"/>
    <w:rsid w:val="00B73517"/>
    <w:rsid w:val="00B97974"/>
    <w:rsid w:val="00C32DD5"/>
    <w:rsid w:val="00CC6362"/>
    <w:rsid w:val="00CD5B71"/>
    <w:rsid w:val="00CE0985"/>
    <w:rsid w:val="00D11429"/>
    <w:rsid w:val="00D21280"/>
    <w:rsid w:val="00D734E4"/>
    <w:rsid w:val="00E015AF"/>
    <w:rsid w:val="00E3784E"/>
    <w:rsid w:val="00F25063"/>
    <w:rsid w:val="00F548A4"/>
    <w:rsid w:val="00F7607F"/>
    <w:rsid w:val="00F9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7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72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7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7202"/>
    <w:rPr>
      <w:sz w:val="18"/>
      <w:szCs w:val="18"/>
    </w:rPr>
  </w:style>
  <w:style w:type="character" w:customStyle="1" w:styleId="style141">
    <w:name w:val="style141"/>
    <w:basedOn w:val="a0"/>
    <w:rsid w:val="00707202"/>
    <w:rPr>
      <w:sz w:val="20"/>
      <w:szCs w:val="20"/>
    </w:rPr>
  </w:style>
  <w:style w:type="character" w:styleId="a5">
    <w:name w:val="Emphasis"/>
    <w:basedOn w:val="a0"/>
    <w:qFormat/>
    <w:rsid w:val="00707202"/>
    <w:rPr>
      <w:i/>
      <w:iCs/>
    </w:rPr>
  </w:style>
  <w:style w:type="paragraph" w:styleId="a6">
    <w:name w:val="Balloon Text"/>
    <w:basedOn w:val="a"/>
    <w:link w:val="Char1"/>
    <w:uiPriority w:val="99"/>
    <w:semiHidden/>
    <w:unhideWhenUsed/>
    <w:rsid w:val="00CD5B7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5B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apple</cp:lastModifiedBy>
  <cp:revision>43</cp:revision>
  <dcterms:created xsi:type="dcterms:W3CDTF">2015-09-23T00:08:00Z</dcterms:created>
  <dcterms:modified xsi:type="dcterms:W3CDTF">2018-05-02T12:55:00Z</dcterms:modified>
</cp:coreProperties>
</file>