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2</w:t>
      </w:r>
      <w:r>
        <w:rPr>
          <w:rFonts w:ascii="Times New Roman" w:hAnsi="Times New Roman" w:eastAsia="黑体" w:cs="Times New Roman"/>
          <w:b/>
          <w:sz w:val="28"/>
          <w:szCs w:val="28"/>
        </w:rPr>
        <w:t>：</w:t>
      </w: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</w:rPr>
        <w:t>2017年“强师工程”中小学心理健康教育教师系列培训项目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心理健康教育专职骨干教师专业能力提升项目（第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28"/>
          <w:szCs w:val="28"/>
        </w:rPr>
        <w:t>期）</w:t>
      </w:r>
      <w:r>
        <w:rPr>
          <w:rFonts w:hint="eastAsia" w:ascii="宋体" w:hAnsi="宋体"/>
          <w:b/>
          <w:bCs/>
          <w:sz w:val="28"/>
        </w:rPr>
        <w:t>学员档案</w:t>
      </w:r>
    </w:p>
    <w:p>
      <w:pPr>
        <w:spacing w:line="360" w:lineRule="auto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学员编号：（            ）</w:t>
      </w:r>
    </w:p>
    <w:p>
      <w:pPr>
        <w:spacing w:line="360" w:lineRule="auto"/>
        <w:ind w:left="271" w:leftChars="-64" w:hanging="405" w:hangingChars="168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一、个人基本信息</w:t>
      </w:r>
    </w:p>
    <w:tbl>
      <w:tblPr>
        <w:tblStyle w:val="3"/>
        <w:tblW w:w="9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65"/>
        <w:gridCol w:w="1803"/>
        <w:gridCol w:w="1527"/>
        <w:gridCol w:w="516"/>
        <w:gridCol w:w="460"/>
        <w:gridCol w:w="7"/>
        <w:gridCol w:w="776"/>
        <w:gridCol w:w="569"/>
        <w:gridCol w:w="556"/>
        <w:gridCol w:w="6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粘贴大一寸近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期免冠彩色证件照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最后学历、学位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任教时间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现任教年级学科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4306" w:type="dxa"/>
            <w:gridSpan w:val="4"/>
            <w:vAlign w:val="center"/>
          </w:tcPr>
          <w:p>
            <w:pPr>
              <w:ind w:left="120" w:hanging="120" w:hangingChars="50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306" w:type="dxa"/>
            <w:gridSpan w:val="4"/>
            <w:vAlign w:val="center"/>
          </w:tcPr>
          <w:p>
            <w:pPr>
              <w:ind w:left="120" w:hanging="120" w:hangingChars="50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3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学校（高等教育）</w:t>
            </w: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已参加培训情况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培训名称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培训时间</w:t>
            </w: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培训机构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主要课程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6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在何地何单位工作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58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58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58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58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已发表论文与著作情况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题目</w:t>
            </w:r>
          </w:p>
        </w:tc>
        <w:tc>
          <w:tcPr>
            <w:tcW w:w="2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刊物</w:t>
            </w:r>
          </w:p>
        </w:tc>
        <w:tc>
          <w:tcPr>
            <w:tcW w:w="20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2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起始页码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作者排序</w:t>
            </w:r>
          </w:p>
        </w:tc>
        <w:tc>
          <w:tcPr>
            <w:tcW w:w="1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刊物等级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90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90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已参与科研课题情况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自身专业发展中的成功经历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自身专业发展中的困惑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219" w:leftChars="-42" w:hanging="307" w:hangingChars="128"/>
        <w:rPr>
          <w:rFonts w:hint="default" w:ascii="Times New Roman" w:hAnsi="Times New Roman" w:cs="Times New Roman"/>
          <w:sz w:val="24"/>
        </w:rPr>
      </w:pPr>
      <w:r>
        <w:rPr>
          <w:rFonts w:hint="eastAsia" w:ascii="宋体" w:hAnsi="宋体"/>
          <w:sz w:val="24"/>
        </w:rPr>
        <w:t>说</w:t>
      </w:r>
      <w:r>
        <w:rPr>
          <w:rFonts w:hint="default" w:ascii="Times New Roman" w:hAnsi="Times New Roman" w:cs="Times New Roman"/>
          <w:sz w:val="24"/>
        </w:rPr>
        <w:t>明: 1.期刊等级填写CSSCI,中文核心、CN，省级交流论文、市级交流论文等；</w:t>
      </w:r>
    </w:p>
    <w:p>
      <w:pPr>
        <w:ind w:left="219" w:leftChars="-42" w:hanging="307" w:hangingChars="128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2.学员编号由华南师范大学心理学院统一编排。</w:t>
      </w:r>
      <w:r>
        <w:rPr>
          <w:rFonts w:hint="default" w:ascii="Times New Roman" w:hAnsi="Times New Roman" w:cs="Times New Roman"/>
          <w:sz w:val="24"/>
          <w:lang w:eastAsia="zh-CN"/>
        </w:rPr>
        <w:t>双面打印。</w:t>
      </w:r>
    </w:p>
    <w:p>
      <w:pPr>
        <w:spacing w:line="360" w:lineRule="auto"/>
        <w:jc w:val="right"/>
      </w:pPr>
      <w:r>
        <w:rPr>
          <w:rFonts w:hint="eastAsia" w:ascii="宋体" w:hAnsi="宋体"/>
          <w:b/>
          <w:sz w:val="24"/>
        </w:rPr>
        <w:t>华南师范大学心理学院制表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7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颜真卿颜体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B5DDC"/>
    <w:rsid w:val="15963A93"/>
    <w:rsid w:val="624B5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2017-09-04T07:14:00Z</dcterms:created>
  <dc:creator>Administrator</dc:creator>
  <cp:lastModifiedBy>QJM</cp:lastModifiedBy>
  <dcterms:modified xsi:type="dcterms:W3CDTF">2017-10-15T03:00:09Z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