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363636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华南师范大学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汕尾校区二级教学科研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“十四五”事业发展规划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填报单位（公章）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负责人（签名）：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填 报 时 间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363636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b/>
          <w:bCs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汕尾校区管理委员会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30" w:firstLineChars="196"/>
        <w:rPr>
          <w:rFonts w:ascii="黑体" w:hAnsi="黑体" w:eastAsia="黑体" w:cs="黑体"/>
          <w:b/>
          <w:bCs/>
          <w:color w:val="363636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36363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63636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363636"/>
          <w:kern w:val="0"/>
          <w:sz w:val="32"/>
          <w:szCs w:val="32"/>
          <w:lang w:val="en-US" w:eastAsia="zh-CN"/>
        </w:rPr>
        <w:t>基础与形势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（一）建设基础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（二）发展机遇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 w:val="0"/>
          <w:bCs w:val="0"/>
          <w:color w:val="363636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63636"/>
          <w:kern w:val="0"/>
          <w:sz w:val="32"/>
          <w:szCs w:val="32"/>
        </w:rPr>
        <w:t>二、目标与思路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（二）发展目标（含总体目标、具体目标）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/>
          <w:bCs/>
          <w:color w:val="363636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63636"/>
          <w:kern w:val="0"/>
          <w:sz w:val="32"/>
          <w:szCs w:val="32"/>
        </w:rPr>
        <w:t>三、任务与举措</w:t>
      </w:r>
      <w:r>
        <w:rPr>
          <w:rFonts w:hint="eastAsia" w:ascii="仿宋_GB2312" w:eastAsia="仿宋_GB2312" w:cs="仿宋_GB2312"/>
          <w:sz w:val="32"/>
          <w:szCs w:val="32"/>
        </w:rPr>
        <w:t>（含学科建设、师资队伍、人才培养、科学研究、社会服务、国际交流合作等）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63636"/>
          <w:kern w:val="0"/>
          <w:sz w:val="32"/>
          <w:szCs w:val="32"/>
        </w:rPr>
        <w:t>四、保障措施</w:t>
      </w:r>
      <w:r>
        <w:rPr>
          <w:rFonts w:hint="eastAsia" w:ascii="仿宋_GB2312" w:eastAsia="仿宋_GB2312" w:cs="仿宋_GB2312"/>
          <w:sz w:val="32"/>
          <w:szCs w:val="32"/>
        </w:rPr>
        <w:t>（含党建思想政治工作、作风建设、管理体制与运行机制创新、资源与经费保障等）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宋体" w:eastAsia="仿宋_GB2312" w:cs="仿宋_GB2312"/>
          <w:color w:val="36363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注：1.规划文本须细化至三级标题。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2.规划文本篇幅控制在8000至10000字内。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595"/>
    <w:rsid w:val="00072C00"/>
    <w:rsid w:val="000945E6"/>
    <w:rsid w:val="000F09BF"/>
    <w:rsid w:val="001F1B4A"/>
    <w:rsid w:val="00291E72"/>
    <w:rsid w:val="00297C9E"/>
    <w:rsid w:val="003929F5"/>
    <w:rsid w:val="003965A6"/>
    <w:rsid w:val="00397698"/>
    <w:rsid w:val="003B3167"/>
    <w:rsid w:val="003C74A4"/>
    <w:rsid w:val="005F0DF6"/>
    <w:rsid w:val="00784000"/>
    <w:rsid w:val="007F7715"/>
    <w:rsid w:val="00C8450F"/>
    <w:rsid w:val="00CB1069"/>
    <w:rsid w:val="00E557E9"/>
    <w:rsid w:val="00FD4595"/>
    <w:rsid w:val="0DAD0915"/>
    <w:rsid w:val="19E87CF9"/>
    <w:rsid w:val="1A124172"/>
    <w:rsid w:val="248F7070"/>
    <w:rsid w:val="278603AB"/>
    <w:rsid w:val="2ABC0922"/>
    <w:rsid w:val="2B116592"/>
    <w:rsid w:val="2C654753"/>
    <w:rsid w:val="2E74767D"/>
    <w:rsid w:val="3222607F"/>
    <w:rsid w:val="3709079E"/>
    <w:rsid w:val="38AF4302"/>
    <w:rsid w:val="39060DEE"/>
    <w:rsid w:val="3FEF2915"/>
    <w:rsid w:val="430D5020"/>
    <w:rsid w:val="46AA79D1"/>
    <w:rsid w:val="48782679"/>
    <w:rsid w:val="49407E29"/>
    <w:rsid w:val="4D2345A4"/>
    <w:rsid w:val="4D4579D2"/>
    <w:rsid w:val="500C1F33"/>
    <w:rsid w:val="55A034BD"/>
    <w:rsid w:val="5A574871"/>
    <w:rsid w:val="5A5D7923"/>
    <w:rsid w:val="5C9412C2"/>
    <w:rsid w:val="5DD60BE9"/>
    <w:rsid w:val="5F7747FE"/>
    <w:rsid w:val="6A957C53"/>
    <w:rsid w:val="6EB51285"/>
    <w:rsid w:val="70CF2F20"/>
    <w:rsid w:val="73107415"/>
    <w:rsid w:val="7E2B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385</Characters>
  <Lines>3</Lines>
  <Paragraphs>1</Paragraphs>
  <TotalTime>29</TotalTime>
  <ScaleCrop>false</ScaleCrop>
  <LinksUpToDate>false</LinksUpToDate>
  <CharactersWithSpaces>451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2015-12-11T02:41:00Z</dcterms:created>
  <dc:creator>毕宇龙</dc:creator>
  <cp:lastModifiedBy>黄彦</cp:lastModifiedBy>
  <cp:lastPrinted>2022-04-22T08:33:00Z</cp:lastPrinted>
  <dcterms:modified xsi:type="dcterms:W3CDTF">2022-04-22T08:56:14Z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B03B9CA0F4024221A82D71BA9EC1C8C2</vt:lpwstr>
  </property>
</Properties>
</file>