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华文中宋" w:cs="Times New Roman"/>
          <w:sz w:val="44"/>
          <w:szCs w:val="44"/>
          <w:lang w:val="en-US" w:eastAsia="zh-CN"/>
        </w:rPr>
      </w:pPr>
      <w:r>
        <w:rPr>
          <w:rFonts w:hint="default" w:ascii="Times New Roman" w:hAnsi="Times New Roman" w:eastAsia="方正小标宋简体" w:cs="Times New Roman"/>
          <w:color w:val="FF0000"/>
          <w:w w:val="100"/>
          <w:sz w:val="70"/>
          <w:szCs w:val="70"/>
          <w:lang w:eastAsia="zh-CN"/>
          <w14:textFill>
            <w14:solidFill>
              <w14:srgbClr w14:val="FF0000">
                <w14:alpha w14:val="0"/>
              </w14:srgbClr>
            </w14:solidFill>
          </w14:textFill>
        </w:rPr>
        <w:t>华南师范大学汕尾校区</w:t>
      </w:r>
      <w:r>
        <w:rPr>
          <w:rFonts w:hint="default" w:ascii="Times New Roman" w:hAnsi="Times New Roman" w:eastAsia="方正小标宋简体" w:cs="Times New Roman"/>
          <w:color w:val="FF0000"/>
          <w:w w:val="80"/>
          <w:sz w:val="70"/>
          <w:szCs w:val="70"/>
          <w:lang w:val="en-US"/>
          <w14:textFill>
            <w14:solidFill>
              <w14:srgbClr w14:val="FF0000">
                <w14:alpha w14:val="0"/>
              </w14:srgbClr>
            </w14:solidFill>
          </w14:textFill>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759460</wp:posOffset>
                </wp:positionV>
                <wp:extent cx="6120130" cy="0"/>
                <wp:effectExtent l="0" t="38100" r="4445" b="3810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75pt;margin-top:59.8pt;height:0pt;width:481.9pt;z-index:251659264;mso-width-relative:page;mso-height-relative:page;" filled="f" stroked="t" coordsize="21600,21600" o:gfxdata="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8CvMNoAAAALAQAADwAAAAAAAAABACAAAAAiAAAAZHJzL2Rvd25yZXYueG1sUEsBAhQAFAAA&#10;AAgAh07iQLq+M/ntAQAA4gMAAA4AAAAAAAAAAQAgAAAAKQEAAGRycy9lMm9Eb2MueG1sUEsFBgAA&#10;AAAGAAYAWQEAAIgFA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简体" w:cs="Times New Roman"/>
          <w:sz w:val="44"/>
          <w:szCs w:val="44"/>
        </w:rPr>
        <w:t xml:space="preserve">              </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eastAsia="华文中宋" w:cs="Times New Roman"/>
          <w:sz w:val="44"/>
          <w:szCs w:val="44"/>
          <w:lang w:val="en-US" w:eastAsia="zh-CN"/>
        </w:rPr>
        <w:t xml:space="preserve">                         </w:t>
      </w:r>
      <w:r>
        <w:rPr>
          <w:rFonts w:hint="default" w:ascii="Times New Roman" w:hAnsi="Times New Roman" w:eastAsia="仿宋_GB2312" w:cs="Times New Roman"/>
          <w:sz w:val="32"/>
          <w:szCs w:val="32"/>
          <w:lang w:val="en-US" w:eastAsia="zh-CN"/>
        </w:rPr>
        <w:t>华师汕〔2021〕7号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关于规范华南师范大学汕尾校区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公文工作的通知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各学院、各部门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根据《华南师范大学汕尾校区管理委员会工作规则（试行）（华师党委〔2021〕29 号）》有关规定，按照《党政机关公文格式(GB/T 9704-2012)》相关要求，为进一步促进校区公文工作规范化、制度化，提高工作效率和公文质量，结合汕尾校区实际，现将汕尾校区公文工作有关要求通知如下，请各单位遵照执行。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发文类型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校区发文主要包括以华南师范大学汕尾校区党委或汕尾校区管理委员会名义发出的公文，主要发文类型如下：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（一）请示</w:t>
      </w:r>
      <w:r>
        <w:rPr>
          <w:rFonts w:hint="default" w:ascii="Times New Roman" w:hAnsi="Times New Roman" w:eastAsia="仿宋_GB2312" w:cs="Times New Roman"/>
          <w:sz w:val="32"/>
          <w:szCs w:val="32"/>
          <w:lang w:val="en-US" w:eastAsia="zh-CN"/>
        </w:rPr>
        <w:t>：主要用于向上级机关（如学校、省教育厅等）请求指示、批准</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（二）报告：</w:t>
      </w:r>
      <w:r>
        <w:rPr>
          <w:rFonts w:hint="default" w:ascii="Times New Roman" w:hAnsi="Times New Roman" w:eastAsia="仿宋_GB2312" w:cs="Times New Roman"/>
          <w:sz w:val="32"/>
          <w:szCs w:val="32"/>
          <w:lang w:val="en-US" w:eastAsia="zh-CN"/>
        </w:rPr>
        <w:t>主要用于向上级机关（如学校、省教育厅等）汇报工作、反映情况、提出建议</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lang w:val="en-US" w:eastAsia="zh-CN"/>
        </w:rPr>
        <w:sectPr>
          <w:footerReference r:id="rId7" w:type="first"/>
          <w:headerReference r:id="rId3" w:type="default"/>
          <w:footerReference r:id="rId5" w:type="default"/>
          <w:headerReference r:id="rId4" w:type="even"/>
          <w:footerReference r:id="rId6" w:type="even"/>
          <w:pgSz w:w="11906" w:h="16838"/>
          <w:pgMar w:top="1247" w:right="1701" w:bottom="1361" w:left="1587" w:header="851" w:footer="1134"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default" w:ascii="Times New Roman" w:hAnsi="Times New Roman" w:eastAsia="楷体" w:cs="Times New Roman"/>
          <w:sz w:val="32"/>
          <w:szCs w:val="32"/>
          <w:lang w:val="en-US" w:eastAsia="zh-CN"/>
        </w:rPr>
        <w:t>（三）函：</w:t>
      </w:r>
      <w:r>
        <w:rPr>
          <w:rFonts w:hint="default" w:ascii="Times New Roman" w:hAnsi="Times New Roman" w:eastAsia="仿宋_GB2312" w:cs="Times New Roman"/>
          <w:sz w:val="32"/>
          <w:szCs w:val="32"/>
          <w:lang w:val="en-US" w:eastAsia="zh-CN"/>
        </w:rPr>
        <w:t>主要用于与校内外平级单位或不相隶属单位（如汕尾市教育局、汕尾校区建设办公室等）商洽工作、询问或答复问题</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（四）通知：</w:t>
      </w:r>
      <w:r>
        <w:rPr>
          <w:rFonts w:hint="default" w:ascii="Times New Roman" w:hAnsi="Times New Roman" w:eastAsia="仿宋_GB2312" w:cs="Times New Roman"/>
          <w:sz w:val="32"/>
          <w:szCs w:val="32"/>
          <w:lang w:val="en-US" w:eastAsia="zh-CN"/>
        </w:rPr>
        <w:t>主要用于转发上级公文，要求各单位办理和要求师生周知或共同执行的事项</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（五）会议纪要：</w:t>
      </w:r>
      <w:r>
        <w:rPr>
          <w:rFonts w:hint="default" w:ascii="Times New Roman" w:hAnsi="Times New Roman" w:eastAsia="仿宋_GB2312" w:cs="Times New Roman"/>
          <w:sz w:val="32"/>
          <w:szCs w:val="32"/>
          <w:lang w:val="en-US" w:eastAsia="zh-CN"/>
        </w:rPr>
        <w:t>主要用于传达会议决议事项和主要精神，要求与会单位共同遵守、执行</w:t>
      </w:r>
      <w:r>
        <w:rPr>
          <w:rFonts w:hint="eastAsia"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（六）校区工作实际需要的其他各类公文。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二、发文流程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（一）拟稿：</w:t>
      </w:r>
      <w:r>
        <w:rPr>
          <w:rFonts w:hint="default" w:ascii="Times New Roman" w:hAnsi="Times New Roman" w:eastAsia="仿宋_GB2312" w:cs="Times New Roman"/>
          <w:sz w:val="32"/>
          <w:szCs w:val="32"/>
          <w:lang w:val="en-US" w:eastAsia="zh-CN"/>
        </w:rPr>
        <w:t>由</w:t>
      </w:r>
      <w:r>
        <w:rPr>
          <w:rFonts w:hint="eastAsia" w:eastAsia="仿宋_GB2312" w:cs="Times New Roman"/>
          <w:sz w:val="32"/>
          <w:szCs w:val="32"/>
          <w:lang w:val="en-US" w:eastAsia="zh-CN"/>
        </w:rPr>
        <w:t>拟稿</w:t>
      </w:r>
      <w:r>
        <w:rPr>
          <w:rFonts w:hint="default" w:ascii="Times New Roman" w:hAnsi="Times New Roman" w:eastAsia="仿宋_GB2312" w:cs="Times New Roman"/>
          <w:sz w:val="32"/>
          <w:szCs w:val="32"/>
          <w:lang w:val="en-US" w:eastAsia="zh-CN"/>
        </w:rPr>
        <w:t>单位按照公文格式（详见附件1）拟写发文稿</w:t>
      </w:r>
      <w:r>
        <w:rPr>
          <w:rFonts w:hint="eastAsia" w:eastAsia="仿宋_GB2312" w:cs="Times New Roman"/>
          <w:sz w:val="32"/>
          <w:szCs w:val="32"/>
          <w:lang w:val="en-US" w:eastAsia="zh-CN"/>
        </w:rPr>
        <w:t>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（二）填写发文稿纸：</w:t>
      </w:r>
      <w:r>
        <w:rPr>
          <w:rFonts w:hint="default" w:ascii="Times New Roman" w:hAnsi="Times New Roman" w:eastAsia="仿宋_GB2312" w:cs="Times New Roman"/>
          <w:sz w:val="32"/>
          <w:szCs w:val="32"/>
          <w:lang w:val="en-US" w:eastAsia="zh-CN"/>
        </w:rPr>
        <w:t>由</w:t>
      </w:r>
      <w:r>
        <w:rPr>
          <w:rFonts w:hint="eastAsia" w:eastAsia="仿宋_GB2312" w:cs="Times New Roman"/>
          <w:sz w:val="32"/>
          <w:szCs w:val="32"/>
          <w:lang w:val="en-US" w:eastAsia="zh-CN"/>
        </w:rPr>
        <w:t>拟稿</w:t>
      </w:r>
      <w:r>
        <w:rPr>
          <w:rFonts w:hint="default" w:ascii="Times New Roman" w:hAnsi="Times New Roman" w:eastAsia="仿宋_GB2312" w:cs="Times New Roman"/>
          <w:sz w:val="32"/>
          <w:szCs w:val="32"/>
          <w:lang w:val="en-US" w:eastAsia="zh-CN"/>
        </w:rPr>
        <w:t>单位填写发文稿纸(详见附件2），校区发文由党政综合办公室统一编号</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（三）核稿：</w:t>
      </w:r>
      <w:r>
        <w:rPr>
          <w:rFonts w:hint="default" w:ascii="Times New Roman" w:hAnsi="Times New Roman" w:eastAsia="仿宋_GB2312" w:cs="Times New Roman"/>
          <w:sz w:val="32"/>
          <w:szCs w:val="32"/>
          <w:lang w:val="en-US" w:eastAsia="zh-CN"/>
        </w:rPr>
        <w:t>由党政综合办公室核稿和审核</w:t>
      </w:r>
      <w:r>
        <w:rPr>
          <w:rFonts w:hint="eastAsia" w:eastAsia="仿宋_GB2312" w:cs="Times New Roman"/>
          <w:sz w:val="32"/>
          <w:szCs w:val="32"/>
          <w:lang w:val="en-US" w:eastAsia="zh-CN"/>
        </w:rPr>
        <w:t>，如有重大改动将发回拟稿单位复核。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（四）印发：</w:t>
      </w:r>
      <w:r>
        <w:rPr>
          <w:rFonts w:hint="default" w:ascii="Times New Roman" w:hAnsi="Times New Roman" w:eastAsia="仿宋_GB2312" w:cs="Times New Roman"/>
          <w:sz w:val="32"/>
          <w:szCs w:val="32"/>
          <w:lang w:val="en-US" w:eastAsia="zh-CN"/>
        </w:rPr>
        <w:t>校区发文由校区党委书记或管委会主任签批后印发，以学校名义发出的公文还需经学校党委办公室、校长办公室审核，送学校主管领导审批后印发</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（五）反馈：</w:t>
      </w:r>
      <w:r>
        <w:rPr>
          <w:rFonts w:hint="default" w:ascii="Times New Roman" w:hAnsi="Times New Roman" w:eastAsia="仿宋_GB2312" w:cs="Times New Roman"/>
          <w:sz w:val="32"/>
          <w:szCs w:val="32"/>
          <w:lang w:val="en-US" w:eastAsia="zh-CN"/>
        </w:rPr>
        <w:t>党政综合办公室完成文件</w:t>
      </w:r>
      <w:r>
        <w:rPr>
          <w:rFonts w:hint="eastAsia" w:eastAsia="仿宋_GB2312" w:cs="Times New Roman"/>
          <w:sz w:val="32"/>
          <w:szCs w:val="32"/>
          <w:lang w:val="en-US" w:eastAsia="zh-CN"/>
        </w:rPr>
        <w:t>印发</w:t>
      </w:r>
      <w:r>
        <w:rPr>
          <w:rFonts w:hint="default" w:ascii="Times New Roman" w:hAnsi="Times New Roman" w:eastAsia="仿宋_GB2312" w:cs="Times New Roman"/>
          <w:sz w:val="32"/>
          <w:szCs w:val="32"/>
          <w:lang w:val="en-US" w:eastAsia="zh-CN"/>
        </w:rPr>
        <w:t>后</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馈</w:t>
      </w:r>
      <w:r>
        <w:rPr>
          <w:rFonts w:hint="eastAsia" w:eastAsia="仿宋_GB2312" w:cs="Times New Roman"/>
          <w:sz w:val="32"/>
          <w:szCs w:val="32"/>
          <w:lang w:val="en-US" w:eastAsia="zh-CN"/>
        </w:rPr>
        <w:t>拟稿单位或</w:t>
      </w:r>
      <w:r>
        <w:rPr>
          <w:rFonts w:hint="default" w:ascii="Times New Roman" w:hAnsi="Times New Roman" w:eastAsia="仿宋_GB2312" w:cs="Times New Roman"/>
          <w:sz w:val="32"/>
          <w:szCs w:val="32"/>
          <w:lang w:val="en-US" w:eastAsia="zh-CN"/>
        </w:rPr>
        <w:t>来文部门</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 w:cs="Times New Roman"/>
          <w:sz w:val="32"/>
          <w:szCs w:val="32"/>
          <w:lang w:val="en-US" w:eastAsia="zh-CN"/>
        </w:rPr>
        <w:t>（六）文件归档存档：</w:t>
      </w:r>
      <w:r>
        <w:rPr>
          <w:rFonts w:hint="default" w:ascii="Times New Roman" w:hAnsi="Times New Roman" w:eastAsia="仿宋_GB2312" w:cs="Times New Roman"/>
          <w:sz w:val="32"/>
          <w:szCs w:val="32"/>
          <w:lang w:val="en-US" w:eastAsia="zh-CN"/>
        </w:rPr>
        <w:t>为加强校区公文管理，各单位请做好发文原始材料归档存档工作</w:t>
      </w:r>
      <w:r>
        <w:rPr>
          <w:rFonts w:hint="eastAsia" w:eastAsia="仿宋_GB2312" w:cs="Times New Roman"/>
          <w:sz w:val="32"/>
          <w:szCs w:val="32"/>
          <w:lang w:val="en-US" w:eastAsia="zh-CN"/>
        </w:rPr>
        <w:t>，定期移交校区档案室保存</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三、发文要求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（一）控制发文数量。</w:t>
      </w:r>
      <w:r>
        <w:rPr>
          <w:rFonts w:hint="default" w:ascii="Times New Roman" w:hAnsi="Times New Roman" w:eastAsia="仿宋_GB2312" w:cs="Times New Roman"/>
          <w:sz w:val="32"/>
          <w:szCs w:val="32"/>
          <w:lang w:val="en-US" w:eastAsia="zh-CN"/>
        </w:rPr>
        <w:t>校区对外联系工作，长期执行的规章制度和转发落实上级重要通知等原则上由校区发文；属于各单位职责范围，由各单位内部通知并执行的，一般不以校区名义印发或转发；严格控制重复发文，对内容相近、能归并的尽量归并，可发可不发、没有实质性内容的文件一律不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（二）提高发文质量。</w:t>
      </w:r>
      <w:r>
        <w:rPr>
          <w:rFonts w:hint="default" w:ascii="Times New Roman" w:hAnsi="Times New Roman" w:eastAsia="仿宋_GB2312" w:cs="Times New Roman"/>
          <w:sz w:val="32"/>
          <w:szCs w:val="32"/>
          <w:lang w:val="en-US" w:eastAsia="zh-CN"/>
        </w:rPr>
        <w:t>文稿要符合党和国家的方针政策和有关规定，符合学校实际情况，观点明确，条理清楚，层次分明，文字精炼，用词规范，标点准确，篇幅力求简短。</w:t>
      </w:r>
    </w:p>
    <w:p>
      <w:pPr>
        <w:pStyle w:val="2"/>
        <w:ind w:firstLine="640" w:firstLineChars="200"/>
        <w:rPr>
          <w:rFonts w:hint="eastAsia" w:ascii="仿宋_GB2312" w:hAnsi="仿宋_GB2312" w:eastAsia="仿宋_GB2312" w:cs="仿宋_GB2312"/>
          <w:lang w:val="en-US" w:eastAsia="zh-CN"/>
        </w:rPr>
      </w:pPr>
      <w:r>
        <w:rPr>
          <w:rFonts w:hint="default" w:ascii="Times New Roman" w:hAnsi="Times New Roman" w:eastAsia="楷体" w:cs="Times New Roman"/>
          <w:sz w:val="32"/>
          <w:szCs w:val="32"/>
          <w:lang w:val="en-US" w:eastAsia="zh-CN"/>
        </w:rPr>
        <w:t>（</w:t>
      </w:r>
      <w:r>
        <w:rPr>
          <w:rFonts w:hint="eastAsia" w:eastAsia="楷体" w:cs="Times New Roman"/>
          <w:sz w:val="32"/>
          <w:szCs w:val="32"/>
          <w:lang w:val="en-US" w:eastAsia="zh-CN"/>
        </w:rPr>
        <w:t>三</w:t>
      </w:r>
      <w:r>
        <w:rPr>
          <w:rFonts w:hint="default" w:ascii="Times New Roman" w:hAnsi="Times New Roman" w:eastAsia="楷体" w:cs="Times New Roman"/>
          <w:sz w:val="32"/>
          <w:szCs w:val="32"/>
          <w:lang w:val="en-US" w:eastAsia="zh-CN"/>
        </w:rPr>
        <w:t>）</w:t>
      </w:r>
      <w:r>
        <w:rPr>
          <w:rFonts w:hint="eastAsia" w:eastAsia="楷体" w:cs="Times New Roman"/>
          <w:sz w:val="32"/>
          <w:szCs w:val="32"/>
          <w:lang w:val="en-US" w:eastAsia="zh-CN"/>
        </w:rPr>
        <w:t>其他要求</w:t>
      </w:r>
      <w:r>
        <w:rPr>
          <w:rFonts w:hint="default" w:ascii="Times New Roman" w:hAnsi="Times New Roman" w:eastAsia="楷体" w:cs="Times New Roman"/>
          <w:sz w:val="32"/>
          <w:szCs w:val="32"/>
          <w:lang w:val="en-US" w:eastAsia="zh-CN"/>
        </w:rPr>
        <w:t>。</w:t>
      </w:r>
      <w:r>
        <w:rPr>
          <w:rFonts w:hint="eastAsia" w:ascii="仿宋_GB2312" w:hAnsi="仿宋_GB2312" w:eastAsia="仿宋_GB2312" w:cs="仿宋_GB2312"/>
          <w:sz w:val="32"/>
          <w:szCs w:val="32"/>
          <w:lang w:val="en-US" w:eastAsia="zh-CN"/>
        </w:rPr>
        <w:t>汕尾校区各学院等教学科研单位和校区管委会各职能办内部发文参照执行。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附件：1.华南师范大学汕尾校区发文格式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2.华南师范大学汕尾校区发文稿纸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544" w:hanging="5544" w:hangingChars="2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34"/>
          <w:sz w:val="32"/>
          <w:szCs w:val="32"/>
          <w:lang w:val="en-US" w:eastAsia="zh-CN"/>
        </w:rPr>
        <w:t>中共华南师范大学汕尾校区委员会</w:t>
      </w:r>
      <w:r>
        <w:rPr>
          <w:rFonts w:hint="eastAsia" w:eastAsia="仿宋_GB2312" w:cs="Times New Roman"/>
          <w:spacing w:val="-20"/>
          <w:sz w:val="32"/>
          <w:szCs w:val="32"/>
          <w:lang w:val="en-US" w:eastAsia="zh-CN"/>
        </w:rPr>
        <w:t xml:space="preserve">      </w:t>
      </w:r>
      <w:r>
        <w:rPr>
          <w:rFonts w:hint="default" w:ascii="Times New Roman" w:hAnsi="Times New Roman" w:eastAsia="仿宋_GB2312" w:cs="Times New Roman"/>
          <w:spacing w:val="-34"/>
          <w:sz w:val="32"/>
          <w:szCs w:val="32"/>
          <w:lang w:val="en-US" w:eastAsia="zh-CN"/>
        </w:rPr>
        <w:t>华南师范大学汕尾校区管理委</w:t>
      </w:r>
      <w:r>
        <w:rPr>
          <w:rFonts w:hint="eastAsia" w:eastAsia="仿宋_GB2312" w:cs="Times New Roman"/>
          <w:spacing w:val="-34"/>
          <w:sz w:val="32"/>
          <w:szCs w:val="32"/>
          <w:lang w:val="en-US" w:eastAsia="zh-CN"/>
        </w:rPr>
        <w:t>员会</w:t>
      </w:r>
      <w:r>
        <w:rPr>
          <w:rFonts w:hint="default" w:ascii="Times New Roman" w:hAnsi="Times New Roman" w:eastAsia="仿宋_GB2312" w:cs="Times New Roman"/>
          <w:spacing w:val="-28"/>
          <w:sz w:val="32"/>
          <w:szCs w:val="32"/>
          <w:lang w:val="en-US" w:eastAsia="zh-CN"/>
        </w:rPr>
        <w:t>2021年10月12日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92" w:firstLineChars="300"/>
        <w:jc w:val="both"/>
        <w:textAlignment w:val="auto"/>
        <w:rPr>
          <w:rFonts w:hint="default" w:ascii="Times New Roman" w:hAnsi="Times New Roman" w:eastAsia="仿宋_GB2312" w:cs="Times New Roman"/>
          <w:spacing w:val="-28"/>
          <w:sz w:val="32"/>
          <w:szCs w:val="32"/>
          <w:lang w:val="en-US" w:eastAsia="zh-CN"/>
        </w:rPr>
      </w:pPr>
      <w:bookmarkStart w:id="0" w:name="_GoBack"/>
      <w:bookmarkEnd w:id="0"/>
      <w:r>
        <w:rPr>
          <w:rFonts w:hint="default" w:ascii="Times New Roman" w:hAnsi="Times New Roman" w:eastAsia="仿宋_GB2312" w:cs="Times New Roman"/>
          <w:spacing w:val="-28"/>
          <w:sz w:val="32"/>
          <w:szCs w:val="32"/>
          <w:lang w:val="en-US" w:eastAsia="zh-CN"/>
        </w:rPr>
        <w:t>（联系人：</w:t>
      </w:r>
      <w:r>
        <w:rPr>
          <w:rFonts w:hint="eastAsia" w:eastAsia="仿宋_GB2312" w:cs="Times New Roman"/>
          <w:spacing w:val="-28"/>
          <w:sz w:val="32"/>
          <w:szCs w:val="32"/>
          <w:lang w:val="en-US" w:eastAsia="zh-CN"/>
        </w:rPr>
        <w:t>汕尾校区管委会</w:t>
      </w:r>
      <w:r>
        <w:rPr>
          <w:rFonts w:hint="default" w:ascii="Times New Roman" w:hAnsi="Times New Roman" w:eastAsia="仿宋_GB2312" w:cs="Times New Roman"/>
          <w:spacing w:val="-28"/>
          <w:sz w:val="32"/>
          <w:szCs w:val="32"/>
          <w:lang w:val="en-US" w:eastAsia="zh-CN"/>
        </w:rPr>
        <w:t>党政综合办公室 黄思敏，18316032333）</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jc w:val="lef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华南师范大学汕尾校区发文格式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0" w:leftChars="0" w:firstLineChars="0"/>
        <w:jc w:val="left"/>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标题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编排于红色分隔线下空二行位置，标题排列使用梯形或菱形，</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字体用二号，方正小标宋简体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0" w:leftChars="0"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主送机关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编排于标题下空一行位置，居左顶格，回行时仍顶格，最后一个机关名称后标全角冒号。</w:t>
      </w: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lang w:val="en-US" w:eastAsia="zh-CN"/>
        </w:rPr>
        <w:t>用三号，仿宋GB2312。</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0" w:leftChars="0"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正文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公文首页必须显示正文。字体用三号，仿宋GB2312，编排于主送机关其名称下一行，每个自然段左空二字，回行顶格。文中结构层次序数依次可以用“</w:t>
      </w:r>
      <w:r>
        <w:rPr>
          <w:rFonts w:hint="default" w:ascii="Times New Roman" w:hAnsi="Times New Roman" w:eastAsia="黑体" w:cs="Times New Roman"/>
          <w:sz w:val="32"/>
          <w:szCs w:val="32"/>
          <w:lang w:val="en-US" w:eastAsia="zh-CN"/>
        </w:rPr>
        <w:t>一、</w:t>
      </w:r>
      <w:r>
        <w:rPr>
          <w:rFonts w:hint="default" w:ascii="Times New Roman" w:hAnsi="Times New Roman" w:eastAsia="仿宋_GB2312" w:cs="Times New Roman"/>
          <w:sz w:val="32"/>
          <w:szCs w:val="32"/>
          <w:lang w:val="en-US"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仿宋_GB2312" w:cs="Times New Roman"/>
          <w:sz w:val="32"/>
          <w:szCs w:val="32"/>
          <w:lang w:val="en-US" w:eastAsia="zh-CN"/>
        </w:rPr>
        <w:t>”“1”“（1）”标注。</w:t>
      </w:r>
      <w:r>
        <w:rPr>
          <w:rFonts w:hint="default" w:ascii="Times New Roman" w:hAnsi="Times New Roman" w:eastAsia="黑体" w:cs="Times New Roman"/>
          <w:sz w:val="32"/>
          <w:szCs w:val="32"/>
          <w:lang w:val="en-US" w:eastAsia="zh-CN"/>
        </w:rPr>
        <w:t>一级标题</w:t>
      </w:r>
      <w:r>
        <w:rPr>
          <w:rFonts w:hint="eastAsia" w:eastAsia="黑体" w:cs="Times New Roman"/>
          <w:sz w:val="32"/>
          <w:szCs w:val="32"/>
          <w:lang w:val="en-US" w:eastAsia="zh-CN"/>
        </w:rPr>
        <w:t>字体</w:t>
      </w:r>
      <w:r>
        <w:rPr>
          <w:rFonts w:hint="default" w:ascii="Times New Roman" w:hAnsi="Times New Roman" w:eastAsia="黑体" w:cs="Times New Roman"/>
          <w:sz w:val="32"/>
          <w:szCs w:val="32"/>
          <w:lang w:val="en-US" w:eastAsia="zh-CN"/>
        </w:rPr>
        <w:t>用三号，黑体字</w:t>
      </w:r>
      <w:r>
        <w:rPr>
          <w:rFonts w:hint="default" w:ascii="Times New Roman" w:hAnsi="Times New Roman" w:eastAsia="仿宋_GB2312" w:cs="Times New Roman"/>
          <w:sz w:val="32"/>
          <w:szCs w:val="32"/>
          <w:lang w:val="en-US" w:eastAsia="zh-CN"/>
        </w:rPr>
        <w:t>；</w:t>
      </w:r>
      <w:r>
        <w:rPr>
          <w:rFonts w:hint="default" w:ascii="Times New Roman" w:hAnsi="Times New Roman" w:eastAsia="楷体" w:cs="Times New Roman"/>
          <w:sz w:val="32"/>
          <w:szCs w:val="32"/>
          <w:lang w:val="en-US" w:eastAsia="zh-CN"/>
        </w:rPr>
        <w:t>二级标题</w:t>
      </w:r>
      <w:r>
        <w:rPr>
          <w:rFonts w:hint="eastAsia" w:eastAsia="楷体" w:cs="Times New Roman"/>
          <w:sz w:val="32"/>
          <w:szCs w:val="32"/>
          <w:lang w:val="en-US" w:eastAsia="zh-CN"/>
        </w:rPr>
        <w:t>字体</w:t>
      </w:r>
      <w:r>
        <w:rPr>
          <w:rFonts w:hint="default" w:ascii="Times New Roman" w:hAnsi="Times New Roman" w:eastAsia="楷体" w:cs="Times New Roman"/>
          <w:sz w:val="32"/>
          <w:szCs w:val="32"/>
          <w:lang w:val="en-US" w:eastAsia="zh-CN"/>
        </w:rPr>
        <w:t>用三号，楷体GB2312</w:t>
      </w:r>
      <w:r>
        <w:rPr>
          <w:rFonts w:hint="default" w:ascii="Times New Roman" w:hAnsi="Times New Roman" w:eastAsia="仿宋_GB2312" w:cs="Times New Roman"/>
          <w:sz w:val="32"/>
          <w:szCs w:val="32"/>
          <w:lang w:val="en-US" w:eastAsia="zh-CN"/>
        </w:rPr>
        <w:t>，三级标题和四级标题</w:t>
      </w: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lang w:val="en-US" w:eastAsia="zh-CN"/>
        </w:rPr>
        <w:t>用三号，仿宋GB2312。如：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有附件，在正文下空一行，左空二字编排“附件”二字，后标全角冒号和附件名称。如有多个附件，使用阿拉伯数字标注附件顺序号。附件名称后不加标点符号。附件名称较长需回行时，应当与上一行附件名称的首字对齐。如：</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附件：1.XXXXX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2.XXXXX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五、发文机关署名、成文日期和印章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成文日期一般右空四字编排，成文日期用阿拉伯数字将年、月、日标全，年份应标全称，月、日不编虚位（即1不编为01）。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单一机关行文时，一般在成文日期之上、以成文日期为</w:t>
      </w:r>
      <w:r>
        <w:rPr>
          <w:rFonts w:hint="default" w:ascii="Times New Roman" w:hAnsi="Times New Roman" w:eastAsia="仿宋_GB2312" w:cs="Times New Roman"/>
          <w:sz w:val="32"/>
          <w:szCs w:val="32"/>
          <w:lang w:val="en-US" w:eastAsia="zh-CN"/>
        </w:rPr>
        <w:t>准</w:t>
      </w:r>
      <w:r>
        <w:rPr>
          <w:rFonts w:hint="default" w:ascii="Times New Roman" w:hAnsi="Times New Roman" w:eastAsia="仿宋_GB2312" w:cs="Times New Roman"/>
          <w:sz w:val="32"/>
          <w:szCs w:val="32"/>
        </w:rPr>
        <w:t>居中编排发文机关署名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印章用红色，不得出现空白印章。印章端正、居中下压发文机关署名和成文日期，使发文机关署名和成文日期居印章中心偏下位置，印章顶端应当上距正文（或附件说明）一行之内。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lang w:val="en-US" w:eastAsia="zh-CN"/>
        </w:rPr>
        <w:t>用三号，仿宋GB2312。阿拉伯数字</w:t>
      </w: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lang w:val="en-US" w:eastAsia="zh-CN"/>
        </w:rPr>
        <w:t>用三号，</w:t>
      </w:r>
      <w:r>
        <w:rPr>
          <w:rFonts w:hint="eastAsia" w:eastAsia="仿宋_GB2312" w:cs="Times New Roman"/>
          <w:sz w:val="32"/>
          <w:szCs w:val="32"/>
          <w:lang w:val="en-US" w:eastAsia="zh-CN"/>
        </w:rPr>
        <w:t>T</w:t>
      </w:r>
      <w:r>
        <w:rPr>
          <w:rFonts w:hint="default" w:ascii="Times New Roman" w:hAnsi="Times New Roman" w:eastAsia="仿宋_GB2312" w:cs="Times New Roman"/>
          <w:sz w:val="32"/>
          <w:szCs w:val="32"/>
          <w:lang w:val="en-US" w:eastAsia="zh-CN"/>
        </w:rPr>
        <w:t xml:space="preserve">imes </w:t>
      </w:r>
      <w:r>
        <w:rPr>
          <w:rFonts w:hint="eastAsia" w:eastAsia="仿宋_GB2312" w:cs="Times New Roman"/>
          <w:sz w:val="32"/>
          <w:szCs w:val="32"/>
          <w:lang w:val="en-US" w:eastAsia="zh-CN"/>
        </w:rPr>
        <w:t>N</w:t>
      </w:r>
      <w:r>
        <w:rPr>
          <w:rFonts w:hint="default" w:ascii="Times New Roman" w:hAnsi="Times New Roman" w:eastAsia="仿宋_GB2312" w:cs="Times New Roman"/>
          <w:sz w:val="32"/>
          <w:szCs w:val="32"/>
          <w:lang w:val="en-US" w:eastAsia="zh-CN"/>
        </w:rPr>
        <w:t xml:space="preserve">ew </w:t>
      </w:r>
      <w:r>
        <w:rPr>
          <w:rFonts w:hint="eastAsia" w:eastAsia="仿宋_GB2312" w:cs="Times New Roman"/>
          <w:sz w:val="32"/>
          <w:szCs w:val="32"/>
          <w:lang w:val="en-US" w:eastAsia="zh-CN"/>
        </w:rPr>
        <w:t>R</w:t>
      </w:r>
      <w:r>
        <w:rPr>
          <w:rFonts w:hint="default" w:ascii="Times New Roman" w:hAnsi="Times New Roman" w:eastAsia="仿宋_GB2312" w:cs="Times New Roman"/>
          <w:sz w:val="32"/>
          <w:szCs w:val="32"/>
          <w:lang w:val="en-US" w:eastAsia="zh-CN"/>
        </w:rPr>
        <w:t>oman。</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330" w:leftChars="0" w:firstLine="96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发文联系人及联系方式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“函”“通知”类公文一般需要添加联系人及联系方式。居左空二字加圆括号编排在成文日期下一行，</w:t>
      </w: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lang w:val="en-US" w:eastAsia="zh-CN"/>
        </w:rPr>
        <w:t>用三号，仿宋GB2312。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七、页码格式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字体</w:t>
      </w:r>
      <w:r>
        <w:rPr>
          <w:rFonts w:hint="default" w:ascii="Times New Roman" w:hAnsi="Times New Roman" w:eastAsia="仿宋_GB2312" w:cs="Times New Roman"/>
          <w:sz w:val="32"/>
          <w:szCs w:val="32"/>
        </w:rPr>
        <w:t>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八、其他格式要求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（一）页面设置：文本的正文页面设置为A4纸张。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（二）页边距：上边距18毫米，左边距28毫米，右边距28毫米，下边距20毫米。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（三）行间距：标题为</w:t>
      </w:r>
      <w:r>
        <w:rPr>
          <w:rFonts w:hint="eastAsia" w:eastAsia="仿宋_GB2312" w:cs="Times New Roman"/>
          <w:b w:val="0"/>
          <w:bCs w:val="0"/>
          <w:color w:val="000000" w:themeColor="text1"/>
          <w:sz w:val="32"/>
          <w:szCs w:val="32"/>
          <w:lang w:val="en-US" w:eastAsia="zh-CN"/>
          <w14:textFill>
            <w14:solidFill>
              <w14:schemeClr w14:val="tx1"/>
            </w14:solidFill>
          </w14:textFill>
        </w:rPr>
        <w:t>固定值30或33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行距。正文行间距为固定值28磅。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（四）阿拉伯数字和英文字母用Times New Roman字体。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（五）特殊情况说明：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当公文排版后所剩空白处不能容下印章或签发人签名章、成文日期时，可以采取调整行距、字距的措施解决。</w:t>
      </w: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tbl>
      <w:tblPr>
        <w:tblStyle w:val="11"/>
        <w:tblpPr w:leftFromText="180" w:rightFromText="180" w:vertAnchor="text" w:tblpX="10427" w:tblpY="6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 w:hRule="atLeast"/>
        </w:trPr>
        <w:tc>
          <w:tcPr>
            <w:tcW w:w="498" w:type="dxa"/>
          </w:tcPr>
          <w:p>
            <w:pPr>
              <w:jc w:val="left"/>
              <w:rPr>
                <w:rFonts w:hint="default" w:ascii="Times New Roman" w:hAnsi="Times New Roman" w:eastAsia="黑体" w:cs="Times New Roman"/>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7" w:type="dxa"/>
            <w:gridSpan w:val="2"/>
          </w:tcPr>
          <w:p>
            <w:pPr>
              <w:jc w:val="left"/>
              <w:rPr>
                <w:rFonts w:hint="default" w:ascii="Times New Roman" w:hAnsi="Times New Roman" w:eastAsia="黑体" w:cs="Times New Roman"/>
                <w:b w:val="0"/>
                <w:bCs w:val="0"/>
                <w:color w:val="000000" w:themeColor="text1"/>
                <w:sz w:val="32"/>
                <w:szCs w:val="32"/>
                <w:vertAlign w:val="baseline"/>
                <w:lang w:val="en-US" w:eastAsia="zh-CN"/>
                <w14:textFill>
                  <w14:solidFill>
                    <w14:schemeClr w14:val="tx1"/>
                  </w14:solidFill>
                </w14:textFill>
              </w:rPr>
            </w:pPr>
          </w:p>
        </w:tc>
      </w:tr>
    </w:tbl>
    <w:p>
      <w:pPr>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tbl>
      <w:tblPr>
        <w:tblStyle w:val="11"/>
        <w:tblpPr w:leftFromText="180" w:rightFromText="180" w:vertAnchor="page" w:horzAnchor="page" w:tblpX="1709" w:tblpY="2699"/>
        <w:tblOverlap w:val="never"/>
        <w:tblW w:w="8787" w:type="dxa"/>
        <w:tblInd w:w="0" w:type="dxa"/>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Layout w:type="autofit"/>
        <w:tblCellMar>
          <w:top w:w="0" w:type="dxa"/>
          <w:left w:w="108" w:type="dxa"/>
          <w:bottom w:w="0" w:type="dxa"/>
          <w:right w:w="108" w:type="dxa"/>
        </w:tblCellMar>
      </w:tblPr>
      <w:tblGrid>
        <w:gridCol w:w="4036"/>
        <w:gridCol w:w="4751"/>
      </w:tblGrid>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320" w:hRule="atLeast"/>
        </w:trPr>
        <w:tc>
          <w:tcPr>
            <w:tcW w:w="4036" w:type="dxa"/>
            <w:tcBorders>
              <w:top w:val="single" w:color="FF0000" w:sz="4" w:space="0"/>
              <w:right w:val="single" w:color="FF0000" w:sz="4" w:space="0"/>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华师</w:t>
            </w:r>
            <w:r>
              <w:rPr>
                <w:rFonts w:hint="eastAsia" w:eastAsia="仿宋_GB2312" w:cs="Times New Roman"/>
                <w:b w:val="0"/>
                <w:bCs w:val="0"/>
                <w:color w:val="FF0000"/>
                <w:sz w:val="28"/>
                <w:szCs w:val="28"/>
                <w:vertAlign w:val="baseline"/>
                <w:lang w:val="en-US" w:eastAsia="zh-CN"/>
              </w:rPr>
              <w:t>汕</w:t>
            </w:r>
            <w:r>
              <w:rPr>
                <w:rFonts w:hint="default" w:ascii="Times New Roman" w:hAnsi="Times New Roman" w:eastAsia="仿宋_GB2312" w:cs="Times New Roman"/>
                <w:b w:val="0"/>
                <w:bCs w:val="0"/>
                <w:color w:val="FF0000"/>
                <w:sz w:val="28"/>
                <w:szCs w:val="28"/>
                <w:vertAlign w:val="baseline"/>
                <w:lang w:val="en-US" w:eastAsia="zh-CN"/>
              </w:rPr>
              <w:t xml:space="preserve">     [20   ]    号</w:t>
            </w:r>
          </w:p>
        </w:tc>
        <w:tc>
          <w:tcPr>
            <w:tcW w:w="4751" w:type="dxa"/>
            <w:tcBorders>
              <w:top w:val="single" w:color="FF0000" w:sz="4" w:space="0"/>
              <w:left w:val="single" w:color="FF0000" w:sz="4" w:space="0"/>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紧急程度</w:t>
            </w:r>
            <w:r>
              <w:rPr>
                <w:rFonts w:hint="default" w:ascii="Times New Roman" w:hAnsi="Times New Roman" w:eastAsia="仿宋_GB2312" w:cs="Times New Roman"/>
                <w:b w:val="0"/>
                <w:bCs w:val="0"/>
                <w:color w:val="FF0000"/>
                <w:sz w:val="28"/>
                <w:szCs w:val="28"/>
                <w:vertAlign w:val="baseline"/>
                <w:lang w:val="en-US" w:eastAsia="zh-CN"/>
              </w:rPr>
              <w:t>：</w:t>
            </w: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1982" w:hRule="atLeast"/>
        </w:trPr>
        <w:tc>
          <w:tcPr>
            <w:tcW w:w="4036" w:type="dxa"/>
            <w:tcBorders>
              <w:tl2br w:val="nil"/>
              <w:tr2bl w:val="nil"/>
            </w:tcBorders>
          </w:tcPr>
          <w:p>
            <w:pPr>
              <w:jc w:val="both"/>
              <w:rPr>
                <w:rFonts w:hint="default" w:ascii="Times New Roman" w:hAnsi="Times New Roman" w:eastAsia="仿宋_GB2312" w:cs="Times New Roman"/>
                <w:sz w:val="28"/>
                <w:szCs w:val="28"/>
                <w:lang w:val="en-US" w:eastAsia="zh-CN"/>
              </w:rPr>
            </w:pPr>
            <w:r>
              <w:rPr>
                <w:rFonts w:hint="eastAsia" w:eastAsia="仿宋_GB2312" w:cs="Times New Roman"/>
                <w:b w:val="0"/>
                <w:bCs w:val="0"/>
                <w:color w:val="FF0000"/>
                <w:sz w:val="28"/>
                <w:szCs w:val="28"/>
                <w:vertAlign w:val="baseline"/>
                <w:lang w:val="en-US" w:eastAsia="zh-CN"/>
              </w:rPr>
              <w:t>签发：</w:t>
            </w:r>
          </w:p>
        </w:tc>
        <w:tc>
          <w:tcPr>
            <w:tcW w:w="4751" w:type="dxa"/>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会签：</w:t>
            </w: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1194" w:hRule="atLeast"/>
        </w:trPr>
        <w:tc>
          <w:tcPr>
            <w:tcW w:w="8787" w:type="dxa"/>
            <w:gridSpan w:val="2"/>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公文标题：</w:t>
            </w:r>
          </w:p>
          <w:p>
            <w:pPr>
              <w:jc w:val="both"/>
              <w:rPr>
                <w:rFonts w:hint="default" w:ascii="Times New Roman" w:hAnsi="Times New Roman" w:eastAsia="仿宋_GB2312" w:cs="Times New Roman"/>
                <w:b w:val="0"/>
                <w:bCs w:val="0"/>
                <w:color w:val="FF0000"/>
                <w:sz w:val="28"/>
                <w:szCs w:val="28"/>
                <w:vertAlign w:val="baseline"/>
                <w:lang w:val="en-US" w:eastAsia="zh-CN"/>
              </w:rPr>
            </w:pP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320" w:hRule="atLeast"/>
        </w:trPr>
        <w:tc>
          <w:tcPr>
            <w:tcW w:w="8787" w:type="dxa"/>
            <w:gridSpan w:val="2"/>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主送机关：</w:t>
            </w:r>
          </w:p>
          <w:p>
            <w:pPr>
              <w:jc w:val="both"/>
              <w:rPr>
                <w:rFonts w:hint="default" w:ascii="Times New Roman" w:hAnsi="Times New Roman" w:eastAsia="仿宋_GB2312" w:cs="Times New Roman"/>
                <w:b w:val="0"/>
                <w:bCs w:val="0"/>
                <w:color w:val="FF0000"/>
                <w:sz w:val="28"/>
                <w:szCs w:val="28"/>
                <w:vertAlign w:val="baseline"/>
                <w:lang w:val="en-US" w:eastAsia="zh-CN"/>
              </w:rPr>
            </w:pP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1104" w:hRule="atLeast"/>
        </w:trPr>
        <w:tc>
          <w:tcPr>
            <w:tcW w:w="8787" w:type="dxa"/>
            <w:gridSpan w:val="2"/>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抄送机关：</w:t>
            </w:r>
          </w:p>
          <w:p>
            <w:pPr>
              <w:jc w:val="both"/>
              <w:rPr>
                <w:rFonts w:hint="default" w:ascii="Times New Roman" w:hAnsi="Times New Roman" w:eastAsia="仿宋_GB2312" w:cs="Times New Roman"/>
                <w:b w:val="0"/>
                <w:bCs w:val="0"/>
                <w:color w:val="FF0000"/>
                <w:sz w:val="28"/>
                <w:szCs w:val="28"/>
                <w:vertAlign w:val="baseline"/>
                <w:lang w:val="en-US" w:eastAsia="zh-CN"/>
              </w:rPr>
            </w:pP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420" w:hRule="atLeast"/>
        </w:trPr>
        <w:tc>
          <w:tcPr>
            <w:tcW w:w="8787" w:type="dxa"/>
            <w:gridSpan w:val="2"/>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附件：</w:t>
            </w:r>
          </w:p>
          <w:p>
            <w:pPr>
              <w:jc w:val="both"/>
              <w:rPr>
                <w:rFonts w:hint="default" w:ascii="Times New Roman" w:hAnsi="Times New Roman" w:eastAsia="仿宋_GB2312" w:cs="Times New Roman"/>
                <w:b w:val="0"/>
                <w:bCs w:val="0"/>
                <w:color w:val="FF0000"/>
                <w:sz w:val="28"/>
                <w:szCs w:val="28"/>
                <w:vertAlign w:val="baseline"/>
                <w:lang w:val="en-US" w:eastAsia="zh-CN"/>
              </w:rPr>
            </w:pP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518" w:hRule="atLeast"/>
        </w:trPr>
        <w:tc>
          <w:tcPr>
            <w:tcW w:w="4036" w:type="dxa"/>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拟稿单位</w:t>
            </w:r>
            <w:r>
              <w:rPr>
                <w:rFonts w:hint="eastAsia" w:eastAsia="仿宋_GB2312" w:cs="Times New Roman"/>
                <w:b w:val="0"/>
                <w:bCs w:val="0"/>
                <w:color w:val="FF0000"/>
                <w:sz w:val="28"/>
                <w:szCs w:val="28"/>
                <w:vertAlign w:val="baseline"/>
                <w:lang w:val="en-US" w:eastAsia="zh-CN"/>
              </w:rPr>
              <w:t>：</w:t>
            </w:r>
          </w:p>
        </w:tc>
        <w:tc>
          <w:tcPr>
            <w:tcW w:w="4751" w:type="dxa"/>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拟稿人：</w:t>
            </w: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527" w:hRule="atLeast"/>
        </w:trPr>
        <w:tc>
          <w:tcPr>
            <w:tcW w:w="4036" w:type="dxa"/>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联系</w:t>
            </w:r>
            <w:r>
              <w:rPr>
                <w:rFonts w:hint="eastAsia" w:eastAsia="仿宋_GB2312" w:cs="Times New Roman"/>
                <w:b w:val="0"/>
                <w:bCs w:val="0"/>
                <w:color w:val="FF0000"/>
                <w:sz w:val="28"/>
                <w:szCs w:val="28"/>
                <w:vertAlign w:val="baseline"/>
                <w:lang w:val="en-US" w:eastAsia="zh-CN"/>
              </w:rPr>
              <w:t>人姓名：</w:t>
            </w:r>
          </w:p>
        </w:tc>
        <w:tc>
          <w:tcPr>
            <w:tcW w:w="4751" w:type="dxa"/>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联系电话：</w:t>
            </w: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716" w:hRule="atLeast"/>
        </w:trPr>
        <w:tc>
          <w:tcPr>
            <w:tcW w:w="8787" w:type="dxa"/>
            <w:gridSpan w:val="2"/>
            <w:tcBorders>
              <w:tl2br w:val="nil"/>
              <w:tr2bl w:val="nil"/>
            </w:tcBorders>
            <w:vAlign w:val="top"/>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拟稿单位负责人签字：</w:t>
            </w:r>
          </w:p>
          <w:p>
            <w:pPr>
              <w:pStyle w:val="2"/>
              <w:rPr>
                <w:rFonts w:hint="default"/>
                <w:lang w:val="en-US" w:eastAsia="zh-CN"/>
              </w:rPr>
            </w:pP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836" w:hRule="atLeast"/>
        </w:trPr>
        <w:tc>
          <w:tcPr>
            <w:tcW w:w="8787" w:type="dxa"/>
            <w:gridSpan w:val="2"/>
            <w:tcBorders>
              <w:tl2br w:val="nil"/>
              <w:tr2bl w:val="nil"/>
            </w:tcBorders>
          </w:tcPr>
          <w:p>
            <w:pPr>
              <w:jc w:val="both"/>
              <w:rPr>
                <w:rFonts w:hint="default" w:ascii="Times New Roman" w:hAnsi="Times New Roman" w:eastAsia="仿宋_GB2312" w:cs="Times New Roman"/>
                <w:b w:val="0"/>
                <w:bCs w:val="0"/>
                <w:color w:val="FF0000"/>
                <w:sz w:val="28"/>
                <w:szCs w:val="28"/>
                <w:vertAlign w:val="baseline"/>
                <w:lang w:val="en-US" w:eastAsia="zh-CN"/>
              </w:rPr>
            </w:pPr>
            <w:r>
              <w:rPr>
                <w:rFonts w:hint="default" w:ascii="Times New Roman" w:hAnsi="Times New Roman" w:eastAsia="仿宋_GB2312" w:cs="Times New Roman"/>
                <w:b w:val="0"/>
                <w:bCs w:val="0"/>
                <w:color w:val="FF0000"/>
                <w:sz w:val="28"/>
                <w:szCs w:val="28"/>
                <w:vertAlign w:val="baseline"/>
                <w:lang w:val="en-US" w:eastAsia="zh-CN"/>
              </w:rPr>
              <w:t>党政</w:t>
            </w:r>
            <w:r>
              <w:rPr>
                <w:rFonts w:hint="eastAsia" w:eastAsia="仿宋_GB2312" w:cs="Times New Roman"/>
                <w:b w:val="0"/>
                <w:bCs w:val="0"/>
                <w:color w:val="FF0000"/>
                <w:sz w:val="28"/>
                <w:szCs w:val="28"/>
                <w:vertAlign w:val="baseline"/>
                <w:lang w:val="en-US" w:eastAsia="zh-CN"/>
              </w:rPr>
              <w:t>综合</w:t>
            </w:r>
            <w:r>
              <w:rPr>
                <w:rFonts w:hint="default" w:ascii="Times New Roman" w:hAnsi="Times New Roman" w:eastAsia="仿宋_GB2312" w:cs="Times New Roman"/>
                <w:b w:val="0"/>
                <w:bCs w:val="0"/>
                <w:color w:val="FF0000"/>
                <w:sz w:val="28"/>
                <w:szCs w:val="28"/>
                <w:vertAlign w:val="baseline"/>
                <w:lang w:val="en-US" w:eastAsia="zh-CN"/>
              </w:rPr>
              <w:t>办公室核稿人：</w:t>
            </w:r>
          </w:p>
        </w:tc>
      </w:tr>
      <w:tr>
        <w:tblPrEx>
          <w:tblBorders>
            <w:top w:val="none" w:color="auto" w:sz="0" w:space="0"/>
            <w:left w:val="none" w:color="auto" w:sz="0" w:space="0"/>
            <w:bottom w:val="single" w:color="FF0000" w:sz="4" w:space="0"/>
            <w:right w:val="none" w:color="auto" w:sz="0" w:space="0"/>
            <w:insideH w:val="single" w:color="FF0000" w:sz="4" w:space="0"/>
            <w:insideV w:val="single" w:color="FF0000" w:sz="4" w:space="0"/>
          </w:tblBorders>
          <w:tblCellMar>
            <w:top w:w="0" w:type="dxa"/>
            <w:left w:w="108" w:type="dxa"/>
            <w:bottom w:w="0" w:type="dxa"/>
            <w:right w:w="108" w:type="dxa"/>
          </w:tblCellMar>
        </w:tblPrEx>
        <w:trPr>
          <w:trHeight w:val="1336" w:hRule="atLeast"/>
        </w:trPr>
        <w:tc>
          <w:tcPr>
            <w:tcW w:w="8787" w:type="dxa"/>
            <w:gridSpan w:val="2"/>
            <w:tcBorders>
              <w:tl2br w:val="nil"/>
              <w:tr2bl w:val="nil"/>
            </w:tcBorders>
          </w:tcPr>
          <w:p>
            <w:pPr>
              <w:jc w:val="both"/>
              <w:rPr>
                <w:rFonts w:hint="eastAsia"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备注</w:t>
            </w:r>
          </w:p>
          <w:p>
            <w:pPr>
              <w:jc w:val="both"/>
              <w:rPr>
                <w:rFonts w:hint="default" w:eastAsia="仿宋_GB2312" w:cs="Times New Roman"/>
                <w:b w:val="0"/>
                <w:bCs w:val="0"/>
                <w:color w:val="FF0000"/>
                <w:sz w:val="28"/>
                <w:szCs w:val="28"/>
                <w:vertAlign w:val="baseline"/>
                <w:lang w:val="en-US" w:eastAsia="zh-CN"/>
              </w:rPr>
            </w:pPr>
            <w:r>
              <w:rPr>
                <w:rFonts w:hint="eastAsia" w:eastAsia="仿宋_GB2312" w:cs="Times New Roman"/>
                <w:b w:val="0"/>
                <w:bCs w:val="0"/>
                <w:color w:val="FF0000"/>
                <w:sz w:val="28"/>
                <w:szCs w:val="28"/>
                <w:vertAlign w:val="baseline"/>
                <w:lang w:val="en-US" w:eastAsia="zh-CN"/>
              </w:rPr>
              <w:t>挂网公布： 是  否    保密审查： 是   否   法务审查： 是   否</w:t>
            </w:r>
          </w:p>
        </w:tc>
      </w:tr>
    </w:tbl>
    <w:p>
      <w:pPr>
        <w:tabs>
          <w:tab w:val="left" w:pos="834"/>
        </w:tabs>
        <w:bidi w:val="0"/>
        <w:jc w:val="center"/>
        <w:rPr>
          <w:rFonts w:hint="eastAsia" w:ascii="方正小标宋简体" w:hAnsi="方正小标宋简体" w:eastAsia="方正小标宋简体" w:cs="方正小标宋简体"/>
          <w:color w:val="FF0000"/>
          <w:sz w:val="32"/>
          <w:szCs w:val="32"/>
          <w:lang w:val="en-US" w:eastAsia="zh-CN"/>
        </w:rPr>
      </w:pPr>
      <w:r>
        <w:rPr>
          <w:rFonts w:hint="eastAsia" w:ascii="方正小标宋简体" w:hAnsi="方正小标宋简体" w:eastAsia="方正小标宋简体" w:cs="方正小标宋简体"/>
          <w:color w:val="FF0000"/>
          <w:sz w:val="32"/>
          <w:szCs w:val="32"/>
          <w:lang w:val="en-US" w:eastAsia="zh-CN"/>
        </w:rPr>
        <w:t>华南师范大学汕尾校区发文稿纸</w:t>
      </w:r>
    </w:p>
    <w:sectPr>
      <w:footerReference r:id="rId8" w:type="default"/>
      <w:footerReference r:id="rId9" w:type="even"/>
      <w:pgSz w:w="11906" w:h="16838"/>
      <w:pgMar w:top="1247" w:right="1701" w:bottom="1361" w:left="1587" w:header="851" w:footer="1134"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-1270</wp:posOffset>
              </wp:positionV>
              <wp:extent cx="6120130" cy="0"/>
              <wp:effectExtent l="0" t="38100" r="13970" b="38100"/>
              <wp:wrapNone/>
              <wp:docPr id="9" name="直线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1pt;margin-top:-0.1pt;height:0pt;width:481.9pt;z-index:251660288;mso-width-relative:page;mso-height-relative:page;" filled="f" stroked="t" coordsize="21600,21600" o:gfxdata="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oNVP&#10;0wAAAAcBAAAPAAAAAAAAAAEAIAAAACIAAABkcnMvZG93bnJldi54bWxQSwECFAAUAAAACACHTuJA&#10;18oI7+0BAADiAwAADgAAAAAAAAABACAAAAAiAQAAZHJzL2Uyb0RvYy54bWxQSwUGAAAAAAYABgBZ&#10;AQAAgQUAAAAA&#10;">
              <v:fill on="f" focussize="0,0"/>
              <v:stroke weight="6pt" color="#FF0000" linestyle="thinThick"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- 3 -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- 3 -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19E96"/>
    <w:multiLevelType w:val="singleLevel"/>
    <w:tmpl w:val="AC219E96"/>
    <w:lvl w:ilvl="0" w:tentative="0">
      <w:start w:val="1"/>
      <w:numFmt w:val="chineseCounting"/>
      <w:suff w:val="nothing"/>
      <w:lvlText w:val="%1、"/>
      <w:lvlJc w:val="left"/>
      <w:pPr>
        <w:ind w:left="630"/>
      </w:pPr>
      <w:rPr>
        <w:rFonts w:hint="eastAsia"/>
      </w:rPr>
    </w:lvl>
  </w:abstractNum>
  <w:abstractNum w:abstractNumId="1">
    <w:nsid w:val="C96EA056"/>
    <w:multiLevelType w:val="singleLevel"/>
    <w:tmpl w:val="C96EA056"/>
    <w:lvl w:ilvl="0" w:tentative="0">
      <w:start w:val="6"/>
      <w:numFmt w:val="chineseCounting"/>
      <w:suff w:val="nothing"/>
      <w:lvlText w:val="%1、"/>
      <w:lvlJc w:val="left"/>
      <w:pPr>
        <w:ind w:left="-330"/>
      </w:pPr>
      <w:rPr>
        <w:rFonts w:hint="eastAsia"/>
      </w:rPr>
    </w:lvl>
  </w:abstractNum>
  <w:abstractNum w:abstractNumId="2">
    <w:nsid w:val="DFF46D85"/>
    <w:multiLevelType w:val="singleLevel"/>
    <w:tmpl w:val="DFF46D8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2NlZmYyODJjM2JmNWM5N2ZiNDU0ZWQ2YTAwYWIifQ=="/>
  </w:docVars>
  <w:rsids>
    <w:rsidRoot w:val="00172A27"/>
    <w:rsid w:val="00040B44"/>
    <w:rsid w:val="001D0B73"/>
    <w:rsid w:val="00273103"/>
    <w:rsid w:val="00302C2F"/>
    <w:rsid w:val="003821BD"/>
    <w:rsid w:val="00433B90"/>
    <w:rsid w:val="00500847"/>
    <w:rsid w:val="005C783A"/>
    <w:rsid w:val="0060059D"/>
    <w:rsid w:val="0060640D"/>
    <w:rsid w:val="00834839"/>
    <w:rsid w:val="0084703B"/>
    <w:rsid w:val="009E638A"/>
    <w:rsid w:val="00A02D18"/>
    <w:rsid w:val="00D751C8"/>
    <w:rsid w:val="013F2BCD"/>
    <w:rsid w:val="021F30FB"/>
    <w:rsid w:val="02C84602"/>
    <w:rsid w:val="03DD5B8D"/>
    <w:rsid w:val="06092598"/>
    <w:rsid w:val="06387EB4"/>
    <w:rsid w:val="069478EF"/>
    <w:rsid w:val="06CD6AD1"/>
    <w:rsid w:val="098A224B"/>
    <w:rsid w:val="0A023899"/>
    <w:rsid w:val="0A586150"/>
    <w:rsid w:val="0A601C03"/>
    <w:rsid w:val="0A6F1517"/>
    <w:rsid w:val="0C9E5EAF"/>
    <w:rsid w:val="0CCA163B"/>
    <w:rsid w:val="0E0037E9"/>
    <w:rsid w:val="0E3E45A7"/>
    <w:rsid w:val="0FFA047E"/>
    <w:rsid w:val="106E2D6D"/>
    <w:rsid w:val="10F15CCD"/>
    <w:rsid w:val="11170182"/>
    <w:rsid w:val="132622E3"/>
    <w:rsid w:val="15DD15B7"/>
    <w:rsid w:val="169B4A16"/>
    <w:rsid w:val="16BF6BF9"/>
    <w:rsid w:val="178745BA"/>
    <w:rsid w:val="181E2217"/>
    <w:rsid w:val="185641C3"/>
    <w:rsid w:val="18E4025C"/>
    <w:rsid w:val="195A3C35"/>
    <w:rsid w:val="19CA73F3"/>
    <w:rsid w:val="19D32B24"/>
    <w:rsid w:val="1A8F3546"/>
    <w:rsid w:val="1B630B0E"/>
    <w:rsid w:val="1C4E52FC"/>
    <w:rsid w:val="1C870EBE"/>
    <w:rsid w:val="1DDA75D9"/>
    <w:rsid w:val="1EF76552"/>
    <w:rsid w:val="1F195A09"/>
    <w:rsid w:val="1FCA279D"/>
    <w:rsid w:val="204137C9"/>
    <w:rsid w:val="21AE3F34"/>
    <w:rsid w:val="225A0E88"/>
    <w:rsid w:val="23237E29"/>
    <w:rsid w:val="24335D36"/>
    <w:rsid w:val="243B5101"/>
    <w:rsid w:val="24DE113C"/>
    <w:rsid w:val="25361A31"/>
    <w:rsid w:val="256A5AD6"/>
    <w:rsid w:val="262066B4"/>
    <w:rsid w:val="268B67DE"/>
    <w:rsid w:val="284D0603"/>
    <w:rsid w:val="28720A84"/>
    <w:rsid w:val="28831668"/>
    <w:rsid w:val="29037911"/>
    <w:rsid w:val="29870F9F"/>
    <w:rsid w:val="29973BA4"/>
    <w:rsid w:val="2B187004"/>
    <w:rsid w:val="2CA32CC4"/>
    <w:rsid w:val="2CF37C7B"/>
    <w:rsid w:val="2D3067B8"/>
    <w:rsid w:val="2E1C5361"/>
    <w:rsid w:val="2F07449D"/>
    <w:rsid w:val="2F1C2A93"/>
    <w:rsid w:val="303D0292"/>
    <w:rsid w:val="3138758F"/>
    <w:rsid w:val="315F5C7B"/>
    <w:rsid w:val="31705BF2"/>
    <w:rsid w:val="31B42A7D"/>
    <w:rsid w:val="31C46A8C"/>
    <w:rsid w:val="32467989"/>
    <w:rsid w:val="34875277"/>
    <w:rsid w:val="350F5F95"/>
    <w:rsid w:val="35F316B3"/>
    <w:rsid w:val="36372C64"/>
    <w:rsid w:val="366860F1"/>
    <w:rsid w:val="369A4B1A"/>
    <w:rsid w:val="36EA643C"/>
    <w:rsid w:val="370B1E8B"/>
    <w:rsid w:val="375D1F43"/>
    <w:rsid w:val="37CC0D50"/>
    <w:rsid w:val="38386B6C"/>
    <w:rsid w:val="3842055A"/>
    <w:rsid w:val="388D1647"/>
    <w:rsid w:val="38CC46CA"/>
    <w:rsid w:val="39212C56"/>
    <w:rsid w:val="39F24A12"/>
    <w:rsid w:val="39F5164C"/>
    <w:rsid w:val="3AAB1516"/>
    <w:rsid w:val="3B345248"/>
    <w:rsid w:val="3C24627B"/>
    <w:rsid w:val="3C3F1B8A"/>
    <w:rsid w:val="3D054CF5"/>
    <w:rsid w:val="3D4D6F51"/>
    <w:rsid w:val="3DA12062"/>
    <w:rsid w:val="3DCD5C7E"/>
    <w:rsid w:val="3DE93F95"/>
    <w:rsid w:val="3E0A10D7"/>
    <w:rsid w:val="3F5069C8"/>
    <w:rsid w:val="3F9A6DBB"/>
    <w:rsid w:val="3FD11E92"/>
    <w:rsid w:val="40CD254C"/>
    <w:rsid w:val="4100540B"/>
    <w:rsid w:val="416E0F87"/>
    <w:rsid w:val="426B4425"/>
    <w:rsid w:val="43670D61"/>
    <w:rsid w:val="441468CB"/>
    <w:rsid w:val="44604E2A"/>
    <w:rsid w:val="44B264DF"/>
    <w:rsid w:val="460A3BB3"/>
    <w:rsid w:val="467C7EB9"/>
    <w:rsid w:val="47091797"/>
    <w:rsid w:val="473435C2"/>
    <w:rsid w:val="473D51D3"/>
    <w:rsid w:val="47AD1AD1"/>
    <w:rsid w:val="4942267A"/>
    <w:rsid w:val="495473E0"/>
    <w:rsid w:val="4A0B0471"/>
    <w:rsid w:val="4A1E1C88"/>
    <w:rsid w:val="4B235D6C"/>
    <w:rsid w:val="4C2F4070"/>
    <w:rsid w:val="4CBA5966"/>
    <w:rsid w:val="4CCC410D"/>
    <w:rsid w:val="4D196265"/>
    <w:rsid w:val="4D454756"/>
    <w:rsid w:val="4D740AA3"/>
    <w:rsid w:val="4E187463"/>
    <w:rsid w:val="4EB92EF4"/>
    <w:rsid w:val="4F0D64C9"/>
    <w:rsid w:val="50D84C5F"/>
    <w:rsid w:val="512C2DB4"/>
    <w:rsid w:val="520D2BE2"/>
    <w:rsid w:val="52123065"/>
    <w:rsid w:val="52D0701A"/>
    <w:rsid w:val="5351771F"/>
    <w:rsid w:val="53634869"/>
    <w:rsid w:val="539B08BF"/>
    <w:rsid w:val="542B1A2D"/>
    <w:rsid w:val="56627DE8"/>
    <w:rsid w:val="56707FDA"/>
    <w:rsid w:val="569274C4"/>
    <w:rsid w:val="572F19F0"/>
    <w:rsid w:val="57C175BB"/>
    <w:rsid w:val="58CE4014"/>
    <w:rsid w:val="58CF7036"/>
    <w:rsid w:val="58F76517"/>
    <w:rsid w:val="590D7D82"/>
    <w:rsid w:val="5916456B"/>
    <w:rsid w:val="595D78EB"/>
    <w:rsid w:val="5AD96335"/>
    <w:rsid w:val="5B005E3A"/>
    <w:rsid w:val="5D982876"/>
    <w:rsid w:val="5D985C80"/>
    <w:rsid w:val="5DA05E83"/>
    <w:rsid w:val="5E1825D5"/>
    <w:rsid w:val="5E594C89"/>
    <w:rsid w:val="5E7119DD"/>
    <w:rsid w:val="5F2B3DE5"/>
    <w:rsid w:val="5F73604A"/>
    <w:rsid w:val="60690B14"/>
    <w:rsid w:val="611D704D"/>
    <w:rsid w:val="613378DA"/>
    <w:rsid w:val="61DC0886"/>
    <w:rsid w:val="62B24209"/>
    <w:rsid w:val="62F42E33"/>
    <w:rsid w:val="64181B4E"/>
    <w:rsid w:val="643A7C48"/>
    <w:rsid w:val="64CB034A"/>
    <w:rsid w:val="662F25BF"/>
    <w:rsid w:val="665D064A"/>
    <w:rsid w:val="669C7352"/>
    <w:rsid w:val="66CB0E05"/>
    <w:rsid w:val="688054D4"/>
    <w:rsid w:val="69E47AFD"/>
    <w:rsid w:val="6AB1440B"/>
    <w:rsid w:val="6AD32E9A"/>
    <w:rsid w:val="6C3E6DFA"/>
    <w:rsid w:val="6DDF3888"/>
    <w:rsid w:val="6E8C3769"/>
    <w:rsid w:val="6F0B05E5"/>
    <w:rsid w:val="6F17358A"/>
    <w:rsid w:val="72E04788"/>
    <w:rsid w:val="72FD5024"/>
    <w:rsid w:val="738F346D"/>
    <w:rsid w:val="74A42667"/>
    <w:rsid w:val="76C06E89"/>
    <w:rsid w:val="78516F0F"/>
    <w:rsid w:val="7874716B"/>
    <w:rsid w:val="78E04764"/>
    <w:rsid w:val="78F3388A"/>
    <w:rsid w:val="79742B42"/>
    <w:rsid w:val="7A4E4E8B"/>
    <w:rsid w:val="7B706991"/>
    <w:rsid w:val="7C3749D4"/>
    <w:rsid w:val="7C671362"/>
    <w:rsid w:val="7DD64A42"/>
    <w:rsid w:val="7DD93902"/>
    <w:rsid w:val="7E174481"/>
    <w:rsid w:val="7E381438"/>
    <w:rsid w:val="7FAF554B"/>
    <w:rsid w:val="7FBF0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5"/>
    <w:unhideWhenUsed/>
    <w:qFormat/>
    <w:uiPriority w:val="99"/>
    <w:pPr>
      <w:spacing w:after="120"/>
      <w:ind w:firstLine="420" w:firstLineChars="100"/>
    </w:pPr>
    <w:rPr>
      <w:sz w:val="21"/>
    </w:rPr>
  </w:style>
  <w:style w:type="paragraph" w:styleId="3">
    <w:name w:val="Body Text"/>
    <w:basedOn w:val="1"/>
    <w:link w:val="14"/>
    <w:qFormat/>
    <w:uiPriority w:val="0"/>
    <w:rPr>
      <w:sz w:val="44"/>
    </w:rPr>
  </w:style>
  <w:style w:type="paragraph" w:styleId="5">
    <w:name w:val="Document Map"/>
    <w:basedOn w:val="1"/>
    <w:link w:val="16"/>
    <w:qFormat/>
    <w:uiPriority w:val="0"/>
    <w:rPr>
      <w:rFonts w:ascii="宋体"/>
      <w:kern w:val="2"/>
      <w:sz w:val="18"/>
      <w:szCs w:val="18"/>
    </w:rPr>
  </w:style>
  <w:style w:type="paragraph" w:styleId="6">
    <w:name w:val="Date"/>
    <w:basedOn w:val="1"/>
    <w:next w:val="1"/>
    <w:qFormat/>
    <w:uiPriority w:val="0"/>
    <w:pPr>
      <w:ind w:left="100" w:leftChars="2500"/>
    </w:pPr>
  </w:style>
  <w:style w:type="paragraph" w:styleId="7">
    <w:name w:val="footer"/>
    <w:basedOn w:val="1"/>
    <w:link w:val="17"/>
    <w:qFormat/>
    <w:uiPriority w:val="0"/>
    <w:pPr>
      <w:tabs>
        <w:tab w:val="center" w:pos="4153"/>
        <w:tab w:val="right" w:pos="8306"/>
      </w:tabs>
      <w:snapToGrid w:val="0"/>
      <w:jc w:val="left"/>
    </w:pPr>
    <w:rPr>
      <w:kern w:val="2"/>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正文文本 Char"/>
    <w:basedOn w:val="12"/>
    <w:link w:val="3"/>
    <w:qFormat/>
    <w:uiPriority w:val="0"/>
    <w:rPr>
      <w:kern w:val="2"/>
      <w:sz w:val="44"/>
    </w:rPr>
  </w:style>
  <w:style w:type="character" w:customStyle="1" w:styleId="15">
    <w:name w:val="正文首行缩进 Char"/>
    <w:basedOn w:val="14"/>
    <w:link w:val="2"/>
    <w:qFormat/>
    <w:uiPriority w:val="0"/>
  </w:style>
  <w:style w:type="character" w:customStyle="1" w:styleId="16">
    <w:name w:val="文档结构图 Char"/>
    <w:basedOn w:val="12"/>
    <w:link w:val="5"/>
    <w:qFormat/>
    <w:uiPriority w:val="0"/>
    <w:rPr>
      <w:rFonts w:ascii="宋体"/>
      <w:kern w:val="2"/>
      <w:sz w:val="18"/>
      <w:szCs w:val="18"/>
    </w:rPr>
  </w:style>
  <w:style w:type="character" w:customStyle="1" w:styleId="17">
    <w:name w:val="页脚 Char"/>
    <w:basedOn w:val="12"/>
    <w:link w:val="7"/>
    <w:qFormat/>
    <w:uiPriority w:val="0"/>
    <w:rPr>
      <w:kern w:val="2"/>
      <w:sz w:val="18"/>
      <w:szCs w:val="18"/>
    </w:rPr>
  </w:style>
  <w:style w:type="character" w:customStyle="1" w:styleId="18">
    <w:name w:val="页眉 Char"/>
    <w:basedOn w:val="12"/>
    <w:link w:val="8"/>
    <w:qFormat/>
    <w:uiPriority w:val="0"/>
    <w:rPr>
      <w:kern w:val="2"/>
      <w:sz w:val="18"/>
      <w:szCs w:val="18"/>
    </w:rPr>
  </w:style>
  <w:style w:type="character" w:customStyle="1" w:styleId="19">
    <w:name w:val="NormalCharacter"/>
    <w:semiHidden/>
    <w:qFormat/>
    <w:uiPriority w:val="0"/>
  </w:style>
  <w:style w:type="character" w:customStyle="1" w:styleId="20">
    <w:name w:val="无间隔 Char"/>
    <w:basedOn w:val="12"/>
    <w:link w:val="21"/>
    <w:qFormat/>
    <w:uiPriority w:val="0"/>
    <w:rPr>
      <w:rFonts w:ascii="Calibri" w:hAnsi="Calibri"/>
      <w:sz w:val="22"/>
      <w:szCs w:val="22"/>
      <w:lang w:val="en-US" w:eastAsia="zh-CN" w:bidi="ar-SA"/>
    </w:rPr>
  </w:style>
  <w:style w:type="paragraph" w:styleId="21">
    <w:name w:val="No Spacing"/>
    <w:link w:val="20"/>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2145</Words>
  <Characters>2277</Characters>
  <Lines>11</Lines>
  <Paragraphs>3</Paragraphs>
  <TotalTime>36</TotalTime>
  <ScaleCrop>false</ScaleCrop>
  <LinksUpToDate>false</LinksUpToDate>
  <CharactersWithSpaces>2364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2010-05-10T08:27:00Z</dcterms:created>
  <dc:creator>陈雪影</dc:creator>
  <cp:lastModifiedBy>黃可愛</cp:lastModifiedBy>
  <cp:lastPrinted>2021-10-12T03:47:00Z</cp:lastPrinted>
  <dcterms:modified xsi:type="dcterms:W3CDTF">2023-04-14T02:53:24Z</dcterms:modified>
  <dc:title>中山市个体劳动者协会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BE7ACB397A084B98804C9BA7C74D60CE</vt:lpwstr>
  </property>
</Properties>
</file>