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1050"/>
        <w:rPr>
          <w:rFonts w:ascii="黑体" w:hAnsi="黑体" w:eastAsia="黑体" w:cs="黑体"/>
          <w:kern w:val="2"/>
        </w:rPr>
      </w:pPr>
      <w:r>
        <w:rPr>
          <w:rFonts w:hint="eastAsia" w:ascii="黑体" w:hAnsi="黑体" w:eastAsia="黑体" w:cs="黑体"/>
          <w:kern w:val="2"/>
        </w:rPr>
        <w:t>附件1：</w:t>
      </w:r>
    </w:p>
    <w:p>
      <w:pPr>
        <w:jc w:val="center"/>
        <w:rPr>
          <w:rFonts w:ascii="黑体" w:hAnsi="黑体" w:eastAsia="黑体" w:cs="黑体"/>
          <w:kern w:val="2"/>
        </w:rPr>
      </w:pPr>
      <w:r>
        <w:rPr>
          <w:rFonts w:hint="eastAsia" w:ascii="黑体" w:hAnsi="黑体" w:eastAsia="黑体" w:cs="黑体"/>
          <w:kern w:val="2"/>
        </w:rPr>
        <w:t>学院推荐人数分配表</w:t>
      </w:r>
    </w:p>
    <w:tbl>
      <w:tblPr>
        <w:tblStyle w:val="4"/>
        <w:tblW w:w="7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3760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校区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1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石牌校区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哲学与社会发展学院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外国语言文化学院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教师教育学部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大学城校区</w:t>
            </w:r>
            <w:bookmarkStart w:id="0" w:name="_GoBack"/>
            <w:bookmarkEnd w:id="0"/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物理与电信工程学院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信息光电子科技学院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华南先进光电子研究院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南海校区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城市文化学院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44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*备注：</w:t>
      </w:r>
    </w:p>
    <w:p>
      <w:pPr>
        <w:numPr>
          <w:ilvl w:val="0"/>
          <w:numId w:val="1"/>
        </w:numPr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本次招募以师范生为主，不含师范类专业的学院可推荐1位热爱教育事业的学生参加；</w:t>
      </w:r>
    </w:p>
    <w:p>
      <w:pPr>
        <w:numPr>
          <w:ilvl w:val="0"/>
          <w:numId w:val="1"/>
        </w:numPr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含师范类学院名额分配原则：按照学院学生总人数（含本科生、研究生）分配，少于500人，可推荐2人；500-1000人，可推荐3人；1000-1500人，可推荐4人；1500-2000人，可推荐5人；2000-2500人，可推荐6人；2500人以上，可推荐7人；</w:t>
      </w:r>
    </w:p>
    <w:p>
      <w:pPr>
        <w:numPr>
          <w:ilvl w:val="0"/>
          <w:numId w:val="1"/>
        </w:numPr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推荐名额以本科生为主，特别优秀的研究生也可考虑。</w:t>
      </w:r>
    </w:p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9759"/>
    <w:multiLevelType w:val="singleLevel"/>
    <w:tmpl w:val="15E0975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14E71"/>
    <w:rsid w:val="00267127"/>
    <w:rsid w:val="002D7E33"/>
    <w:rsid w:val="004F5F8A"/>
    <w:rsid w:val="00564D91"/>
    <w:rsid w:val="0059689F"/>
    <w:rsid w:val="005E42C6"/>
    <w:rsid w:val="0080776D"/>
    <w:rsid w:val="008F70F6"/>
    <w:rsid w:val="009B7C92"/>
    <w:rsid w:val="00AC12E9"/>
    <w:rsid w:val="00B75650"/>
    <w:rsid w:val="00C00A08"/>
    <w:rsid w:val="00DC0287"/>
    <w:rsid w:val="00FB54A5"/>
    <w:rsid w:val="00FC1AC3"/>
    <w:rsid w:val="0E161C23"/>
    <w:rsid w:val="110A1B12"/>
    <w:rsid w:val="208937AE"/>
    <w:rsid w:val="519E3EB4"/>
    <w:rsid w:val="6D72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sz w:val="18"/>
      <w:szCs w:val="18"/>
    </w:rPr>
  </w:style>
  <w:style w:type="character" w:customStyle="1" w:styleId="7">
    <w:name w:val="页脚 Char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51</Words>
  <Characters>296</Characters>
  <Lines>2</Lines>
  <Paragraphs>1</Paragraphs>
  <TotalTime>9</TotalTime>
  <ScaleCrop>false</ScaleCrop>
  <LinksUpToDate>false</LinksUpToDate>
  <CharactersWithSpaces>346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2018-05-17T03:57:00Z</dcterms:created>
  <dc:creator>XQY</dc:creator>
  <cp:lastModifiedBy>q绮琪q</cp:lastModifiedBy>
  <cp:lastPrinted>2018-05-13T04:19:00Z</cp:lastPrinted>
  <dcterms:modified xsi:type="dcterms:W3CDTF">2020-06-12T09:48:24Z</dcterms:modified>
  <dc:title>XQY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