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6EE32">
      <w:pPr>
        <w:spacing w:line="560" w:lineRule="exact"/>
        <w:rPr>
          <w:rFonts w:hint="eastAsia" w:ascii="Times New Roman" w:hAnsi="Times New Roman" w:eastAsia="方正黑体_GBK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1</w:t>
      </w:r>
    </w:p>
    <w:p w14:paraId="7AC8DA25">
      <w:pPr>
        <w:snapToGrid w:val="0"/>
        <w:spacing w:line="7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44"/>
          <w:szCs w:val="44"/>
        </w:rPr>
        <w:t>学年华南师范大学</w:t>
      </w:r>
      <w:r>
        <w:rPr>
          <w:rFonts w:hint="eastAsia" w:ascii="方正仿宋_GBK" w:hAnsi="Times New Roman" w:eastAsia="方正仿宋_GBK" w:cs="Times New Roman"/>
          <w:sz w:val="44"/>
          <w:szCs w:val="44"/>
        </w:rPr>
        <w:t>“</w:t>
      </w:r>
      <w:r>
        <w:rPr>
          <w:rFonts w:ascii="方正小标宋简体" w:hAnsi="Times New Roman" w:eastAsia="方正小标宋简体" w:cs="Times New Roman"/>
          <w:sz w:val="44"/>
          <w:szCs w:val="44"/>
        </w:rPr>
        <w:t>红旗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会</w:t>
      </w:r>
      <w:r>
        <w:rPr>
          <w:rFonts w:hint="eastAsia" w:ascii="方正仿宋_GBK" w:hAnsi="Times New Roman" w:eastAsia="方正仿宋_GBK" w:cs="Times New Roman"/>
          <w:sz w:val="44"/>
          <w:szCs w:val="44"/>
        </w:rPr>
        <w:t>”</w:t>
      </w:r>
      <w:r>
        <w:rPr>
          <w:rFonts w:ascii="方正小标宋简体" w:hAnsi="Times New Roman" w:eastAsia="方正小标宋简体" w:cs="Times New Roman"/>
          <w:sz w:val="44"/>
          <w:szCs w:val="44"/>
        </w:rPr>
        <w:t>申报表</w:t>
      </w:r>
    </w:p>
    <w:p w14:paraId="1FB99645">
      <w:pPr>
        <w:snapToGrid w:val="0"/>
        <w:spacing w:line="7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2"/>
        <w:tblW w:w="498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36"/>
        <w:gridCol w:w="800"/>
        <w:gridCol w:w="1097"/>
        <w:gridCol w:w="2547"/>
        <w:gridCol w:w="1487"/>
        <w:gridCol w:w="1049"/>
        <w:gridCol w:w="887"/>
        <w:gridCol w:w="240"/>
        <w:gridCol w:w="2250"/>
      </w:tblGrid>
      <w:tr w14:paraId="56390E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0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</w:rPr>
              <w:t>申报单位</w:t>
            </w:r>
          </w:p>
        </w:tc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指导老师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E2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联系人及电话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06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08D87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0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基础指标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82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组织章程修订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7A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 xml:space="preserve">  无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EA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章程修订时间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6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（最近一次修订时间）</w:t>
            </w:r>
          </w:p>
        </w:tc>
      </w:tr>
      <w:tr w14:paraId="02594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EE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组织成员总数</w:t>
            </w:r>
          </w:p>
        </w:tc>
        <w:tc>
          <w:tcPr>
            <w:tcW w:w="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工作部门数</w:t>
            </w:r>
          </w:p>
        </w:tc>
        <w:tc>
          <w:tcPr>
            <w:tcW w:w="5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主席团人数</w:t>
            </w:r>
          </w:p>
        </w:tc>
        <w:tc>
          <w:tcPr>
            <w:tcW w:w="880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31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</w:tr>
      <w:tr w14:paraId="35B3A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EF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68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</w:rPr>
              <w:t>秋季培训</w:t>
            </w: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73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</w:rPr>
              <w:t>参与人数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占院会人数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51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</w:rPr>
              <w:t>春季培训</w:t>
            </w:r>
          </w:p>
        </w:tc>
        <w:tc>
          <w:tcPr>
            <w:tcW w:w="1565" w:type="pct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6E9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</w:rPr>
              <w:t>参与人数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占院会人数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9C4B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7C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685" w:type="pct"/>
            <w:tcBorders>
              <w:left w:val="single" w:color="auto" w:sz="4" w:space="0"/>
            </w:tcBorders>
            <w:noWrap w:val="0"/>
            <w:vAlign w:val="center"/>
          </w:tcPr>
          <w:p w14:paraId="2174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是否聘任教师专职团干担任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会秘书长</w:t>
            </w:r>
          </w:p>
        </w:tc>
        <w:tc>
          <w:tcPr>
            <w:tcW w:w="671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1F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901" w:type="pct"/>
            <w:tcBorders>
              <w:left w:val="single" w:color="auto" w:sz="4" w:space="0"/>
            </w:tcBorders>
            <w:noWrap w:val="0"/>
            <w:vAlign w:val="center"/>
          </w:tcPr>
          <w:p w14:paraId="426E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526" w:type="pct"/>
            <w:tcBorders>
              <w:left w:val="single" w:color="auto" w:sz="4" w:space="0"/>
            </w:tcBorders>
            <w:noWrap w:val="0"/>
            <w:vAlign w:val="center"/>
          </w:tcPr>
          <w:p w14:paraId="6FD6D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5C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880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B2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F34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6F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35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84C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主席团参加2024-2025学年省学联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  <w:lang w:val="en-US" w:eastAsia="zh-CN"/>
              </w:rPr>
              <w:t>第一次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集体学习</w:t>
            </w:r>
          </w:p>
        </w:tc>
        <w:tc>
          <w:tcPr>
            <w:tcW w:w="901" w:type="pct"/>
            <w:tcBorders>
              <w:left w:val="single" w:color="auto" w:sz="4" w:space="0"/>
            </w:tcBorders>
            <w:noWrap w:val="0"/>
            <w:vAlign w:val="center"/>
          </w:tcPr>
          <w:p w14:paraId="3ACD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（主席团出席人数；出勤率）</w:t>
            </w:r>
          </w:p>
        </w:tc>
        <w:tc>
          <w:tcPr>
            <w:tcW w:w="89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35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主席团参加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  <w:lang w:val="en-US" w:eastAsia="zh-CN"/>
              </w:rPr>
              <w:t>第二次集体学习暨青春年少好读书活动</w:t>
            </w:r>
          </w:p>
        </w:tc>
        <w:tc>
          <w:tcPr>
            <w:tcW w:w="1193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0C5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（主席团出席人数；出勤率）</w:t>
            </w:r>
          </w:p>
        </w:tc>
      </w:tr>
      <w:tr w14:paraId="7F40A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EB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35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9A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主席团参加秋季学期联席会议</w:t>
            </w:r>
          </w:p>
        </w:tc>
        <w:tc>
          <w:tcPr>
            <w:tcW w:w="901" w:type="pct"/>
            <w:tcBorders>
              <w:left w:val="single" w:color="auto" w:sz="4" w:space="0"/>
            </w:tcBorders>
            <w:noWrap w:val="0"/>
            <w:vAlign w:val="center"/>
          </w:tcPr>
          <w:p w14:paraId="513B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89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B90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主席团参加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春季学期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联席会议</w:t>
            </w:r>
          </w:p>
        </w:tc>
        <w:tc>
          <w:tcPr>
            <w:tcW w:w="1193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01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5CF30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47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承办、协办校级活动次数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承办、协办校级活动名称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C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（有则填写/无则填“无”）</w:t>
            </w:r>
          </w:p>
        </w:tc>
      </w:tr>
      <w:tr w14:paraId="0BF04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43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与院研究生会联合举办活动</w:t>
            </w:r>
          </w:p>
        </w:tc>
        <w:tc>
          <w:tcPr>
            <w:tcW w:w="2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D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（举办场次；活动名称）</w:t>
            </w:r>
          </w:p>
        </w:tc>
      </w:tr>
      <w:tr w14:paraId="1163F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892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思想引领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政治理论学习</w:t>
            </w:r>
          </w:p>
        </w:tc>
        <w:tc>
          <w:tcPr>
            <w:tcW w:w="2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（开展场次；名称；院会成员出勤率）</w:t>
            </w:r>
          </w:p>
        </w:tc>
      </w:tr>
      <w:tr w14:paraId="27C91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D3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公众号发文量及平均阅读量</w:t>
            </w:r>
          </w:p>
        </w:tc>
        <w:tc>
          <w:tcPr>
            <w:tcW w:w="2992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（x篇；x次）</w:t>
            </w:r>
          </w:p>
        </w:tc>
      </w:tr>
      <w:tr w14:paraId="3C7BD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48A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学业发展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是否举办大学生基本教学技能竞赛院赛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是否举办师范生多媒体课件制作大赛院赛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6061D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19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是否举办“为了明天”师范生课堂教学优秀奖评奖活动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学生学业发展座谈会举办情况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（参与人数；覆盖专业数百分比；覆盖年级百分比）</w:t>
            </w:r>
          </w:p>
        </w:tc>
      </w:tr>
      <w:tr w14:paraId="7EC42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50" w:type="pct"/>
            <w:tcBorders>
              <w:right w:val="single" w:color="auto" w:sz="4" w:space="0"/>
            </w:tcBorders>
            <w:noWrap w:val="0"/>
            <w:vAlign w:val="center"/>
          </w:tcPr>
          <w:p w14:paraId="1552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社会实践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是否以学生会为单位参加</w:t>
            </w:r>
          </w:p>
          <w:p w14:paraId="24CA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青年大学生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“百千万工程”突击队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学生会参加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青年大学生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“百千万工程”突击队人数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A7A1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2C8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生活权益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“我为同学做实事”申报项目数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2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F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“青年茶话会”举办情况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（举办场次；收集意见数）</w:t>
            </w:r>
          </w:p>
        </w:tc>
      </w:tr>
      <w:tr w14:paraId="03A1C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65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学生提案征集大赛”初赛参赛情况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（参赛成员数；提案数）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“大学生之家”参与情况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（参与人数；占本科生人数比例）</w:t>
            </w:r>
          </w:p>
        </w:tc>
      </w:tr>
      <w:tr w14:paraId="47CB7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76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是否开通权益反馈通道</w:t>
            </w:r>
          </w:p>
        </w:tc>
        <w:tc>
          <w:tcPr>
            <w:tcW w:w="299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0EACE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5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8E1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文化体育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0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“青春礼赞祖国”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合唱节参赛情况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A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（参赛人数；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占本科生人数比例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“阳光体育”系列赛事</w:t>
            </w:r>
          </w:p>
          <w:p w14:paraId="46549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参赛情况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（参赛人数；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占本科生人数比例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70C7D3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5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C2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7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校运会参赛情况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7D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（参赛人数；占本科生人数比例）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6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院运会参赛情况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5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（参赛人数；占本科生人数比例）</w:t>
            </w:r>
          </w:p>
        </w:tc>
      </w:tr>
      <w:tr w14:paraId="2BAB4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  <w:lang w:val="en-US" w:eastAsia="zh-CN"/>
              </w:rPr>
              <w:t>学生会品牌活动</w:t>
            </w:r>
          </w:p>
        </w:tc>
        <w:tc>
          <w:tcPr>
            <w:tcW w:w="434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围绕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思想引领、新媒体建设、学业发展、权益服务、文体素养、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eastAsia="zh-Hans"/>
              </w:rPr>
              <w:t>学习培训参与、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基层骨干培养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等方面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列举三个及以内本学生会重点品牌项目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字数控制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字以内）</w:t>
            </w:r>
          </w:p>
          <w:p w14:paraId="71E19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textAlignment w:val="baseline"/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xx活动。介绍主要做法及成效</w:t>
            </w:r>
          </w:p>
          <w:p w14:paraId="2FEA6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textAlignment w:val="baseline"/>
              <w:rPr>
                <w:rFonts w:hint="default" w:ascii="Times New Roman" w:hAnsi="Times New Roman" w:eastAsia="方正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xx活动。……</w:t>
            </w:r>
          </w:p>
        </w:tc>
      </w:tr>
      <w:tr w14:paraId="5790A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</w:rPr>
              <w:t>组织及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  <w:lang w:val="en-US" w:eastAsia="zh-CN"/>
              </w:rPr>
              <w:t>相关活动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</w:rPr>
              <w:t>获奖情况</w:t>
            </w:r>
          </w:p>
        </w:tc>
        <w:tc>
          <w:tcPr>
            <w:tcW w:w="434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D90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组织获奖情况（5项以内）：</w:t>
            </w:r>
          </w:p>
          <w:p w14:paraId="2E79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XXXX年X月，获“奖项名称”。</w:t>
            </w:r>
          </w:p>
          <w:p w14:paraId="6BD9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  <w:lang w:val="en-US" w:eastAsia="zh-CN"/>
              </w:rPr>
              <w:t>如“青春礼赞祖国”主题合唱节、</w:t>
            </w:r>
            <w:r>
              <w:rPr>
                <w:rFonts w:hint="default" w:ascii="Times New Roman" w:hAnsi="Times New Roman" w:eastAsia="方正仿宋_GB2312" w:cs="Times New Roman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阳光体育系列篮球联赛等</w:t>
            </w:r>
          </w:p>
          <w:p w14:paraId="281A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C00000"/>
                <w:sz w:val="21"/>
                <w:szCs w:val="21"/>
              </w:rPr>
              <w:t>（要求所获奖项为校级及以上）</w:t>
            </w:r>
          </w:p>
        </w:tc>
      </w:tr>
      <w:tr w14:paraId="3287C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1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</w:rPr>
              <w:t>学院团组织意见</w:t>
            </w:r>
          </w:p>
        </w:tc>
        <w:tc>
          <w:tcPr>
            <w:tcW w:w="434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A4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  <w:p w14:paraId="17E3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（盖 章）</w:t>
            </w:r>
          </w:p>
          <w:p w14:paraId="04B8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年  月  日</w:t>
            </w:r>
          </w:p>
        </w:tc>
      </w:tr>
      <w:tr w14:paraId="6C941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1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学院党组织意见</w:t>
            </w:r>
          </w:p>
        </w:tc>
        <w:tc>
          <w:tcPr>
            <w:tcW w:w="434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C9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  <w:p w14:paraId="2149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（盖 章）</w:t>
            </w:r>
          </w:p>
          <w:p w14:paraId="57E0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年  月  日</w:t>
            </w:r>
          </w:p>
        </w:tc>
      </w:tr>
    </w:tbl>
    <w:p w14:paraId="16FA4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default"/>
          <w:lang w:val="en-US"/>
        </w:rPr>
      </w:pPr>
      <w:r>
        <w:rPr>
          <w:rFonts w:hint="default" w:ascii="Times New Roman" w:hAnsi="Times New Roman" w:eastAsia="方正仿宋_GB2312" w:cs="Times New Roman"/>
          <w:sz w:val="21"/>
          <w:szCs w:val="21"/>
          <w:lang w:val="en-US" w:eastAsia="zh-CN"/>
        </w:rPr>
        <w:t>说明</w:t>
      </w:r>
      <w:r>
        <w:rPr>
          <w:rFonts w:hint="default" w:ascii="Times New Roman" w:hAnsi="Times New Roman" w:eastAsia="方正仿宋_GB2312" w:cs="Times New Roman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/>
          <w:bCs/>
          <w:color w:val="C00000"/>
          <w:sz w:val="21"/>
          <w:szCs w:val="21"/>
          <w:lang w:val="en-US" w:eastAsia="zh-CN"/>
        </w:rPr>
        <w:t>上表数据统计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bCs/>
          <w:color w:val="C00000"/>
          <w:sz w:val="21"/>
          <w:szCs w:val="21"/>
          <w:lang w:val="en-US" w:eastAsia="zh-CN"/>
        </w:rPr>
        <w:t>时间跨度为2024年4月至今</w:t>
      </w:r>
      <w:r>
        <w:rPr>
          <w:rFonts w:hint="default" w:ascii="Times New Roman" w:hAnsi="Times New Roman" w:eastAsia="方正仿宋_GB2312" w:cs="Times New Roman"/>
          <w:b/>
          <w:bCs/>
          <w:sz w:val="21"/>
          <w:szCs w:val="21"/>
          <w:lang w:val="en-US" w:eastAsia="zh-CN"/>
        </w:rPr>
        <w:t>；学业发展板块师范类比赛仅需含师范生学院填写；未轮值“大学生之家”活动的学院</w:t>
      </w:r>
      <w:r>
        <w:rPr>
          <w:rFonts w:hint="default" w:ascii="Times New Roman" w:hAnsi="Times New Roman" w:eastAsia="方正仿宋_GB2312" w:cs="Times New Roman"/>
          <w:b/>
          <w:bCs w:val="0"/>
          <w:kern w:val="0"/>
          <w:sz w:val="21"/>
          <w:szCs w:val="21"/>
          <w:lang w:val="en-US" w:eastAsia="zh-CN"/>
        </w:rPr>
        <w:t>“大学生之家”参与情况一栏暂不填写。</w:t>
      </w:r>
      <w:r>
        <w:rPr>
          <w:rFonts w:hint="eastAsia" w:ascii="Times New Roman" w:hAnsi="Times New Roman" w:eastAsia="方正仿宋_GB2312" w:cs="Times New Roman"/>
          <w:b/>
          <w:bCs w:val="0"/>
          <w:kern w:val="0"/>
          <w:sz w:val="21"/>
          <w:szCs w:val="21"/>
          <w:lang w:val="en-US" w:eastAsia="zh-CN"/>
        </w:rPr>
        <w:t>填写示例上交表格时请删除。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93269E-0C8B-4915-A1F7-7FD54256F3B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53D842-C031-437C-BFF5-02E5EDC543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FF6BEBC-5D23-4CA7-8468-019D0A99EC1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B68FCEC-DFF5-4CB4-BB6A-3F38096B65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8389"/>
    <w:multiLevelType w:val="singleLevel"/>
    <w:tmpl w:val="7F7F83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1B21"/>
    <w:rsid w:val="0239238B"/>
    <w:rsid w:val="179170DA"/>
    <w:rsid w:val="1C2A36D9"/>
    <w:rsid w:val="1DBB1B21"/>
    <w:rsid w:val="297702F5"/>
    <w:rsid w:val="39DC2679"/>
    <w:rsid w:val="426F7094"/>
    <w:rsid w:val="453F2282"/>
    <w:rsid w:val="476A4A26"/>
    <w:rsid w:val="52407D94"/>
    <w:rsid w:val="5E240116"/>
    <w:rsid w:val="66D706ED"/>
    <w:rsid w:val="6C3E51F4"/>
    <w:rsid w:val="6D1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1042</Characters>
  <Lines>0</Lines>
  <Paragraphs>0</Paragraphs>
  <TotalTime>4</TotalTime>
  <ScaleCrop>false</ScaleCrop>
  <LinksUpToDate>false</LinksUpToDate>
  <CharactersWithSpaces>1070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2025-04-30T01:37:00Z</dcterms:created>
  <dc:creator>ZY</dc:creator>
  <cp:lastModifiedBy>ZY</cp:lastModifiedBy>
  <dcterms:modified xsi:type="dcterms:W3CDTF">2025-05-03T14:14:44Z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10114AAA19144C66A9DC6AE99DF829F6_13</vt:lpwstr>
  </property>
  <property fmtid="{D5CDD505-2E9C-101B-9397-08002B2CF9AE}" pid="4" name="KSOTemplateDocerSaveRecord">
    <vt:lpwstr>eyJoZGlkIjoiYWJmNTAxYTA0NTllZTU0OWY5NWY0MWNlMzBjNGU2OTYiLCJ1c2VySWQiOiI5MzM5MjEzNzkifQ==</vt:lpwstr>
  </property>
</Properties>
</file>