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685F4">
      <w:pPr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通过网盘分享的文件：附件2_全国大学生反走私创作大赛优秀作品案例参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.docx</w:t>
      </w:r>
    </w:p>
    <w:p w14:paraId="5A7CC321">
      <w:pPr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链接: https://pan.baidu.com/s/1Mdd20muvj9BGxLlVnCPn6A?pwd=rcky 提取码: rcky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2025-05-26T15:51:56Z</dcterms:created>
  <dc:creator>25829</dc:creator>
  <cp:lastModifiedBy>覃卓霖</cp:lastModifiedBy>
  <dcterms:modified xsi:type="dcterms:W3CDTF">2025-05-26T15:52:37Z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eyJoZGlkIjoiM2I3NDlkZWFmZmM2ZDUyNjE2NjM5MDk0MjEyYWY4OGYiLCJ1c2VySWQiOiIxNjg3MTQxMzA5In0=</vt:lpwstr>
  </property>
  <property fmtid="{D5CDD505-2E9C-101B-9397-08002B2CF9AE}" pid="4" name="ICV">
    <vt:lpwstr>27B53B045B824CFFA59DA3E4C96FC9EB_12</vt:lpwstr>
  </property>
</Properties>
</file>