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F055C">
      <w:pPr>
        <w:spacing w:line="560" w:lineRule="exact"/>
        <w:rPr>
          <w:rFonts w:ascii="方正黑体_GBK" w:hAnsi="方正仿宋_GBK" w:eastAsia="方正黑体_GBK" w:cs="方正仿宋_GBK"/>
          <w:sz w:val="32"/>
          <w:szCs w:val="32"/>
        </w:rPr>
      </w:pPr>
      <w:r>
        <w:rPr>
          <w:rFonts w:hint="eastAsia"/>
        </w:rPr>
        <w:t>  </w:t>
      </w:r>
      <w:r>
        <w:rPr>
          <w:rFonts w:hint="eastAsia" w:ascii="方正黑体_GBK" w:hAnsi="方正仿宋_GBK" w:eastAsia="方正黑体_GBK" w:cs="方正仿宋_GBK"/>
          <w:sz w:val="32"/>
          <w:szCs w:val="32"/>
        </w:rPr>
        <w:t>附件1</w:t>
      </w:r>
    </w:p>
    <w:p w14:paraId="711CACD1">
      <w:pPr>
        <w:spacing w:line="720" w:lineRule="exact"/>
        <w:jc w:val="center"/>
        <w:rPr>
          <w:rFonts w:ascii="方正小标宋简体" w:eastAsia="方正小标宋简体"/>
          <w:sz w:val="44"/>
          <w:szCs w:val="32"/>
        </w:rPr>
      </w:pPr>
      <w:r>
        <w:rPr>
          <w:rFonts w:hint="eastAsia" w:ascii="方正小标宋简体" w:eastAsia="方正小标宋简体"/>
          <w:sz w:val="44"/>
          <w:szCs w:val="32"/>
        </w:rPr>
        <w:t xml:space="preserve"> </w:t>
      </w:r>
      <w:r>
        <w:rPr>
          <w:rFonts w:hint="eastAsia" w:ascii="方正小标宋简体" w:eastAsia="方正小标宋简体"/>
          <w:sz w:val="44"/>
          <w:szCs w:val="32"/>
          <w:lang w:val="en-US" w:eastAsia="zh-CN"/>
        </w:rPr>
        <w:t>广东省科技创新战略专项资金培育专项资金资助项目结项验收标准</w:t>
      </w:r>
      <w:bookmarkStart w:id="0" w:name="_GoBack"/>
      <w:bookmarkEnd w:id="0"/>
    </w:p>
    <w:p w14:paraId="270231AD">
      <w:pPr>
        <w:spacing w:line="720" w:lineRule="exact"/>
        <w:jc w:val="center"/>
        <w:rPr>
          <w:rFonts w:ascii="方正小标宋简体" w:eastAsia="方正小标宋简体"/>
          <w:sz w:val="36"/>
          <w:szCs w:val="36"/>
        </w:rPr>
      </w:pPr>
      <w:r>
        <w:rPr>
          <w:rFonts w:hint="eastAsia" w:ascii="方正小标宋简体" w:eastAsia="方正小标宋简体"/>
          <w:sz w:val="36"/>
          <w:szCs w:val="36"/>
        </w:rPr>
        <w:t>（文件摘录）</w:t>
      </w:r>
    </w:p>
    <w:p w14:paraId="1A387678">
      <w:pPr>
        <w:spacing w:line="720" w:lineRule="exact"/>
        <w:jc w:val="center"/>
        <w:rPr>
          <w:rFonts w:ascii="方正小标宋简体" w:eastAsia="方正小标宋简体"/>
          <w:sz w:val="36"/>
          <w:szCs w:val="36"/>
        </w:rPr>
      </w:pPr>
    </w:p>
    <w:p w14:paraId="00E8AE7C">
      <w:pPr>
        <w:adjustRightInd w:val="0"/>
        <w:snapToGrid w:val="0"/>
        <w:spacing w:line="540" w:lineRule="exact"/>
        <w:ind w:firstLine="667"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一、项目结题验收应实现以下目标：</w:t>
      </w:r>
    </w:p>
    <w:p w14:paraId="7B248F5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科技发明制作:重点项目要求制作出实物，同时要获得1项专利授权及发表1篇学术论文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一般项目要求制作出实物，同时要获得1项专利授权或发表1篇学术论文。</w:t>
      </w:r>
    </w:p>
    <w:p w14:paraId="2468C1A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自然科学类学术论文:重点项目要求在核心期刊或 SCI、EI发表1篇学术论文，一般项目要求发表1篇学术论文。</w:t>
      </w:r>
    </w:p>
    <w:p w14:paraId="4919F076">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哲学社会科学类社会调查报告和学术论文:重点项目要求在核心期刊或 SSCI、CSSCI发表1篇学术论文，一般项目要求发表1篇学术论文。</w:t>
      </w:r>
    </w:p>
    <w:p w14:paraId="797A79BA">
      <w:pPr>
        <w:ind w:firstLine="640" w:firstLineChars="200"/>
        <w:rPr>
          <w:rFonts w:ascii="仿宋_GB2312" w:hAnsi="仿宋_GB2312" w:eastAsia="仿宋_GB2312" w:cs="仿宋_GB2312"/>
          <w:sz w:val="32"/>
          <w:szCs w:val="32"/>
        </w:rPr>
      </w:pPr>
    </w:p>
    <w:p w14:paraId="6A9CC020">
      <w:pPr>
        <w:adjustRightInd w:val="0"/>
        <w:snapToGrid w:val="0"/>
        <w:spacing w:line="540" w:lineRule="exact"/>
        <w:ind w:firstLine="667"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二、可作为项目结项成果认定的奖项标准：</w:t>
      </w:r>
    </w:p>
    <w:p w14:paraId="1A837E5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挑战杯”广东大学生课外学术科技作品竞赛：凡参加“挑战杯”广东大学生课外学术科技作品竞赛并获奖的项目可参照发表1篇论文作为结项评定条件。对本科生、研究生项目，参加“挑战杯"竞赛并获得省赛一等奖以上可参照发表1篇核心论文作为结项评定条件，获得二等奖、三等奖可参照在普通期刊发表1篇学术论文作为结项评定条件；对专科生项目，参赛并获得省赛二等奖以上可参照发表1篇核心论文作为结项评定条件，获得三等奖可参照在普通期刊发表1篇学术论文作为结项评定条件。</w:t>
      </w:r>
    </w:p>
    <w:p w14:paraId="4192ACF7">
      <w:pPr>
        <w:ind w:left="-210" w:left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挑战杯·创青春”广东大学生创业大赛：凡参加该大赛并获奖的项目可参照发表1篇论文作为结项评定条件。对本科生、研究生项目，参赛并获得省赛银奖以上可参照发表1篇核心论文作为结项评定条件，获得铜奖可参照在普通期刊发表1篇学术论文作为结项评定条件;对专科生项目,参赛并获得省赛铜奖以上可参照发表1篇核心论文作为结项评定条件。</w:t>
      </w:r>
    </w:p>
    <w:p w14:paraId="33026602">
      <w:pPr>
        <w:ind w:left="-210" w:left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挑战杯—彩虹人生”广东职业学校创新创效创业大赛：凡参加该大赛并获奖的项目可参照发表1篇论文作为结项评定条件。其中，获得省赛一等奖以上可参照发表1篇核心论文作为结项评定条件，获得二等奖、三等奖可参照在普通期刊发表1篇学术论文作为结项评定条件。</w:t>
      </w:r>
    </w:p>
    <w:p w14:paraId="7E10323D">
      <w:pPr>
        <w:ind w:left="-210" w:left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（四）被地方政府采纳：被地市级政府部门采纳，可参照发表1篇期刊论文作为结项评定条件；被省部级以上领导签批，可参照发表1篇核心期刊论文作为结项评定条件。</w:t>
      </w:r>
    </w:p>
    <w:p w14:paraId="7A050D2F">
      <w:pPr>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（五）会议论文：需经过共青团广东省委员会和共青团广东省委员会委托的专家组进行判定该会议论文是否可等同论文以及可等同的论文等级。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C8B128B-C676-4F7F-AD5B-D90D11CDE188}"/>
  </w:font>
  <w:font w:name="方正黑体_GBK">
    <w:panose1 w:val="02000000000000000000"/>
    <w:charset w:val="86"/>
    <w:family w:val="script"/>
    <w:pitch w:val="default"/>
    <w:sig w:usb0="A00002BF" w:usb1="38CF7CFA" w:usb2="00082016" w:usb3="00000000" w:csb0="00040001" w:csb1="00000000"/>
    <w:embedRegular r:id="rId2" w:fontKey="{EED646D5-73DC-49F7-9CBA-25A331A47AF4}"/>
  </w:font>
  <w:font w:name="方正仿宋_GBK">
    <w:panose1 w:val="02000000000000000000"/>
    <w:charset w:val="86"/>
    <w:family w:val="script"/>
    <w:pitch w:val="default"/>
    <w:sig w:usb0="00000001" w:usb1="080E0000" w:usb2="00000000" w:usb3="00000000" w:csb0="00040000" w:csb1="00000000"/>
    <w:embedRegular r:id="rId3" w:fontKey="{103CC4EC-31A3-4E0D-9FC1-4AFDCABA600A}"/>
  </w:font>
  <w:font w:name="方正小标宋简体">
    <w:panose1 w:val="02000000000000000000"/>
    <w:charset w:val="86"/>
    <w:family w:val="script"/>
    <w:pitch w:val="default"/>
    <w:sig w:usb0="A00002BF" w:usb1="184F6CFA" w:usb2="00000012" w:usb3="00000000" w:csb0="00040001" w:csb1="00000000"/>
    <w:embedRegular r:id="rId4" w:fontKey="{398E911B-EFBB-4B9C-ACA0-E16FA56306BB}"/>
  </w:font>
  <w:font w:name="仿宋_GB2312">
    <w:panose1 w:val="02010609030101010101"/>
    <w:charset w:val="86"/>
    <w:family w:val="auto"/>
    <w:pitch w:val="default"/>
    <w:sig w:usb0="00000001" w:usb1="080E0000" w:usb2="00000000" w:usb3="00000000" w:csb0="00040000" w:csb1="00000000"/>
    <w:embedRegular r:id="rId5" w:fontKey="{54F63CE8-789D-44B0-A47D-69B1513515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1A38F3"/>
    <w:rsid w:val="001A0F21"/>
    <w:rsid w:val="001F37DC"/>
    <w:rsid w:val="003E6BEF"/>
    <w:rsid w:val="00425480"/>
    <w:rsid w:val="00596EA3"/>
    <w:rsid w:val="007B0803"/>
    <w:rsid w:val="008F4108"/>
    <w:rsid w:val="009A023A"/>
    <w:rsid w:val="00DA767C"/>
    <w:rsid w:val="064312B1"/>
    <w:rsid w:val="234E2ABA"/>
    <w:rsid w:val="601A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qFormat/>
    <w:uiPriority w:val="0"/>
    <w:rPr>
      <w:b/>
      <w:bCs/>
    </w:rPr>
  </w:style>
  <w:style w:type="character" w:styleId="8">
    <w:name w:val="annotation reference"/>
    <w:basedOn w:val="7"/>
    <w:qFormat/>
    <w:uiPriority w:val="0"/>
    <w:rPr>
      <w:sz w:val="21"/>
      <w:szCs w:val="21"/>
    </w:rPr>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character" w:customStyle="1" w:styleId="12">
    <w:name w:val="批注文字 字符"/>
    <w:basedOn w:val="7"/>
    <w:link w:val="2"/>
    <w:qFormat/>
    <w:uiPriority w:val="0"/>
    <w:rPr>
      <w:kern w:val="2"/>
      <w:sz w:val="21"/>
      <w:szCs w:val="24"/>
    </w:rPr>
  </w:style>
  <w:style w:type="character" w:customStyle="1" w:styleId="13">
    <w:name w:val="批注主题 字符"/>
    <w:basedOn w:val="12"/>
    <w:link w:val="5"/>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911</Words>
  <Characters>921</Characters>
  <Lines>6</Lines>
  <Paragraphs>1</Paragraphs>
  <TotalTime>0</TotalTime>
  <ScaleCrop>false</ScaleCrop>
  <LinksUpToDate>false</LinksUpToDate>
  <CharactersWithSpaces>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2023-02-20T10:00:00Z</dcterms:created>
  <dc:creator>翙</dc:creator>
  <cp:lastModifiedBy>肖慧虹</cp:lastModifiedBy>
  <dcterms:modified xsi:type="dcterms:W3CDTF">2025-06-06T01:25:24Z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eyJoZGlkIjoiNTY3Nzk4NTc5YmU1MjhlOThkMzg0YzZmZTNjNzRkYzUiLCJ1c2VySWQiOiIxNjg2OTkxMzg0In0=</vt:lpwstr>
  </property>
  <property fmtid="{D5CDD505-2E9C-101B-9397-08002B2CF9AE}" pid="4" name="ICV">
    <vt:lpwstr>ABE04B08972D407391A6772B16797797_12</vt:lpwstr>
  </property>
</Properties>
</file>