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9555F7">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华南师范大学第</w:t>
      </w:r>
      <w:r>
        <w:rPr>
          <w:rFonts w:hint="eastAsia" w:ascii="方正小标宋简体" w:hAnsi="方正小标宋简体" w:eastAsia="方正小标宋简体" w:cs="方正小标宋简体"/>
          <w:b w:val="0"/>
          <w:bCs/>
          <w:sz w:val="44"/>
          <w:szCs w:val="44"/>
          <w:lang w:val="en-US" w:eastAsia="zh-CN"/>
        </w:rPr>
        <w:t>28</w:t>
      </w:r>
      <w:r>
        <w:rPr>
          <w:rFonts w:hint="eastAsia" w:ascii="方正小标宋简体" w:hAnsi="方正小标宋简体" w:eastAsia="方正小标宋简体" w:cs="方正小标宋简体"/>
          <w:b w:val="0"/>
          <w:bCs/>
          <w:sz w:val="44"/>
          <w:szCs w:val="44"/>
        </w:rPr>
        <w:t>届研究生支教团</w:t>
      </w:r>
    </w:p>
    <w:tbl>
      <w:tblPr>
        <w:tblStyle w:val="3"/>
        <w:tblpPr w:leftFromText="180" w:rightFromText="180" w:vertAnchor="text" w:horzAnchor="page" w:tblpX="1097" w:tblpY="746"/>
        <w:tblOverlap w:val="never"/>
        <w:tblW w:w="103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64"/>
        <w:gridCol w:w="845"/>
        <w:gridCol w:w="2523"/>
        <w:gridCol w:w="1891"/>
        <w:gridCol w:w="1933"/>
        <w:gridCol w:w="1129"/>
        <w:gridCol w:w="1315"/>
      </w:tblGrid>
      <w:tr w14:paraId="3949035D">
        <w:trPr>
          <w:cantSplit/>
          <w:trHeight w:val="529" w:hRule="atLeast"/>
        </w:trPr>
        <w:tc>
          <w:tcPr>
            <w:tcW w:w="1509" w:type="dxa"/>
            <w:gridSpan w:val="2"/>
            <w:vAlign w:val="center"/>
          </w:tcPr>
          <w:p w14:paraId="081B2A75">
            <w:pPr>
              <w:spacing w:line="520" w:lineRule="exact"/>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姓名</w:t>
            </w:r>
          </w:p>
        </w:tc>
        <w:tc>
          <w:tcPr>
            <w:tcW w:w="2523" w:type="dxa"/>
            <w:vAlign w:val="center"/>
          </w:tcPr>
          <w:p w14:paraId="6A870149">
            <w:pPr>
              <w:spacing w:line="520" w:lineRule="exact"/>
              <w:jc w:val="center"/>
              <w:rPr>
                <w:rFonts w:hint="default" w:ascii="Times New Roman" w:hAnsi="Times New Roman" w:eastAsia="方正仿宋_GBK" w:cs="Times New Roman"/>
                <w:sz w:val="28"/>
                <w:highlight w:val="none"/>
              </w:rPr>
            </w:pPr>
          </w:p>
        </w:tc>
        <w:tc>
          <w:tcPr>
            <w:tcW w:w="1891" w:type="dxa"/>
            <w:vAlign w:val="center"/>
          </w:tcPr>
          <w:p w14:paraId="11BD4378">
            <w:pPr>
              <w:spacing w:line="520" w:lineRule="exact"/>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电话、邮箱</w:t>
            </w:r>
          </w:p>
        </w:tc>
        <w:tc>
          <w:tcPr>
            <w:tcW w:w="4377" w:type="dxa"/>
            <w:gridSpan w:val="3"/>
            <w:vAlign w:val="center"/>
          </w:tcPr>
          <w:p w14:paraId="764C538B">
            <w:pPr>
              <w:spacing w:line="520" w:lineRule="exact"/>
              <w:jc w:val="center"/>
              <w:rPr>
                <w:rFonts w:hint="default" w:ascii="Times New Roman" w:hAnsi="Times New Roman" w:eastAsia="方正仿宋_GBK" w:cs="Times New Roman"/>
                <w:sz w:val="28"/>
                <w:highlight w:val="none"/>
              </w:rPr>
            </w:pPr>
          </w:p>
        </w:tc>
      </w:tr>
      <w:tr w14:paraId="3E4551B0">
        <w:trPr>
          <w:cantSplit/>
          <w:trHeight w:val="653" w:hRule="atLeast"/>
        </w:trPr>
        <w:tc>
          <w:tcPr>
            <w:tcW w:w="664" w:type="dxa"/>
            <w:vMerge w:val="restart"/>
            <w:vAlign w:val="center"/>
          </w:tcPr>
          <w:p w14:paraId="1C2D39A3">
            <w:pPr>
              <w:snapToGrid w:val="0"/>
              <w:jc w:val="center"/>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8"/>
                <w:highlight w:val="none"/>
              </w:rPr>
              <w:t>附加分</w:t>
            </w:r>
          </w:p>
        </w:tc>
        <w:tc>
          <w:tcPr>
            <w:tcW w:w="5259" w:type="dxa"/>
            <w:gridSpan w:val="3"/>
            <w:vAlign w:val="center"/>
          </w:tcPr>
          <w:p w14:paraId="7D1923ED">
            <w:pPr>
              <w:spacing w:line="520" w:lineRule="exact"/>
              <w:jc w:val="center"/>
              <w:rPr>
                <w:rFonts w:hint="default" w:ascii="Times New Roman" w:hAnsi="Times New Roman" w:eastAsia="方正仿宋_GBK" w:cs="Times New Roman"/>
                <w:sz w:val="24"/>
                <w:szCs w:val="18"/>
                <w:highlight w:val="none"/>
              </w:rPr>
            </w:pPr>
            <w:r>
              <w:rPr>
                <w:rFonts w:hint="default" w:ascii="Times New Roman" w:hAnsi="Times New Roman" w:eastAsia="方正仿宋_GBK" w:cs="Times New Roman"/>
                <w:sz w:val="24"/>
                <w:szCs w:val="18"/>
                <w:highlight w:val="none"/>
              </w:rPr>
              <w:t>加分条件</w:t>
            </w:r>
          </w:p>
        </w:tc>
        <w:tc>
          <w:tcPr>
            <w:tcW w:w="1933" w:type="dxa"/>
            <w:vAlign w:val="center"/>
          </w:tcPr>
          <w:p w14:paraId="16008527">
            <w:pPr>
              <w:snapToGrid w:val="0"/>
              <w:jc w:val="center"/>
              <w:rPr>
                <w:rFonts w:hint="default" w:ascii="Times New Roman" w:hAnsi="Times New Roman" w:eastAsia="方正仿宋_GBK" w:cs="Times New Roman"/>
                <w:sz w:val="24"/>
                <w:szCs w:val="18"/>
                <w:highlight w:val="none"/>
              </w:rPr>
            </w:pPr>
            <w:r>
              <w:rPr>
                <w:rFonts w:hint="default" w:ascii="Times New Roman" w:hAnsi="Times New Roman" w:eastAsia="方正仿宋_GBK" w:cs="Times New Roman"/>
                <w:sz w:val="24"/>
                <w:szCs w:val="18"/>
                <w:highlight w:val="none"/>
              </w:rPr>
              <w:t>个人自填</w:t>
            </w:r>
          </w:p>
          <w:p w14:paraId="15D0CAC0">
            <w:pPr>
              <w:snapToGrid w:val="0"/>
              <w:jc w:val="center"/>
              <w:rPr>
                <w:rFonts w:hint="default" w:ascii="Times New Roman" w:hAnsi="Times New Roman" w:eastAsia="方正仿宋_GBK" w:cs="Times New Roman"/>
                <w:sz w:val="24"/>
                <w:szCs w:val="18"/>
                <w:highlight w:val="none"/>
              </w:rPr>
            </w:pPr>
            <w:r>
              <w:rPr>
                <w:rFonts w:hint="default" w:ascii="Times New Roman" w:hAnsi="Times New Roman" w:eastAsia="方正仿宋_GBK" w:cs="Times New Roman"/>
                <w:sz w:val="24"/>
                <w:szCs w:val="18"/>
                <w:highlight w:val="none"/>
              </w:rPr>
              <w:t>加分内容</w:t>
            </w:r>
          </w:p>
        </w:tc>
        <w:tc>
          <w:tcPr>
            <w:tcW w:w="1129" w:type="dxa"/>
            <w:vAlign w:val="center"/>
          </w:tcPr>
          <w:p w14:paraId="4E58A012">
            <w:pPr>
              <w:snapToGrid w:val="0"/>
              <w:jc w:val="center"/>
              <w:rPr>
                <w:rFonts w:hint="default" w:ascii="Times New Roman" w:hAnsi="Times New Roman" w:eastAsia="方正仿宋_GBK" w:cs="Times New Roman"/>
                <w:sz w:val="24"/>
                <w:szCs w:val="18"/>
                <w:highlight w:val="none"/>
              </w:rPr>
            </w:pPr>
            <w:r>
              <w:rPr>
                <w:rFonts w:hint="default" w:ascii="Times New Roman" w:hAnsi="Times New Roman" w:eastAsia="方正仿宋_GBK" w:cs="Times New Roman"/>
                <w:sz w:val="24"/>
                <w:szCs w:val="18"/>
                <w:highlight w:val="none"/>
              </w:rPr>
              <w:t>个人自评得分</w:t>
            </w:r>
          </w:p>
        </w:tc>
        <w:tc>
          <w:tcPr>
            <w:tcW w:w="1315" w:type="dxa"/>
            <w:vAlign w:val="center"/>
          </w:tcPr>
          <w:p w14:paraId="05D64D1D">
            <w:pPr>
              <w:snapToGrid w:val="0"/>
              <w:jc w:val="center"/>
              <w:rPr>
                <w:rFonts w:hint="default" w:ascii="Times New Roman" w:hAnsi="Times New Roman" w:eastAsia="方正仿宋_GBK" w:cs="Times New Roman"/>
                <w:sz w:val="24"/>
                <w:szCs w:val="18"/>
                <w:highlight w:val="none"/>
              </w:rPr>
            </w:pPr>
            <w:r>
              <w:rPr>
                <w:rFonts w:hint="default" w:ascii="Times New Roman" w:hAnsi="Times New Roman" w:eastAsia="方正仿宋_GBK" w:cs="Times New Roman"/>
                <w:sz w:val="24"/>
                <w:szCs w:val="18"/>
                <w:highlight w:val="none"/>
              </w:rPr>
              <w:t>项目办</w:t>
            </w:r>
          </w:p>
          <w:p w14:paraId="465D1595">
            <w:pPr>
              <w:snapToGrid w:val="0"/>
              <w:jc w:val="center"/>
              <w:rPr>
                <w:rFonts w:hint="default" w:ascii="Times New Roman" w:hAnsi="Times New Roman" w:eastAsia="方正仿宋_GBK" w:cs="Times New Roman"/>
                <w:sz w:val="24"/>
                <w:szCs w:val="18"/>
                <w:highlight w:val="none"/>
              </w:rPr>
            </w:pPr>
            <w:r>
              <w:rPr>
                <w:rFonts w:hint="default" w:ascii="Times New Roman" w:hAnsi="Times New Roman" w:eastAsia="方正仿宋_GBK" w:cs="Times New Roman"/>
                <w:sz w:val="24"/>
                <w:szCs w:val="18"/>
                <w:highlight w:val="none"/>
              </w:rPr>
              <w:t>审核</w:t>
            </w:r>
          </w:p>
        </w:tc>
      </w:tr>
      <w:tr w14:paraId="04FCB239">
        <w:trPr>
          <w:cantSplit/>
          <w:trHeight w:val="373" w:hRule="atLeast"/>
        </w:trPr>
        <w:tc>
          <w:tcPr>
            <w:tcW w:w="664" w:type="dxa"/>
            <w:vMerge w:val="continue"/>
            <w:vAlign w:val="center"/>
          </w:tcPr>
          <w:p w14:paraId="778834A9">
            <w:pPr>
              <w:snapToGrid w:val="0"/>
              <w:jc w:val="center"/>
              <w:rPr>
                <w:rFonts w:hint="default" w:ascii="Times New Roman" w:hAnsi="Times New Roman" w:eastAsia="方正仿宋_GBK" w:cs="Times New Roman"/>
                <w:sz w:val="28"/>
                <w:highlight w:val="none"/>
              </w:rPr>
            </w:pPr>
          </w:p>
        </w:tc>
        <w:tc>
          <w:tcPr>
            <w:tcW w:w="5259" w:type="dxa"/>
            <w:gridSpan w:val="3"/>
            <w:vAlign w:val="center"/>
          </w:tcPr>
          <w:p w14:paraId="4B05C61F">
            <w:pPr>
              <w:snapToGrid w:val="0"/>
              <w:jc w:val="left"/>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（一）中共党员，加3分；校青马班成员，加1分。</w:t>
            </w:r>
          </w:p>
        </w:tc>
        <w:tc>
          <w:tcPr>
            <w:tcW w:w="1933" w:type="dxa"/>
            <w:vAlign w:val="center"/>
          </w:tcPr>
          <w:p w14:paraId="0237E7B4">
            <w:pPr>
              <w:snapToGrid w:val="0"/>
              <w:jc w:val="center"/>
              <w:rPr>
                <w:rFonts w:hint="default" w:ascii="Times New Roman" w:hAnsi="Times New Roman" w:eastAsia="方正仿宋_GBK" w:cs="Times New Roman"/>
                <w:sz w:val="28"/>
                <w:highlight w:val="none"/>
              </w:rPr>
            </w:pPr>
          </w:p>
        </w:tc>
        <w:tc>
          <w:tcPr>
            <w:tcW w:w="1129" w:type="dxa"/>
            <w:vAlign w:val="center"/>
          </w:tcPr>
          <w:p w14:paraId="76B24C83">
            <w:pPr>
              <w:snapToGrid w:val="0"/>
              <w:jc w:val="center"/>
              <w:rPr>
                <w:rFonts w:hint="default" w:ascii="Times New Roman" w:hAnsi="Times New Roman" w:eastAsia="方正仿宋_GBK" w:cs="Times New Roman"/>
                <w:sz w:val="28"/>
                <w:highlight w:val="none"/>
              </w:rPr>
            </w:pPr>
          </w:p>
        </w:tc>
        <w:tc>
          <w:tcPr>
            <w:tcW w:w="1315" w:type="dxa"/>
            <w:vAlign w:val="center"/>
          </w:tcPr>
          <w:p w14:paraId="44593265">
            <w:pPr>
              <w:snapToGrid w:val="0"/>
              <w:jc w:val="center"/>
              <w:rPr>
                <w:rFonts w:hint="default" w:ascii="Times New Roman" w:hAnsi="Times New Roman" w:eastAsia="方正仿宋_GBK" w:cs="Times New Roman"/>
                <w:sz w:val="28"/>
                <w:highlight w:val="none"/>
              </w:rPr>
            </w:pPr>
          </w:p>
        </w:tc>
      </w:tr>
      <w:tr w14:paraId="509E6397">
        <w:trPr>
          <w:cantSplit/>
          <w:trHeight w:val="620" w:hRule="atLeast"/>
        </w:trPr>
        <w:tc>
          <w:tcPr>
            <w:tcW w:w="664" w:type="dxa"/>
            <w:vMerge w:val="continue"/>
            <w:vAlign w:val="center"/>
          </w:tcPr>
          <w:p w14:paraId="1F6912A0">
            <w:pPr>
              <w:snapToGrid w:val="0"/>
              <w:jc w:val="center"/>
              <w:rPr>
                <w:rFonts w:hint="default" w:ascii="Times New Roman" w:hAnsi="Times New Roman" w:eastAsia="方正仿宋_GBK" w:cs="Times New Roman"/>
                <w:sz w:val="28"/>
                <w:highlight w:val="none"/>
              </w:rPr>
            </w:pPr>
          </w:p>
        </w:tc>
        <w:tc>
          <w:tcPr>
            <w:tcW w:w="5259" w:type="dxa"/>
            <w:gridSpan w:val="3"/>
            <w:vAlign w:val="center"/>
          </w:tcPr>
          <w:p w14:paraId="39A41DF3">
            <w:pPr>
              <w:snapToGrid w:val="0"/>
              <w:jc w:val="left"/>
              <w:rPr>
                <w:rFonts w:hint="default" w:ascii="Times New Roman" w:hAnsi="Times New Roman" w:eastAsia="方正仿宋_GBK" w:cs="Times New Roman"/>
                <w:sz w:val="20"/>
                <w:szCs w:val="20"/>
                <w:highlight w:val="none"/>
              </w:rPr>
            </w:pPr>
            <w:r>
              <w:rPr>
                <w:rFonts w:hint="eastAsia" w:eastAsia="方正仿宋_GBK"/>
                <w:sz w:val="20"/>
                <w:szCs w:val="20"/>
                <w:highlight w:val="none"/>
                <w:lang w:eastAsia="zh-CN"/>
              </w:rPr>
              <w:t>（</w:t>
            </w:r>
            <w:r>
              <w:rPr>
                <w:rFonts w:hint="eastAsia" w:eastAsia="方正仿宋_GBK"/>
                <w:sz w:val="20"/>
                <w:szCs w:val="20"/>
                <w:highlight w:val="none"/>
                <w:lang w:val="en-US" w:eastAsia="zh-CN"/>
              </w:rPr>
              <w:t>二）</w:t>
            </w:r>
            <w:r>
              <w:rPr>
                <w:rFonts w:hint="eastAsia" w:eastAsia="方正仿宋_GBK"/>
                <w:sz w:val="20"/>
                <w:szCs w:val="20"/>
                <w:highlight w:val="none"/>
              </w:rPr>
              <w:t>校级及以上青马班成员、校党员卓越班、未来教育家成员，加1分。此方面不累计计分。</w:t>
            </w:r>
          </w:p>
        </w:tc>
        <w:tc>
          <w:tcPr>
            <w:tcW w:w="1933" w:type="dxa"/>
            <w:vAlign w:val="center"/>
          </w:tcPr>
          <w:p w14:paraId="7AB7B595">
            <w:pPr>
              <w:snapToGrid w:val="0"/>
              <w:jc w:val="center"/>
              <w:rPr>
                <w:rFonts w:hint="default" w:ascii="Times New Roman" w:hAnsi="Times New Roman" w:eastAsia="方正仿宋_GBK" w:cs="Times New Roman"/>
                <w:sz w:val="28"/>
                <w:highlight w:val="none"/>
              </w:rPr>
            </w:pPr>
          </w:p>
        </w:tc>
        <w:tc>
          <w:tcPr>
            <w:tcW w:w="1129" w:type="dxa"/>
            <w:vAlign w:val="center"/>
          </w:tcPr>
          <w:p w14:paraId="49C16FE5">
            <w:pPr>
              <w:snapToGrid w:val="0"/>
              <w:jc w:val="center"/>
              <w:rPr>
                <w:rFonts w:hint="default" w:ascii="Times New Roman" w:hAnsi="Times New Roman" w:eastAsia="方正仿宋_GBK" w:cs="Times New Roman"/>
                <w:sz w:val="28"/>
                <w:highlight w:val="none"/>
              </w:rPr>
            </w:pPr>
          </w:p>
        </w:tc>
        <w:tc>
          <w:tcPr>
            <w:tcW w:w="1315" w:type="dxa"/>
            <w:vAlign w:val="center"/>
          </w:tcPr>
          <w:p w14:paraId="683A0D8C">
            <w:pPr>
              <w:snapToGrid w:val="0"/>
              <w:jc w:val="center"/>
              <w:rPr>
                <w:rFonts w:hint="default" w:ascii="Times New Roman" w:hAnsi="Times New Roman" w:eastAsia="方正仿宋_GBK" w:cs="Times New Roman"/>
                <w:sz w:val="28"/>
                <w:highlight w:val="none"/>
              </w:rPr>
            </w:pPr>
          </w:p>
        </w:tc>
      </w:tr>
      <w:tr w14:paraId="637A601F">
        <w:trPr>
          <w:cantSplit/>
          <w:trHeight w:val="1812" w:hRule="atLeast"/>
        </w:trPr>
        <w:tc>
          <w:tcPr>
            <w:tcW w:w="664" w:type="dxa"/>
            <w:vMerge w:val="continue"/>
            <w:vAlign w:val="center"/>
          </w:tcPr>
          <w:p w14:paraId="6540F6D5">
            <w:pPr>
              <w:snapToGrid w:val="0"/>
              <w:jc w:val="center"/>
              <w:rPr>
                <w:rFonts w:hint="default" w:ascii="Times New Roman" w:hAnsi="Times New Roman" w:eastAsia="方正仿宋_GBK" w:cs="Times New Roman"/>
                <w:sz w:val="28"/>
                <w:highlight w:val="none"/>
              </w:rPr>
            </w:pPr>
          </w:p>
        </w:tc>
        <w:tc>
          <w:tcPr>
            <w:tcW w:w="5259" w:type="dxa"/>
            <w:gridSpan w:val="3"/>
            <w:vAlign w:val="center"/>
          </w:tcPr>
          <w:p w14:paraId="0FB24E3C">
            <w:pPr>
              <w:snapToGrid w:val="0"/>
              <w:jc w:val="left"/>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w:t>
            </w:r>
            <w:r>
              <w:rPr>
                <w:rFonts w:hint="eastAsia" w:eastAsia="方正仿宋_GBK" w:cs="Times New Roman"/>
                <w:sz w:val="20"/>
                <w:szCs w:val="20"/>
                <w:highlight w:val="none"/>
                <w:lang w:val="en-US" w:eastAsia="zh-CN"/>
              </w:rPr>
              <w:t>三</w:t>
            </w:r>
            <w:r>
              <w:rPr>
                <w:rFonts w:hint="default" w:ascii="Times New Roman" w:hAnsi="Times New Roman" w:eastAsia="方正仿宋_GBK" w:cs="Times New Roman"/>
                <w:sz w:val="20"/>
                <w:szCs w:val="20"/>
                <w:highlight w:val="none"/>
              </w:rPr>
              <w:t>）大学以来获各级党组织评出的“优秀共产党员”“优秀党支部书记”“优秀党务工作者”等荣誉称号，获各级团学组织评出的“优秀共青团员”“优秀共青团干部”“优秀（百佳）团支部书记”“优秀学生干部”“大学生年度人物（含提名奖）”等荣誉称号，校级加3分，省级及以上加5分。此方面只计算最高分的一项，不累计计分。</w:t>
            </w:r>
          </w:p>
        </w:tc>
        <w:tc>
          <w:tcPr>
            <w:tcW w:w="1933" w:type="dxa"/>
            <w:vAlign w:val="center"/>
          </w:tcPr>
          <w:p w14:paraId="220520C5">
            <w:pPr>
              <w:snapToGrid w:val="0"/>
              <w:jc w:val="center"/>
              <w:rPr>
                <w:rFonts w:hint="default" w:ascii="Times New Roman" w:hAnsi="Times New Roman" w:eastAsia="方正仿宋_GBK" w:cs="Times New Roman"/>
                <w:sz w:val="28"/>
                <w:highlight w:val="none"/>
              </w:rPr>
            </w:pPr>
          </w:p>
        </w:tc>
        <w:tc>
          <w:tcPr>
            <w:tcW w:w="1129" w:type="dxa"/>
            <w:vAlign w:val="center"/>
          </w:tcPr>
          <w:p w14:paraId="3D488F1C">
            <w:pPr>
              <w:snapToGrid w:val="0"/>
              <w:jc w:val="center"/>
              <w:rPr>
                <w:rFonts w:hint="default" w:ascii="Times New Roman" w:hAnsi="Times New Roman" w:eastAsia="方正仿宋_GBK" w:cs="Times New Roman"/>
                <w:sz w:val="28"/>
                <w:highlight w:val="none"/>
              </w:rPr>
            </w:pPr>
          </w:p>
        </w:tc>
        <w:tc>
          <w:tcPr>
            <w:tcW w:w="1315" w:type="dxa"/>
            <w:vAlign w:val="center"/>
          </w:tcPr>
          <w:p w14:paraId="061285D3">
            <w:pPr>
              <w:snapToGrid w:val="0"/>
              <w:jc w:val="center"/>
              <w:rPr>
                <w:rFonts w:hint="default" w:ascii="Times New Roman" w:hAnsi="Times New Roman" w:eastAsia="方正仿宋_GBK" w:cs="Times New Roman"/>
                <w:sz w:val="28"/>
                <w:highlight w:val="none"/>
              </w:rPr>
            </w:pPr>
          </w:p>
        </w:tc>
      </w:tr>
      <w:tr w14:paraId="22BF0500">
        <w:trPr>
          <w:cantSplit/>
          <w:trHeight w:val="825" w:hRule="atLeast"/>
        </w:trPr>
        <w:tc>
          <w:tcPr>
            <w:tcW w:w="664" w:type="dxa"/>
            <w:vMerge w:val="continue"/>
            <w:vAlign w:val="center"/>
          </w:tcPr>
          <w:p w14:paraId="6BDFCDAA">
            <w:pPr>
              <w:snapToGrid w:val="0"/>
              <w:jc w:val="center"/>
              <w:rPr>
                <w:rFonts w:hint="default" w:ascii="Times New Roman" w:hAnsi="Times New Roman" w:eastAsia="方正仿宋_GBK" w:cs="Times New Roman"/>
                <w:sz w:val="28"/>
                <w:highlight w:val="none"/>
              </w:rPr>
            </w:pPr>
          </w:p>
        </w:tc>
        <w:tc>
          <w:tcPr>
            <w:tcW w:w="5259" w:type="dxa"/>
            <w:gridSpan w:val="3"/>
            <w:vAlign w:val="center"/>
          </w:tcPr>
          <w:p w14:paraId="559E89CD">
            <w:pPr>
              <w:snapToGrid w:val="0"/>
              <w:jc w:val="left"/>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w:t>
            </w:r>
            <w:r>
              <w:rPr>
                <w:rFonts w:hint="eastAsia" w:eastAsia="方正仿宋_GBK" w:cs="Times New Roman"/>
                <w:sz w:val="20"/>
                <w:szCs w:val="20"/>
                <w:highlight w:val="none"/>
                <w:lang w:val="en-US" w:eastAsia="zh-CN"/>
              </w:rPr>
              <w:t>四</w:t>
            </w:r>
            <w:r>
              <w:rPr>
                <w:rFonts w:hint="default" w:ascii="Times New Roman" w:hAnsi="Times New Roman" w:eastAsia="方正仿宋_GBK" w:cs="Times New Roman"/>
                <w:sz w:val="20"/>
                <w:szCs w:val="20"/>
                <w:highlight w:val="none"/>
              </w:rPr>
              <w:t>）获权威机构主办的师范生教学技能大赛奖励，校级加3分，省级及以上加5分。此方面只计算最高分的一项，不累计计分。</w:t>
            </w:r>
          </w:p>
        </w:tc>
        <w:tc>
          <w:tcPr>
            <w:tcW w:w="1933" w:type="dxa"/>
            <w:vAlign w:val="center"/>
          </w:tcPr>
          <w:p w14:paraId="655C35B1">
            <w:pPr>
              <w:snapToGrid w:val="0"/>
              <w:jc w:val="center"/>
              <w:rPr>
                <w:rFonts w:hint="default" w:ascii="Times New Roman" w:hAnsi="Times New Roman" w:eastAsia="方正仿宋_GBK" w:cs="Times New Roman"/>
                <w:sz w:val="28"/>
                <w:highlight w:val="none"/>
              </w:rPr>
            </w:pPr>
          </w:p>
        </w:tc>
        <w:tc>
          <w:tcPr>
            <w:tcW w:w="1129" w:type="dxa"/>
            <w:vAlign w:val="center"/>
          </w:tcPr>
          <w:p w14:paraId="6955AD7A">
            <w:pPr>
              <w:snapToGrid w:val="0"/>
              <w:jc w:val="center"/>
              <w:rPr>
                <w:rFonts w:hint="default" w:ascii="Times New Roman" w:hAnsi="Times New Roman" w:eastAsia="方正仿宋_GBK" w:cs="Times New Roman"/>
                <w:sz w:val="28"/>
                <w:highlight w:val="none"/>
              </w:rPr>
            </w:pPr>
          </w:p>
        </w:tc>
        <w:tc>
          <w:tcPr>
            <w:tcW w:w="1315" w:type="dxa"/>
            <w:vAlign w:val="center"/>
          </w:tcPr>
          <w:p w14:paraId="50CB7BDD">
            <w:pPr>
              <w:snapToGrid w:val="0"/>
              <w:jc w:val="center"/>
              <w:rPr>
                <w:rFonts w:hint="default" w:ascii="Times New Roman" w:hAnsi="Times New Roman" w:eastAsia="方正仿宋_GBK" w:cs="Times New Roman"/>
                <w:sz w:val="28"/>
                <w:highlight w:val="none"/>
              </w:rPr>
            </w:pPr>
          </w:p>
        </w:tc>
      </w:tr>
      <w:tr w14:paraId="7C0B223F">
        <w:trPr>
          <w:cantSplit/>
          <w:trHeight w:val="293" w:hRule="atLeast"/>
        </w:trPr>
        <w:tc>
          <w:tcPr>
            <w:tcW w:w="664" w:type="dxa"/>
            <w:vMerge w:val="continue"/>
            <w:vAlign w:val="center"/>
          </w:tcPr>
          <w:p w14:paraId="22594FC7">
            <w:pPr>
              <w:snapToGrid w:val="0"/>
              <w:jc w:val="center"/>
              <w:rPr>
                <w:rFonts w:hint="default" w:ascii="Times New Roman" w:hAnsi="Times New Roman" w:eastAsia="方正仿宋_GBK" w:cs="Times New Roman"/>
                <w:sz w:val="28"/>
                <w:highlight w:val="none"/>
              </w:rPr>
            </w:pPr>
          </w:p>
        </w:tc>
        <w:tc>
          <w:tcPr>
            <w:tcW w:w="5259" w:type="dxa"/>
            <w:gridSpan w:val="3"/>
            <w:vAlign w:val="center"/>
          </w:tcPr>
          <w:p w14:paraId="07D0DED2">
            <w:pPr>
              <w:snapToGrid w:val="0"/>
              <w:jc w:val="left"/>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w:t>
            </w:r>
            <w:r>
              <w:rPr>
                <w:rFonts w:hint="eastAsia" w:eastAsia="方正仿宋_GBK" w:cs="Times New Roman"/>
                <w:sz w:val="20"/>
                <w:szCs w:val="20"/>
                <w:highlight w:val="none"/>
                <w:lang w:val="en-US" w:eastAsia="zh-CN"/>
              </w:rPr>
              <w:t>五</w:t>
            </w:r>
            <w:r>
              <w:rPr>
                <w:rFonts w:hint="default" w:ascii="Times New Roman" w:hAnsi="Times New Roman" w:eastAsia="方正仿宋_GBK" w:cs="Times New Roman"/>
                <w:sz w:val="20"/>
                <w:szCs w:val="20"/>
                <w:highlight w:val="none"/>
              </w:rPr>
              <w:t>）获“中小学教师资格考试合格证明”，加2分。</w:t>
            </w:r>
          </w:p>
        </w:tc>
        <w:tc>
          <w:tcPr>
            <w:tcW w:w="1933" w:type="dxa"/>
            <w:vAlign w:val="center"/>
          </w:tcPr>
          <w:p w14:paraId="5FB597F9">
            <w:pPr>
              <w:snapToGrid w:val="0"/>
              <w:jc w:val="center"/>
              <w:rPr>
                <w:rFonts w:hint="default" w:ascii="Times New Roman" w:hAnsi="Times New Roman" w:eastAsia="方正仿宋_GBK" w:cs="Times New Roman"/>
                <w:sz w:val="28"/>
                <w:highlight w:val="none"/>
              </w:rPr>
            </w:pPr>
          </w:p>
        </w:tc>
        <w:tc>
          <w:tcPr>
            <w:tcW w:w="1129" w:type="dxa"/>
            <w:vAlign w:val="center"/>
          </w:tcPr>
          <w:p w14:paraId="35E0405C">
            <w:pPr>
              <w:snapToGrid w:val="0"/>
              <w:jc w:val="center"/>
              <w:rPr>
                <w:rFonts w:hint="default" w:ascii="Times New Roman" w:hAnsi="Times New Roman" w:eastAsia="方正仿宋_GBK" w:cs="Times New Roman"/>
                <w:sz w:val="28"/>
                <w:highlight w:val="none"/>
              </w:rPr>
            </w:pPr>
          </w:p>
        </w:tc>
        <w:tc>
          <w:tcPr>
            <w:tcW w:w="1315" w:type="dxa"/>
            <w:vAlign w:val="center"/>
          </w:tcPr>
          <w:p w14:paraId="768F43F6">
            <w:pPr>
              <w:snapToGrid w:val="0"/>
              <w:jc w:val="center"/>
              <w:rPr>
                <w:rFonts w:hint="default" w:ascii="Times New Roman" w:hAnsi="Times New Roman" w:eastAsia="方正仿宋_GBK" w:cs="Times New Roman"/>
                <w:sz w:val="28"/>
                <w:highlight w:val="none"/>
              </w:rPr>
            </w:pPr>
          </w:p>
        </w:tc>
      </w:tr>
      <w:tr w14:paraId="044664D0">
        <w:trPr>
          <w:cantSplit/>
          <w:trHeight w:val="3206" w:hRule="atLeast"/>
        </w:trPr>
        <w:tc>
          <w:tcPr>
            <w:tcW w:w="664" w:type="dxa"/>
            <w:vMerge w:val="continue"/>
            <w:vAlign w:val="center"/>
          </w:tcPr>
          <w:p w14:paraId="41A915CA">
            <w:pPr>
              <w:snapToGrid w:val="0"/>
              <w:jc w:val="center"/>
              <w:rPr>
                <w:rFonts w:hint="default" w:ascii="Times New Roman" w:hAnsi="Times New Roman" w:eastAsia="方正仿宋_GBK" w:cs="Times New Roman"/>
                <w:sz w:val="28"/>
                <w:highlight w:val="none"/>
              </w:rPr>
            </w:pPr>
          </w:p>
        </w:tc>
        <w:tc>
          <w:tcPr>
            <w:tcW w:w="5259" w:type="dxa"/>
            <w:gridSpan w:val="3"/>
            <w:vAlign w:val="center"/>
          </w:tcPr>
          <w:p w14:paraId="75049D4F">
            <w:pPr>
              <w:snapToGrid w:val="0"/>
              <w:jc w:val="left"/>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w:t>
            </w:r>
            <w:r>
              <w:rPr>
                <w:rFonts w:hint="eastAsia" w:eastAsia="方正仿宋_GBK" w:cs="Times New Roman"/>
                <w:sz w:val="20"/>
                <w:szCs w:val="20"/>
                <w:highlight w:val="none"/>
                <w:lang w:val="en-US" w:eastAsia="zh-CN"/>
              </w:rPr>
              <w:t>六</w:t>
            </w:r>
            <w:r>
              <w:rPr>
                <w:rFonts w:hint="default" w:ascii="Times New Roman" w:hAnsi="Times New Roman" w:eastAsia="方正仿宋_GBK" w:cs="Times New Roman"/>
                <w:sz w:val="20"/>
                <w:szCs w:val="20"/>
                <w:highlight w:val="none"/>
              </w:rPr>
              <w:t>）奖学金与竞赛学术科研成果方面。</w:t>
            </w:r>
          </w:p>
          <w:p w14:paraId="0715C559">
            <w:pPr>
              <w:snapToGrid w:val="0"/>
              <w:jc w:val="left"/>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1.获“国家奖学金”，加5分。2.在权威机构主办的学科竞赛（不含师范技能竞赛）中获得省级及以上奖励（含美术类的参展），加5分。3.在学校科研部门界定的B级及以上刊物、当年收录的（CSSCI）南大核心或《中文核心期刊目录总览》北大核心刊物上发表文章（排名前三的作者），加5分。4.取得国内外发明专利（排名前四的作者）、实用新型专利（排名前三的作者）、软件著作权（排名前二的作者），加5分。5.参与省级及以上各类大学生课外科研项目并结题（排名前三的作者），加5分；</w:t>
            </w:r>
          </w:p>
          <w:p w14:paraId="65BEEF04">
            <w:pPr>
              <w:snapToGrid w:val="0"/>
              <w:jc w:val="left"/>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此方面只计算最高分的一项，不累计计分。</w:t>
            </w:r>
          </w:p>
        </w:tc>
        <w:tc>
          <w:tcPr>
            <w:tcW w:w="1933" w:type="dxa"/>
            <w:vAlign w:val="center"/>
          </w:tcPr>
          <w:p w14:paraId="55B91044">
            <w:pPr>
              <w:snapToGrid w:val="0"/>
              <w:jc w:val="center"/>
              <w:rPr>
                <w:rFonts w:hint="default" w:ascii="Times New Roman" w:hAnsi="Times New Roman" w:eastAsia="方正仿宋_GBK" w:cs="Times New Roman"/>
                <w:sz w:val="28"/>
                <w:highlight w:val="none"/>
              </w:rPr>
            </w:pPr>
          </w:p>
        </w:tc>
        <w:tc>
          <w:tcPr>
            <w:tcW w:w="1129" w:type="dxa"/>
            <w:vAlign w:val="center"/>
          </w:tcPr>
          <w:p w14:paraId="100D70FA">
            <w:pPr>
              <w:snapToGrid w:val="0"/>
              <w:jc w:val="center"/>
              <w:rPr>
                <w:rFonts w:hint="default" w:ascii="Times New Roman" w:hAnsi="Times New Roman" w:eastAsia="方正仿宋_GBK" w:cs="Times New Roman"/>
                <w:sz w:val="28"/>
                <w:highlight w:val="none"/>
              </w:rPr>
            </w:pPr>
          </w:p>
        </w:tc>
        <w:tc>
          <w:tcPr>
            <w:tcW w:w="1315" w:type="dxa"/>
            <w:vAlign w:val="center"/>
          </w:tcPr>
          <w:p w14:paraId="6A553495">
            <w:pPr>
              <w:snapToGrid w:val="0"/>
              <w:jc w:val="center"/>
              <w:rPr>
                <w:rFonts w:hint="default" w:ascii="Times New Roman" w:hAnsi="Times New Roman" w:eastAsia="方正仿宋_GBK" w:cs="Times New Roman"/>
                <w:sz w:val="28"/>
                <w:highlight w:val="none"/>
              </w:rPr>
            </w:pPr>
          </w:p>
        </w:tc>
      </w:tr>
      <w:tr w14:paraId="42CFA70A">
        <w:trPr>
          <w:cantSplit/>
          <w:trHeight w:val="1747" w:hRule="atLeast"/>
        </w:trPr>
        <w:tc>
          <w:tcPr>
            <w:tcW w:w="664" w:type="dxa"/>
            <w:vMerge w:val="continue"/>
            <w:vAlign w:val="center"/>
          </w:tcPr>
          <w:p w14:paraId="6ADC1334">
            <w:pPr>
              <w:snapToGrid w:val="0"/>
              <w:jc w:val="center"/>
              <w:rPr>
                <w:rFonts w:hint="default" w:ascii="Times New Roman" w:hAnsi="Times New Roman" w:eastAsia="方正仿宋_GBK" w:cs="Times New Roman"/>
                <w:sz w:val="28"/>
                <w:highlight w:val="none"/>
              </w:rPr>
            </w:pPr>
          </w:p>
        </w:tc>
        <w:tc>
          <w:tcPr>
            <w:tcW w:w="5259" w:type="dxa"/>
            <w:gridSpan w:val="3"/>
            <w:vAlign w:val="center"/>
          </w:tcPr>
          <w:p w14:paraId="370829A9">
            <w:pPr>
              <w:snapToGrid w:val="0"/>
              <w:jc w:val="left"/>
              <w:rPr>
                <w:rFonts w:hint="default" w:ascii="Times New Roman" w:hAnsi="Times New Roman" w:eastAsia="方正仿宋_GBK" w:cs="Times New Roman"/>
                <w:sz w:val="20"/>
                <w:szCs w:val="20"/>
                <w:highlight w:val="none"/>
              </w:rPr>
            </w:pPr>
            <w:r>
              <w:rPr>
                <w:rFonts w:hint="default" w:ascii="Times New Roman" w:hAnsi="Times New Roman" w:eastAsia="方正仿宋_GBK" w:cs="Times New Roman"/>
                <w:sz w:val="20"/>
                <w:szCs w:val="20"/>
                <w:highlight w:val="none"/>
              </w:rPr>
              <w:t>（</w:t>
            </w:r>
            <w:r>
              <w:rPr>
                <w:rFonts w:hint="eastAsia" w:eastAsia="方正仿宋_GBK" w:cs="Times New Roman"/>
                <w:sz w:val="20"/>
                <w:szCs w:val="20"/>
                <w:highlight w:val="none"/>
                <w:lang w:val="en-US" w:eastAsia="zh-CN"/>
              </w:rPr>
              <w:t>七</w:t>
            </w:r>
            <w:r>
              <w:rPr>
                <w:rFonts w:hint="default" w:ascii="Times New Roman" w:hAnsi="Times New Roman" w:eastAsia="方正仿宋_GBK" w:cs="Times New Roman"/>
                <w:sz w:val="20"/>
                <w:szCs w:val="20"/>
                <w:highlight w:val="none"/>
              </w:rPr>
              <w:t>）热心公益，有突出的志愿服务与社会实践经历。获省级及以上团组织评出的志愿服务与社会实践个人荣誉，加5分；主持的志愿服务项目获得省级及以上团组织评出的公益项目奖励或资助，加5分；参加我校赴西藏林芝支教，加5分；获得我校“青年志愿者勋章”，加3分。此方面只计算最高分的一项，不累计计分。</w:t>
            </w:r>
          </w:p>
        </w:tc>
        <w:tc>
          <w:tcPr>
            <w:tcW w:w="1933" w:type="dxa"/>
            <w:vAlign w:val="center"/>
          </w:tcPr>
          <w:p w14:paraId="79804AD1">
            <w:pPr>
              <w:snapToGrid w:val="0"/>
              <w:jc w:val="center"/>
              <w:rPr>
                <w:rFonts w:hint="default" w:ascii="Times New Roman" w:hAnsi="Times New Roman" w:eastAsia="方正仿宋_GBK" w:cs="Times New Roman"/>
                <w:sz w:val="28"/>
                <w:highlight w:val="none"/>
              </w:rPr>
            </w:pPr>
          </w:p>
        </w:tc>
        <w:tc>
          <w:tcPr>
            <w:tcW w:w="1129" w:type="dxa"/>
            <w:vAlign w:val="center"/>
          </w:tcPr>
          <w:p w14:paraId="7ED5DC6D">
            <w:pPr>
              <w:snapToGrid w:val="0"/>
              <w:jc w:val="center"/>
              <w:rPr>
                <w:rFonts w:hint="default" w:ascii="Times New Roman" w:hAnsi="Times New Roman" w:eastAsia="方正仿宋_GBK" w:cs="Times New Roman"/>
                <w:sz w:val="28"/>
                <w:highlight w:val="none"/>
              </w:rPr>
            </w:pPr>
          </w:p>
        </w:tc>
        <w:tc>
          <w:tcPr>
            <w:tcW w:w="1315" w:type="dxa"/>
            <w:vAlign w:val="center"/>
          </w:tcPr>
          <w:p w14:paraId="237B1292">
            <w:pPr>
              <w:snapToGrid w:val="0"/>
              <w:jc w:val="center"/>
              <w:rPr>
                <w:rFonts w:hint="default" w:ascii="Times New Roman" w:hAnsi="Times New Roman" w:eastAsia="方正仿宋_GBK" w:cs="Times New Roman"/>
                <w:sz w:val="28"/>
                <w:highlight w:val="none"/>
              </w:rPr>
            </w:pPr>
          </w:p>
        </w:tc>
      </w:tr>
      <w:tr w14:paraId="64600A2C">
        <w:trPr>
          <w:cantSplit/>
          <w:trHeight w:val="992" w:hRule="atLeast"/>
        </w:trPr>
        <w:tc>
          <w:tcPr>
            <w:tcW w:w="1509" w:type="dxa"/>
            <w:gridSpan w:val="2"/>
            <w:vAlign w:val="center"/>
          </w:tcPr>
          <w:p w14:paraId="6C0489AE">
            <w:pPr>
              <w:snapToGrid w:val="0"/>
              <w:jc w:val="center"/>
              <w:rPr>
                <w:rFonts w:hint="default" w:ascii="Times New Roman" w:hAnsi="Times New Roman" w:eastAsia="方正仿宋_GBK" w:cs="Times New Roman"/>
                <w:sz w:val="24"/>
                <w:szCs w:val="18"/>
                <w:highlight w:val="none"/>
              </w:rPr>
            </w:pPr>
            <w:r>
              <w:rPr>
                <w:rFonts w:hint="default" w:ascii="Times New Roman" w:hAnsi="Times New Roman" w:eastAsia="方正仿宋_GBK" w:cs="Times New Roman"/>
                <w:sz w:val="24"/>
                <w:szCs w:val="18"/>
                <w:highlight w:val="none"/>
              </w:rPr>
              <w:t>申请人</w:t>
            </w:r>
          </w:p>
          <w:p w14:paraId="03D999F7">
            <w:pPr>
              <w:snapToGrid w:val="0"/>
              <w:jc w:val="center"/>
              <w:rPr>
                <w:rFonts w:hint="default" w:ascii="Times New Roman" w:hAnsi="Times New Roman" w:eastAsia="方正仿宋_GBK" w:cs="Times New Roman"/>
                <w:sz w:val="24"/>
                <w:szCs w:val="18"/>
                <w:highlight w:val="none"/>
              </w:rPr>
            </w:pPr>
            <w:r>
              <w:rPr>
                <w:rFonts w:hint="default" w:ascii="Times New Roman" w:hAnsi="Times New Roman" w:eastAsia="方正仿宋_GBK" w:cs="Times New Roman"/>
                <w:sz w:val="24"/>
                <w:szCs w:val="18"/>
                <w:highlight w:val="none"/>
              </w:rPr>
              <w:t>签名</w:t>
            </w:r>
          </w:p>
        </w:tc>
        <w:tc>
          <w:tcPr>
            <w:tcW w:w="8791" w:type="dxa"/>
            <w:gridSpan w:val="5"/>
            <w:vAlign w:val="center"/>
          </w:tcPr>
          <w:p w14:paraId="2049FD6A">
            <w:pPr>
              <w:snapToGrid w:val="0"/>
              <w:ind w:firstLine="420" w:firstLineChars="20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本人申请该专项计划推免（招募），并保证以上信息及提交材料的真实性。</w:t>
            </w:r>
          </w:p>
          <w:p w14:paraId="5B5F0984">
            <w:pPr>
              <w:snapToGrid w:val="0"/>
              <w:rPr>
                <w:rFonts w:hint="default" w:ascii="Times New Roman" w:hAnsi="Times New Roman" w:eastAsia="方正仿宋_GBK" w:cs="Times New Roman"/>
                <w:sz w:val="21"/>
                <w:szCs w:val="21"/>
                <w:highlight w:val="none"/>
              </w:rPr>
            </w:pPr>
            <w:r>
              <w:rPr>
                <w:rFonts w:hint="default" w:ascii="Times New Roman" w:hAnsi="Times New Roman" w:eastAsia="方正仿宋_GBK" w:cs="Times New Roman"/>
                <w:sz w:val="21"/>
                <w:szCs w:val="21"/>
                <w:highlight w:val="none"/>
              </w:rPr>
              <w:t xml:space="preserve">                       </w:t>
            </w:r>
            <w:r>
              <w:rPr>
                <w:rFonts w:hint="eastAsia" w:eastAsia="方正仿宋_GBK" w:cs="Times New Roman"/>
                <w:sz w:val="21"/>
                <w:szCs w:val="21"/>
                <w:highlight w:val="none"/>
                <w:lang w:val="en-US" w:eastAsia="zh-CN"/>
              </w:rPr>
              <w:t xml:space="preserve">                </w:t>
            </w:r>
            <w:r>
              <w:rPr>
                <w:rFonts w:hint="default" w:ascii="Times New Roman" w:hAnsi="Times New Roman" w:eastAsia="方正仿宋_GBK" w:cs="Times New Roman"/>
                <w:sz w:val="21"/>
                <w:szCs w:val="21"/>
                <w:highlight w:val="none"/>
              </w:rPr>
              <w:t xml:space="preserve"> </w:t>
            </w:r>
            <w:r>
              <w:rPr>
                <w:rFonts w:hint="eastAsia" w:eastAsia="方正仿宋_GBK" w:cs="Times New Roman"/>
                <w:sz w:val="21"/>
                <w:szCs w:val="21"/>
                <w:highlight w:val="none"/>
                <w:lang w:val="en-US" w:eastAsia="zh-CN"/>
              </w:rPr>
              <w:t xml:space="preserve">       </w:t>
            </w:r>
            <w:r>
              <w:rPr>
                <w:rFonts w:hint="default" w:ascii="Times New Roman" w:hAnsi="Times New Roman" w:eastAsia="方正仿宋_GBK" w:cs="Times New Roman"/>
                <w:sz w:val="21"/>
                <w:szCs w:val="21"/>
                <w:highlight w:val="none"/>
              </w:rPr>
              <w:t>签字：</w:t>
            </w:r>
          </w:p>
          <w:p w14:paraId="3AEEC1F7">
            <w:pPr>
              <w:snapToGrid w:val="0"/>
              <w:ind w:firstLine="630" w:firstLineChars="300"/>
              <w:rPr>
                <w:rFonts w:hint="default" w:ascii="Times New Roman" w:hAnsi="Times New Roman" w:eastAsia="方正仿宋_GBK" w:cs="Times New Roman"/>
                <w:sz w:val="28"/>
                <w:highlight w:val="none"/>
              </w:rPr>
            </w:pPr>
            <w:r>
              <w:rPr>
                <w:rFonts w:hint="default" w:ascii="Times New Roman" w:hAnsi="Times New Roman" w:eastAsia="方正仿宋_GBK" w:cs="Times New Roman"/>
                <w:sz w:val="21"/>
                <w:szCs w:val="21"/>
                <w:highlight w:val="none"/>
              </w:rPr>
              <w:t xml:space="preserve">                             </w:t>
            </w:r>
            <w:r>
              <w:rPr>
                <w:rFonts w:hint="eastAsia" w:eastAsia="方正仿宋_GBK" w:cs="Times New Roman"/>
                <w:sz w:val="21"/>
                <w:szCs w:val="21"/>
                <w:highlight w:val="none"/>
                <w:lang w:val="en-US" w:eastAsia="zh-CN"/>
              </w:rPr>
              <w:t xml:space="preserve">                   </w:t>
            </w:r>
            <w:r>
              <w:rPr>
                <w:rFonts w:hint="default" w:ascii="Times New Roman" w:hAnsi="Times New Roman" w:eastAsia="方正仿宋_GBK" w:cs="Times New Roman"/>
                <w:sz w:val="21"/>
                <w:szCs w:val="21"/>
                <w:highlight w:val="none"/>
              </w:rPr>
              <w:t xml:space="preserve">年    月   </w:t>
            </w:r>
            <w:r>
              <w:rPr>
                <w:rFonts w:hint="default" w:ascii="Times New Roman" w:hAnsi="Times New Roman" w:eastAsia="方正仿宋_GBK" w:cs="Times New Roman"/>
                <w:sz w:val="21"/>
                <w:szCs w:val="21"/>
                <w:highlight w:val="none"/>
                <w:lang w:val="en-US" w:eastAsia="zh-CN"/>
              </w:rPr>
              <w:t xml:space="preserve"> </w:t>
            </w:r>
            <w:r>
              <w:rPr>
                <w:rFonts w:hint="default" w:ascii="Times New Roman" w:hAnsi="Times New Roman" w:eastAsia="方正仿宋_GBK" w:cs="Times New Roman"/>
                <w:sz w:val="21"/>
                <w:szCs w:val="21"/>
                <w:highlight w:val="none"/>
              </w:rPr>
              <w:t>日</w:t>
            </w:r>
          </w:p>
        </w:tc>
      </w:tr>
      <w:tr w14:paraId="1A38A3E0">
        <w:trPr>
          <w:cantSplit/>
          <w:trHeight w:val="576" w:hRule="atLeast"/>
        </w:trPr>
        <w:tc>
          <w:tcPr>
            <w:tcW w:w="1509" w:type="dxa"/>
            <w:gridSpan w:val="2"/>
            <w:vAlign w:val="center"/>
          </w:tcPr>
          <w:p w14:paraId="0D3CE764">
            <w:pPr>
              <w:snapToGrid w:val="0"/>
              <w:jc w:val="center"/>
              <w:rPr>
                <w:rFonts w:hint="default" w:ascii="Times New Roman" w:hAnsi="Times New Roman" w:eastAsia="方正仿宋_GBK" w:cs="Times New Roman"/>
                <w:sz w:val="24"/>
                <w:szCs w:val="18"/>
                <w:highlight w:val="none"/>
              </w:rPr>
            </w:pPr>
            <w:r>
              <w:rPr>
                <w:rFonts w:hint="default" w:ascii="Times New Roman" w:hAnsi="Times New Roman" w:eastAsia="方正仿宋_GBK" w:cs="Times New Roman"/>
                <w:sz w:val="24"/>
                <w:szCs w:val="18"/>
                <w:highlight w:val="none"/>
              </w:rPr>
              <w:t>证明材料</w:t>
            </w:r>
          </w:p>
          <w:p w14:paraId="1A5AFD8D">
            <w:pPr>
              <w:snapToGrid w:val="0"/>
              <w:jc w:val="center"/>
              <w:rPr>
                <w:rFonts w:hint="default" w:ascii="Times New Roman" w:hAnsi="Times New Roman" w:eastAsia="方正仿宋_GBK" w:cs="Times New Roman"/>
                <w:sz w:val="24"/>
                <w:szCs w:val="18"/>
                <w:highlight w:val="none"/>
              </w:rPr>
            </w:pPr>
            <w:r>
              <w:rPr>
                <w:rFonts w:hint="default" w:ascii="Times New Roman" w:hAnsi="Times New Roman" w:eastAsia="方正仿宋_GBK" w:cs="Times New Roman"/>
                <w:sz w:val="24"/>
                <w:szCs w:val="18"/>
                <w:highlight w:val="none"/>
              </w:rPr>
              <w:t>份数</w:t>
            </w:r>
          </w:p>
        </w:tc>
        <w:tc>
          <w:tcPr>
            <w:tcW w:w="8791" w:type="dxa"/>
            <w:gridSpan w:val="5"/>
            <w:vAlign w:val="center"/>
          </w:tcPr>
          <w:p w14:paraId="06E559F2">
            <w:pPr>
              <w:snapToGrid w:val="0"/>
              <w:rPr>
                <w:rFonts w:hint="default" w:ascii="Times New Roman" w:hAnsi="Times New Roman" w:eastAsia="方正仿宋_GBK" w:cs="Times New Roman"/>
                <w:sz w:val="28"/>
                <w:highlight w:val="none"/>
              </w:rPr>
            </w:pPr>
          </w:p>
        </w:tc>
      </w:tr>
    </w:tbl>
    <w:p w14:paraId="4FAB7648">
      <w:pPr>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附加分证明材料</w:t>
      </w:r>
    </w:p>
    <w:p w14:paraId="5078BF58">
      <w:pPr>
        <w:spacing w:line="520" w:lineRule="exact"/>
        <w:rPr>
          <w:rFonts w:ascii="华文中宋" w:hAnsi="华文中宋" w:eastAsia="华文中宋"/>
          <w:b/>
          <w:sz w:val="36"/>
          <w:szCs w:val="36"/>
        </w:rPr>
      </w:pPr>
      <w:r>
        <w:rPr>
          <w:rFonts w:ascii="仿宋" w:hAnsi="仿宋" w:eastAsia="仿宋"/>
          <w:b/>
          <w:bCs/>
          <w:sz w:val="24"/>
          <w:szCs w:val="24"/>
        </w:rPr>
        <w:t xml:space="preserve"> （注：</w:t>
      </w:r>
      <w:r>
        <w:rPr>
          <w:rFonts w:hint="eastAsia" w:ascii="仿宋" w:hAnsi="仿宋" w:eastAsia="仿宋"/>
          <w:b/>
          <w:bCs/>
          <w:sz w:val="24"/>
          <w:szCs w:val="24"/>
        </w:rPr>
        <w:t>1.请勿调整表格格式；2.证明材料复印件按照此表顺序附后并装订成册</w:t>
      </w:r>
      <w:r>
        <w:rPr>
          <w:rFonts w:ascii="仿宋" w:hAnsi="仿宋" w:eastAsia="仿宋"/>
          <w:b/>
          <w:bCs/>
          <w:sz w:val="24"/>
          <w:szCs w:val="24"/>
        </w:rPr>
        <w:t>）</w:t>
      </w:r>
      <w:bookmarkStart w:id="0" w:name="_GoBack"/>
      <w:bookmarkEnd w:id="0"/>
    </w:p>
    <w:sectPr>
      <w:pgSz w:w="11906" w:h="16838"/>
      <w:pgMar w:top="1440" w:right="1800" w:bottom="1417"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altName w:val="汉仪书宋二KW"/>
    <w:panose1 w:val="00000000000000000000"/>
    <w:charset w:val="86"/>
    <w:family w:val="auto"/>
    <w:pitch w:val="default"/>
    <w:sig w:usb0="00000000" w:usb1="00000000" w:usb2="00000000" w:usb3="00000000" w:csb0="00000000" w:csb1="00000000"/>
  </w:font>
  <w:font w:name="新細明體">
    <w:altName w:val="宋体-繁"/>
    <w:panose1 w:val="02020500000000000000"/>
    <w:charset w:val="86"/>
    <w:family w:val="roman"/>
    <w:pitch w:val="default"/>
    <w:sig w:usb0="A00002FF" w:usb1="28CFFCFA" w:usb2="00000016" w:usb3="00000000" w:csb0="00100001" w:csb1="00000000"/>
  </w:font>
  <w:font w:name="Arial">
    <w:panose1 w:val="020B0604020202090204"/>
    <w:charset w:val="00"/>
    <w:family w:val="swiss"/>
    <w:pitch w:val="default"/>
    <w:sig w:usb0="E0000AFF" w:usb1="00007843" w:usb2="00000001" w:usb3="00000000" w:csb0="400001BF" w:csb1="DFF70000"/>
  </w:font>
  <w:font w:name="Courier New">
    <w:panose1 w:val="02070409020205090404"/>
    <w:charset w:val="00"/>
    <w:family w:val="modern"/>
    <w:pitch w:val="default"/>
    <w:sig w:usb0="E0000AFF" w:usb1="40007843" w:usb2="00000001" w:usb3="00000000" w:csb0="400001BF" w:csb1="DFF70000"/>
  </w:font>
  <w:font w:name="Wingdings">
    <w:panose1 w:val="05000000000000000000"/>
    <w:charset w:val="00"/>
    <w:family w:val="auto"/>
    <w:pitch w:val="default"/>
    <w:sig w:usb0="00000000" w:usb1="00000000" w:usb2="00000000" w:usb3="00000000" w:csb0="80000000" w:csb1="00000000"/>
  </w:font>
  <w:font w:name="細明體">
    <w:altName w:val="苹方-简"/>
    <w:panose1 w:val="02020509000000000000"/>
    <w:charset w:val="00"/>
    <w:family w:val="modern"/>
    <w:pitch w:val="default"/>
    <w:sig w:usb0="A00002FF" w:usb1="28CFFCFA" w:usb2="00000016" w:usb3="00000000" w:csb0="00100001" w:csb1="00000000"/>
  </w:font>
  <w:font w:name="Calibri">
    <w:altName w:val="Helvetica Neue"/>
    <w:panose1 w:val="020F0502020204030204"/>
    <w:charset w:val="00"/>
    <w:family w:val="swiss"/>
    <w:pitch w:val="default"/>
    <w:sig w:usb0="00000000" w:usb1="00000000" w:usb2="00000001" w:usb3="00000000" w:csb0="0000019F" w:csb1="00000000"/>
  </w:font>
  <w:font w:name="新細明體">
    <w:altName w:val="宋体-繁"/>
    <w:panose1 w:val="00000000000000000000"/>
    <w:charset w:val="86"/>
    <w:family w:val="auto"/>
    <w:pitch w:val="default"/>
    <w:sig w:usb0="00000000" w:usb1="00000000" w:usb2="00000000" w:usb3="00000000" w:csb0="00000000" w:csb1="00000000"/>
  </w:font>
  <w:font w:name="SimSun">
    <w:altName w:val="汉仪书宋二KW"/>
    <w:panose1 w:val="02010600030101010101"/>
    <w:charset w:val="86"/>
    <w:family w:val="auto"/>
    <w:pitch w:val="default"/>
    <w:sig w:usb0="00000000" w:usb1="00000000" w:usb2="00000006"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A00002BF" w:usb1="38CF7CFA" w:usb2="00082016" w:usb3="00000000" w:csb0="00040001" w:csb1="00000000"/>
  </w:font>
  <w:font w:name="华文中宋">
    <w:panose1 w:val="02010600040101010101"/>
    <w:charset w:val="86"/>
    <w:family w:val="auto"/>
    <w:pitch w:val="default"/>
    <w:sig w:usb0="00000287" w:usb1="080F0000" w:usb2="00000000" w:usb3="00000000" w:csb0="0004009F" w:csb1="DFD70000"/>
  </w:font>
  <w:font w:name="仿宋">
    <w:altName w:val="方正仿宋_GBK"/>
    <w:panose1 w:val="02010609060101010101"/>
    <w:charset w:val="86"/>
    <w:family w:val="modern"/>
    <w:pitch w:val="default"/>
    <w:sig w:usb0="00000000" w:usb1="00000000" w:usb2="00000016" w:usb3="00000000" w:csb0="00040001" w:csb1="00000000"/>
  </w:font>
  <w:font w:name="汉仪书宋二KW">
    <w:panose1 w:val="00020600040101010101"/>
    <w:charset w:val="86"/>
    <w:family w:val="auto"/>
    <w:pitch w:val="default"/>
    <w:sig w:usb0="A00002BF" w:usb1="18EF7CFA" w:usb2="00000016" w:usb3="00000000" w:csb0="00040000" w:csb1="00000000"/>
  </w:font>
  <w:font w:name="Helvetica Neue">
    <w:panose1 w:val="02000503000000020004"/>
    <w:charset w:val="00"/>
    <w:family w:val="auto"/>
    <w:pitch w:val="default"/>
    <w:sig w:usb0="E50002FF" w:usb1="500079DB" w:usb2="00000010" w:usb3="00000000" w:csb0="00000000" w:csb1="00000000"/>
  </w:font>
  <w:font w:name="苹方-简">
    <w:panose1 w:val="020B0400000000000000"/>
    <w:charset w:val="86"/>
    <w:family w:val="auto"/>
    <w:pitch w:val="default"/>
    <w:sig w:usb0="A00002FF" w:usb1="7ACFFDFB" w:usb2="00000017" w:usb3="00000000" w:csb0="00040001" w:csb1="00000000"/>
  </w:font>
  <w:font w:name="宋体-繁">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lYzNkZTMyZjE5YjZiYTZhYmExNjVhNjczZjJmZDgifQ=="/>
  </w:docVars>
  <w:rsids>
    <w:rsidRoot w:val="00137914"/>
    <w:rsid w:val="00137914"/>
    <w:rsid w:val="00BF7C7F"/>
    <w:rsid w:val="00E91641"/>
    <w:rsid w:val="00FC3DCC"/>
    <w:rsid w:val="01173126"/>
    <w:rsid w:val="02663FE3"/>
    <w:rsid w:val="053E3BA9"/>
    <w:rsid w:val="07862433"/>
    <w:rsid w:val="0AE83DCB"/>
    <w:rsid w:val="0BF374FA"/>
    <w:rsid w:val="0F2B1E14"/>
    <w:rsid w:val="0F5903C2"/>
    <w:rsid w:val="1EE16AF3"/>
    <w:rsid w:val="201206EF"/>
    <w:rsid w:val="25823B61"/>
    <w:rsid w:val="348429EB"/>
    <w:rsid w:val="37743FFC"/>
    <w:rsid w:val="3A6E032F"/>
    <w:rsid w:val="3B5759EE"/>
    <w:rsid w:val="3FDF00B4"/>
    <w:rsid w:val="42EA371E"/>
    <w:rsid w:val="4A1910B9"/>
    <w:rsid w:val="4C9C545D"/>
    <w:rsid w:val="56476CDA"/>
    <w:rsid w:val="6A3529AF"/>
    <w:rsid w:val="6ADD0520"/>
    <w:rsid w:val="70B121E3"/>
    <w:rsid w:val="70BB096D"/>
    <w:rsid w:val="730032BA"/>
    <w:rsid w:val="76C54EB4"/>
    <w:rsid w:val="7B5D2B7E"/>
    <w:rsid w:val="7C8320F9"/>
    <w:rsid w:val="7F3D31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SimSun" w:cs="Times New Roman"/>
      <w:kern w:val="2"/>
      <w:sz w:val="21"/>
      <w:lang w:val="en-US" w:eastAsia="zh-CN" w:bidi="ar-SA"/>
    </w:rPr>
  </w:style>
  <w:style w:type="character" w:default="1" w:styleId="2">
    <w:name w:val="Default Paragraph Font"/>
    <w:semiHidden/>
    <w:unhideWhenUsed/>
    <w:qFormat/>
    <w:uiPriority w:val="1"/>
  </w:style>
  <w:style w:type="table" w:default="1" w:styleId="3">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792</Words>
  <Characters>809</Characters>
  <Lines>6</Lines>
  <Paragraphs>1</Paragraphs>
  <TotalTime>1</TotalTime>
  <ScaleCrop>false</ScaleCrop>
  <LinksUpToDate>false</LinksUpToDate>
  <CharactersWithSpaces>913</CharactersWithSpaces>
  <Application>WPS Office_7.4.1.8983_F1E327BC-269C-435d-A152-05C5408002CA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2014-10-29T20:08:00Z</dcterms:created>
  <dc:creator>Administrator</dc:creator>
  <cp:lastModifiedBy>Lemonade</cp:lastModifiedBy>
  <dcterms:modified xsi:type="dcterms:W3CDTF">2025-06-06T22:41:16Z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3076-7.4.1.8983</vt:lpwstr>
  </property>
  <property fmtid="{D5CDD505-2E9C-101B-9397-08002B2CF9AE}" pid="3" name="ICV">
    <vt:lpwstr>A6B9C1C702344C42AF04C8E0AB22FD5A_13</vt:lpwstr>
  </property>
</Properties>
</file>