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02E183">
      <w:pPr>
        <w:spacing w:after="42"/>
        <w:ind w:left="0" w:right="234" w:firstLine="0"/>
        <w:jc w:val="center"/>
        <w:rPr>
          <w:rFonts w:hint="eastAsia" w:ascii="Time New Roman" w:hAnsi="Time New Roman"/>
          <w:b/>
          <w:bCs/>
          <w:sz w:val="52"/>
          <w:szCs w:val="48"/>
        </w:rPr>
      </w:pPr>
      <w:r>
        <w:rPr>
          <w:rFonts w:hint="eastAsia" w:ascii="Time New Roman" w:hAnsi="Time New Roman"/>
          <w:b/>
          <w:bCs/>
          <w:sz w:val="52"/>
          <w:szCs w:val="48"/>
        </w:rPr>
        <w:t>目录</w:t>
      </w:r>
    </w:p>
    <w:p w14:paraId="052D7724">
      <w:pPr>
        <w:pStyle w:val="9"/>
        <w:tabs>
          <w:tab w:val="left" w:pos="840"/>
          <w:tab w:val="right" w:leader="dot" w:pos="8578"/>
        </w:tabs>
        <w:rPr>
          <w:rFonts w:hint="eastAsia" w:asciiTheme="minorHAnsi" w:hAnsiTheme="minorHAnsi" w:eastAsiaTheme="minorEastAsia" w:cstheme="minorBidi"/>
          <w:color w:val="auto"/>
          <w:sz w:val="21"/>
        </w:rPr>
      </w:pPr>
      <w:r>
        <w:rPr>
          <w:rFonts w:hint="eastAsia" w:ascii="Time New Roman" w:hAnsi="Time New Roman"/>
        </w:rPr>
        <w:fldChar w:fldCharType="begin"/>
      </w:r>
      <w:r>
        <w:rPr>
          <w:rFonts w:hint="eastAsia" w:ascii="Time New Roman" w:hAnsi="Time New Roman"/>
        </w:rPr>
        <w:instrText xml:space="preserve"> TOC \o "1-3" \h \z \u </w:instrText>
      </w:r>
      <w:r>
        <w:rPr>
          <w:rFonts w:hint="eastAsia" w:ascii="Time New Roman" w:hAnsi="Time New Roman"/>
        </w:rPr>
        <w:fldChar w:fldCharType="separate"/>
      </w:r>
      <w:r>
        <w:fldChar w:fldCharType="begin"/>
      </w:r>
      <w:r>
        <w:instrText xml:space="preserve"> HYPERLINK \l "_Toc157463730" </w:instrText>
      </w:r>
      <w:r>
        <w:fldChar w:fldCharType="separate"/>
      </w:r>
      <w:r>
        <w:rPr>
          <w:rStyle w:val="15"/>
          <w:rFonts w:ascii="Time New Roman" w:hAnsi="Time New Roman"/>
        </w:rPr>
        <w:t>一、</w:t>
      </w:r>
      <w:r>
        <w:rPr>
          <w:rFonts w:asciiTheme="minorHAnsi" w:hAnsiTheme="minorHAnsi" w:eastAsiaTheme="minorEastAsia" w:cstheme="minorBidi"/>
          <w:color w:val="auto"/>
          <w:sz w:val="21"/>
        </w:rPr>
        <w:tab/>
      </w:r>
      <w:r>
        <w:rPr>
          <w:rStyle w:val="15"/>
          <w:rFonts w:ascii="Time New Roman" w:hAnsi="Time New Roman"/>
        </w:rPr>
        <w:t>赛事初心</w:t>
      </w:r>
      <w:r>
        <w:tab/>
      </w:r>
      <w:r>
        <w:fldChar w:fldCharType="begin"/>
      </w:r>
      <w:r>
        <w:instrText xml:space="preserve"> PAGEREF _Toc157463730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3C40561A">
      <w:pPr>
        <w:pStyle w:val="9"/>
        <w:tabs>
          <w:tab w:val="left" w:pos="840"/>
          <w:tab w:val="right" w:leader="dot" w:pos="8578"/>
        </w:tabs>
        <w:rPr>
          <w:rFonts w:hint="eastAsia" w:asciiTheme="minorHAnsi" w:hAnsiTheme="minorHAnsi" w:eastAsiaTheme="minorEastAsia" w:cstheme="minorBidi"/>
          <w:color w:val="auto"/>
          <w:sz w:val="21"/>
        </w:rPr>
      </w:pPr>
      <w:r>
        <w:fldChar w:fldCharType="begin"/>
      </w:r>
      <w:r>
        <w:instrText xml:space="preserve"> HYPERLINK \l "_Toc157463731" </w:instrText>
      </w:r>
      <w:r>
        <w:fldChar w:fldCharType="separate"/>
      </w:r>
      <w:r>
        <w:rPr>
          <w:rStyle w:val="15"/>
          <w:rFonts w:ascii="Time New Roman" w:hAnsi="Time New Roman"/>
        </w:rPr>
        <w:t>二、</w:t>
      </w:r>
      <w:r>
        <w:rPr>
          <w:rFonts w:asciiTheme="minorHAnsi" w:hAnsiTheme="minorHAnsi" w:eastAsiaTheme="minorEastAsia" w:cstheme="minorBidi"/>
          <w:color w:val="auto"/>
          <w:sz w:val="21"/>
        </w:rPr>
        <w:tab/>
      </w:r>
      <w:r>
        <w:rPr>
          <w:rStyle w:val="15"/>
          <w:rFonts w:ascii="Time New Roman" w:hAnsi="Time New Roman"/>
        </w:rPr>
        <w:t>参赛机器人</w:t>
      </w:r>
      <w:r>
        <w:tab/>
      </w:r>
      <w:r>
        <w:fldChar w:fldCharType="begin"/>
      </w:r>
      <w:r>
        <w:instrText xml:space="preserve"> PAGEREF _Toc157463731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0B33FBDD">
      <w:pPr>
        <w:pStyle w:val="10"/>
        <w:ind w:left="106"/>
        <w:rPr>
          <w:rFonts w:hint="eastAsia" w:eastAsiaTheme="minorEastAsia" w:cstheme="minorBidi"/>
          <w:kern w:val="2"/>
          <w:sz w:val="21"/>
          <w14:ligatures w14:val="standardContextual"/>
        </w:rPr>
      </w:pPr>
      <w:r>
        <w:fldChar w:fldCharType="begin"/>
      </w:r>
      <w:r>
        <w:instrText xml:space="preserve"> HYPERLINK \l "_Toc157463732" </w:instrText>
      </w:r>
      <w:r>
        <w:fldChar w:fldCharType="separate"/>
      </w:r>
      <w:r>
        <w:rPr>
          <w:rStyle w:val="15"/>
          <w:rFonts w:ascii="宋体" w:hAnsi="宋体" w:cs="微软雅黑"/>
        </w:rPr>
        <w:t>（一）</w:t>
      </w:r>
      <w:r>
        <w:rPr>
          <w:rFonts w:eastAsiaTheme="minorEastAsia" w:cstheme="minorBidi"/>
          <w:kern w:val="2"/>
          <w:sz w:val="21"/>
          <w14:ligatures w14:val="standardContextual"/>
        </w:rPr>
        <w:tab/>
      </w:r>
      <w:r>
        <w:rPr>
          <w:rStyle w:val="15"/>
          <w:rFonts w:ascii="Time New Roman" w:hAnsi="Time New Roman"/>
        </w:rPr>
        <w:t xml:space="preserve">机甲大师RoboMaster </w:t>
      </w:r>
      <w:r>
        <w:rPr>
          <w:rStyle w:val="15"/>
          <w:rFonts w:ascii="Time New Roman" w:hAnsi="Time New Roman" w:cs="微软雅黑"/>
        </w:rPr>
        <w:t>S1</w:t>
      </w:r>
      <w:r>
        <w:tab/>
      </w:r>
      <w:r>
        <w:fldChar w:fldCharType="begin"/>
      </w:r>
      <w:r>
        <w:instrText xml:space="preserve"> PAGEREF _Toc157463732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64520DA6">
      <w:pPr>
        <w:pStyle w:val="10"/>
        <w:ind w:left="106"/>
        <w:rPr>
          <w:rFonts w:hint="eastAsia" w:eastAsiaTheme="minorEastAsia" w:cstheme="minorBidi"/>
          <w:kern w:val="2"/>
          <w:sz w:val="21"/>
          <w14:ligatures w14:val="standardContextual"/>
        </w:rPr>
      </w:pPr>
      <w:r>
        <w:fldChar w:fldCharType="begin"/>
      </w:r>
      <w:r>
        <w:instrText xml:space="preserve"> HYPERLINK \l "_Toc157463733" </w:instrText>
      </w:r>
      <w:r>
        <w:fldChar w:fldCharType="separate"/>
      </w:r>
      <w:r>
        <w:rPr>
          <w:rStyle w:val="15"/>
          <w:rFonts w:ascii="宋体" w:hAnsi="宋体" w:cs="微软雅黑"/>
        </w:rPr>
        <w:t>（二）</w:t>
      </w:r>
      <w:r>
        <w:rPr>
          <w:rFonts w:eastAsiaTheme="minorEastAsia" w:cstheme="minorBidi"/>
          <w:kern w:val="2"/>
          <w:sz w:val="21"/>
          <w14:ligatures w14:val="standardContextual"/>
        </w:rPr>
        <w:tab/>
      </w:r>
      <w:r>
        <w:rPr>
          <w:rStyle w:val="15"/>
          <w:rFonts w:ascii="Time New Roman" w:hAnsi="Time New Roman"/>
        </w:rPr>
        <w:t>工程机器人</w:t>
      </w:r>
      <w:r>
        <w:tab/>
      </w:r>
      <w:r>
        <w:fldChar w:fldCharType="begin"/>
      </w:r>
      <w:r>
        <w:instrText xml:space="preserve"> PAGEREF _Toc157463733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 w14:paraId="3AE27445">
      <w:pPr>
        <w:pStyle w:val="9"/>
        <w:tabs>
          <w:tab w:val="left" w:pos="840"/>
          <w:tab w:val="right" w:leader="dot" w:pos="8578"/>
        </w:tabs>
        <w:rPr>
          <w:rFonts w:hint="eastAsia" w:asciiTheme="minorHAnsi" w:hAnsiTheme="minorHAnsi" w:eastAsiaTheme="minorEastAsia" w:cstheme="minorBidi"/>
          <w:color w:val="auto"/>
          <w:sz w:val="21"/>
        </w:rPr>
      </w:pPr>
      <w:r>
        <w:fldChar w:fldCharType="begin"/>
      </w:r>
      <w:r>
        <w:instrText xml:space="preserve"> HYPERLINK \l "_Toc157463734" </w:instrText>
      </w:r>
      <w:r>
        <w:fldChar w:fldCharType="separate"/>
      </w:r>
      <w:r>
        <w:rPr>
          <w:rStyle w:val="15"/>
          <w:rFonts w:ascii="Time New Roman" w:hAnsi="Time New Roman"/>
        </w:rPr>
        <w:t>三、</w:t>
      </w:r>
      <w:r>
        <w:rPr>
          <w:rFonts w:asciiTheme="minorHAnsi" w:hAnsiTheme="minorHAnsi" w:eastAsiaTheme="minorEastAsia" w:cstheme="minorBidi"/>
          <w:color w:val="auto"/>
          <w:sz w:val="21"/>
        </w:rPr>
        <w:tab/>
      </w:r>
      <w:r>
        <w:rPr>
          <w:rStyle w:val="15"/>
          <w:rFonts w:ascii="Time New Roman" w:hAnsi="Time New Roman"/>
        </w:rPr>
        <w:t>比赛规则</w:t>
      </w:r>
      <w:r>
        <w:tab/>
      </w:r>
      <w:r>
        <w:fldChar w:fldCharType="begin"/>
      </w:r>
      <w:r>
        <w:instrText xml:space="preserve"> PAGEREF _Toc157463734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 w14:paraId="1C93422D">
      <w:pPr>
        <w:pStyle w:val="10"/>
        <w:ind w:left="106"/>
        <w:rPr>
          <w:rFonts w:hint="eastAsia" w:eastAsiaTheme="minorEastAsia" w:cstheme="minorBidi"/>
          <w:kern w:val="2"/>
          <w:sz w:val="21"/>
          <w14:ligatures w14:val="standardContextual"/>
        </w:rPr>
      </w:pPr>
      <w:r>
        <w:fldChar w:fldCharType="begin"/>
      </w:r>
      <w:r>
        <w:instrText xml:space="preserve"> HYPERLINK \l "_Toc157463735" </w:instrText>
      </w:r>
      <w:r>
        <w:fldChar w:fldCharType="separate"/>
      </w:r>
      <w:r>
        <w:rPr>
          <w:rStyle w:val="15"/>
          <w:rFonts w:ascii="宋体" w:hAnsi="宋体" w:cs="微软雅黑"/>
        </w:rPr>
        <w:t>（一）</w:t>
      </w:r>
      <w:r>
        <w:rPr>
          <w:rFonts w:eastAsiaTheme="minorEastAsia" w:cstheme="minorBidi"/>
          <w:kern w:val="2"/>
          <w:sz w:val="21"/>
          <w14:ligatures w14:val="standardContextual"/>
        </w:rPr>
        <w:tab/>
      </w:r>
      <w:r>
        <w:rPr>
          <w:rStyle w:val="15"/>
          <w:rFonts w:ascii="Time New Roman" w:hAnsi="Time New Roman"/>
        </w:rPr>
        <w:t>赛制</w:t>
      </w:r>
      <w:r>
        <w:tab/>
      </w:r>
      <w:r>
        <w:fldChar w:fldCharType="begin"/>
      </w:r>
      <w:r>
        <w:instrText xml:space="preserve"> PAGEREF _Toc157463735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 w14:paraId="585E7A49">
      <w:pPr>
        <w:pStyle w:val="10"/>
        <w:ind w:left="106"/>
        <w:rPr>
          <w:rFonts w:hint="eastAsia" w:eastAsiaTheme="minorEastAsia" w:cstheme="minorBidi"/>
          <w:kern w:val="2"/>
          <w:sz w:val="21"/>
          <w14:ligatures w14:val="standardContextual"/>
        </w:rPr>
      </w:pPr>
      <w:r>
        <w:fldChar w:fldCharType="begin"/>
      </w:r>
      <w:r>
        <w:instrText xml:space="preserve"> HYPERLINK \l "_Toc157463736" </w:instrText>
      </w:r>
      <w:r>
        <w:fldChar w:fldCharType="separate"/>
      </w:r>
      <w:r>
        <w:rPr>
          <w:rStyle w:val="15"/>
          <w:rFonts w:ascii="宋体" w:hAnsi="宋体" w:cs="微软雅黑"/>
        </w:rPr>
        <w:t>（二）</w:t>
      </w:r>
      <w:r>
        <w:rPr>
          <w:rFonts w:eastAsiaTheme="minorEastAsia" w:cstheme="minorBidi"/>
          <w:kern w:val="2"/>
          <w:sz w:val="21"/>
          <w14:ligatures w14:val="standardContextual"/>
        </w:rPr>
        <w:tab/>
      </w:r>
      <w:r>
        <w:rPr>
          <w:rStyle w:val="15"/>
          <w:rFonts w:ascii="Time New Roman" w:hAnsi="Time New Roman"/>
        </w:rPr>
        <w:t>比赛地图</w:t>
      </w:r>
      <w:r>
        <w:tab/>
      </w:r>
      <w:r>
        <w:fldChar w:fldCharType="begin"/>
      </w:r>
      <w:r>
        <w:instrText xml:space="preserve"> PAGEREF _Toc157463736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3B86165D">
      <w:pPr>
        <w:pStyle w:val="10"/>
        <w:ind w:left="106"/>
        <w:rPr>
          <w:rFonts w:hint="eastAsia" w:eastAsiaTheme="minorEastAsia" w:cstheme="minorBidi"/>
          <w:kern w:val="2"/>
          <w:sz w:val="21"/>
          <w14:ligatures w14:val="standardContextual"/>
        </w:rPr>
      </w:pPr>
      <w:r>
        <w:fldChar w:fldCharType="begin"/>
      </w:r>
      <w:r>
        <w:instrText xml:space="preserve"> HYPERLINK \l "_Toc157463737" </w:instrText>
      </w:r>
      <w:r>
        <w:fldChar w:fldCharType="separate"/>
      </w:r>
      <w:r>
        <w:rPr>
          <w:rStyle w:val="15"/>
          <w:rFonts w:ascii="宋体" w:hAnsi="宋体" w:cs="微软雅黑"/>
        </w:rPr>
        <w:t>（三）</w:t>
      </w:r>
      <w:r>
        <w:rPr>
          <w:rFonts w:eastAsiaTheme="minorEastAsia" w:cstheme="minorBidi"/>
          <w:kern w:val="2"/>
          <w:sz w:val="21"/>
          <w14:ligatures w14:val="standardContextual"/>
        </w:rPr>
        <w:tab/>
      </w:r>
      <w:r>
        <w:rPr>
          <w:rStyle w:val="15"/>
          <w:rFonts w:ascii="Time New Roman" w:hAnsi="Time New Roman"/>
        </w:rPr>
        <w:t>地图细则</w:t>
      </w:r>
      <w:r>
        <w:tab/>
      </w:r>
      <w:r>
        <w:fldChar w:fldCharType="begin"/>
      </w:r>
      <w:r>
        <w:instrText xml:space="preserve"> PAGEREF _Toc157463737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2214D171">
      <w:pPr>
        <w:pStyle w:val="8"/>
        <w:ind w:left="317"/>
        <w:rPr>
          <w:rFonts w:hint="eastAsia" w:eastAsiaTheme="minorEastAsia" w:cstheme="minorBidi"/>
          <w:kern w:val="2"/>
          <w:sz w:val="21"/>
          <w14:ligatures w14:val="standardContextual"/>
        </w:rPr>
      </w:pPr>
      <w:r>
        <w:fldChar w:fldCharType="begin"/>
      </w:r>
      <w:r>
        <w:instrText xml:space="preserve"> HYPERLINK \l "_Toc157463738" </w:instrText>
      </w:r>
      <w:r>
        <w:fldChar w:fldCharType="separate"/>
      </w:r>
      <w:r>
        <w:rPr>
          <w:rStyle w:val="15"/>
        </w:rPr>
        <w:t>各区域详细解说：</w:t>
      </w:r>
      <w:r>
        <w:tab/>
      </w:r>
      <w:r>
        <w:fldChar w:fldCharType="begin"/>
      </w:r>
      <w:r>
        <w:instrText xml:space="preserve"> PAGEREF _Toc157463738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13B3A5DC">
      <w:pPr>
        <w:pStyle w:val="10"/>
        <w:ind w:left="106"/>
        <w:rPr>
          <w:rFonts w:hint="eastAsia" w:eastAsiaTheme="minorEastAsia" w:cstheme="minorBidi"/>
          <w:kern w:val="2"/>
          <w:sz w:val="21"/>
          <w14:ligatures w14:val="standardContextual"/>
        </w:rPr>
      </w:pPr>
      <w:r>
        <w:fldChar w:fldCharType="begin"/>
      </w:r>
      <w:r>
        <w:instrText xml:space="preserve"> HYPERLINK \l "_Toc157463739" </w:instrText>
      </w:r>
      <w:r>
        <w:fldChar w:fldCharType="separate"/>
      </w:r>
      <w:r>
        <w:rPr>
          <w:rStyle w:val="15"/>
          <w:rFonts w:ascii="宋体" w:hAnsi="宋体" w:cs="微软雅黑"/>
        </w:rPr>
        <w:t>（四）</w:t>
      </w:r>
      <w:r>
        <w:rPr>
          <w:rFonts w:eastAsiaTheme="minorEastAsia" w:cstheme="minorBidi"/>
          <w:kern w:val="2"/>
          <w:sz w:val="21"/>
          <w14:ligatures w14:val="standardContextual"/>
        </w:rPr>
        <w:tab/>
      </w:r>
      <w:r>
        <w:rPr>
          <w:rStyle w:val="15"/>
          <w:rFonts w:ascii="Time New Roman" w:hAnsi="Time New Roman"/>
        </w:rPr>
        <w:t>比赛进程</w:t>
      </w:r>
      <w:r>
        <w:tab/>
      </w:r>
      <w:r>
        <w:fldChar w:fldCharType="begin"/>
      </w:r>
      <w:r>
        <w:instrText xml:space="preserve"> PAGEREF _Toc157463739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 w14:paraId="6DEE992C">
      <w:pPr>
        <w:pStyle w:val="8"/>
        <w:ind w:left="317"/>
        <w:rPr>
          <w:rFonts w:hint="eastAsia" w:eastAsiaTheme="minorEastAsia" w:cstheme="minorBidi"/>
          <w:kern w:val="2"/>
          <w:sz w:val="21"/>
          <w14:ligatures w14:val="standardContextual"/>
        </w:rPr>
      </w:pPr>
      <w:r>
        <w:fldChar w:fldCharType="begin"/>
      </w:r>
      <w:r>
        <w:instrText xml:space="preserve"> HYPERLINK \l "_Toc157463740" </w:instrText>
      </w:r>
      <w:r>
        <w:fldChar w:fldCharType="separate"/>
      </w:r>
      <w:r>
        <w:rPr>
          <w:rStyle w:val="15"/>
        </w:rPr>
        <w:t>1.</w:t>
      </w:r>
      <w:r>
        <w:rPr>
          <w:rFonts w:eastAsiaTheme="minorEastAsia" w:cstheme="minorBidi"/>
          <w:kern w:val="2"/>
          <w:sz w:val="21"/>
          <w14:ligatures w14:val="standardContextual"/>
        </w:rPr>
        <w:tab/>
      </w:r>
      <w:r>
        <w:rPr>
          <w:rStyle w:val="15"/>
        </w:rPr>
        <w:t>准备阶段：2分钟</w:t>
      </w:r>
      <w:r>
        <w:tab/>
      </w:r>
      <w:r>
        <w:fldChar w:fldCharType="begin"/>
      </w:r>
      <w:r>
        <w:instrText xml:space="preserve"> PAGEREF _Toc157463740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 w14:paraId="75772C49">
      <w:pPr>
        <w:pStyle w:val="8"/>
        <w:ind w:left="317"/>
        <w:rPr>
          <w:rFonts w:hint="eastAsia" w:eastAsiaTheme="minorEastAsia" w:cstheme="minorBidi"/>
          <w:kern w:val="2"/>
          <w:sz w:val="21"/>
          <w14:ligatures w14:val="standardContextual"/>
        </w:rPr>
      </w:pPr>
      <w:r>
        <w:fldChar w:fldCharType="begin"/>
      </w:r>
      <w:r>
        <w:instrText xml:space="preserve"> HYPERLINK \l "_Toc157463741" </w:instrText>
      </w:r>
      <w:r>
        <w:fldChar w:fldCharType="separate"/>
      </w:r>
      <w:r>
        <w:rPr>
          <w:rStyle w:val="15"/>
        </w:rPr>
        <w:t>2.</w:t>
      </w:r>
      <w:r>
        <w:rPr>
          <w:rFonts w:eastAsiaTheme="minorEastAsia" w:cstheme="minorBidi"/>
          <w:kern w:val="2"/>
          <w:sz w:val="21"/>
          <w14:ligatures w14:val="standardContextual"/>
        </w:rPr>
        <w:tab/>
      </w:r>
      <w:r>
        <w:rPr>
          <w:rStyle w:val="15"/>
        </w:rPr>
        <w:t>比赛阶段：</w:t>
      </w:r>
      <w:r>
        <w:rPr>
          <w:rStyle w:val="15"/>
          <w:rFonts w:hint="eastAsia"/>
          <w:lang w:eastAsia="zh"/>
          <w:woUserID w:val="1"/>
        </w:rPr>
        <w:t>5</w:t>
      </w:r>
      <w:r>
        <w:rPr>
          <w:rStyle w:val="15"/>
        </w:rPr>
        <w:t>分钟（2+</w:t>
      </w:r>
      <w:r>
        <w:rPr>
          <w:rStyle w:val="15"/>
          <w:rFonts w:hint="eastAsia"/>
          <w:lang w:eastAsia="zh"/>
          <w:woUserID w:val="1"/>
        </w:rPr>
        <w:t>3</w:t>
      </w:r>
      <w:r>
        <w:rPr>
          <w:rStyle w:val="15"/>
        </w:rPr>
        <w:t>）</w:t>
      </w:r>
      <w:r>
        <w:tab/>
      </w:r>
      <w:r>
        <w:fldChar w:fldCharType="begin"/>
      </w:r>
      <w:r>
        <w:instrText xml:space="preserve"> PAGEREF _Toc157463741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77EADDBC">
      <w:pPr>
        <w:pStyle w:val="10"/>
        <w:ind w:left="106"/>
        <w:rPr>
          <w:rFonts w:hint="eastAsia" w:eastAsiaTheme="minorEastAsia" w:cstheme="minorBidi"/>
          <w:kern w:val="2"/>
          <w:sz w:val="21"/>
          <w14:ligatures w14:val="standardContextual"/>
        </w:rPr>
      </w:pPr>
      <w:r>
        <w:fldChar w:fldCharType="begin"/>
      </w:r>
      <w:r>
        <w:instrText xml:space="preserve"> HYPERLINK \l "_Toc157463742" </w:instrText>
      </w:r>
      <w:r>
        <w:fldChar w:fldCharType="separate"/>
      </w:r>
      <w:r>
        <w:rPr>
          <w:rStyle w:val="15"/>
          <w:rFonts w:ascii="宋体" w:hAnsi="宋体" w:cs="微软雅黑"/>
        </w:rPr>
        <w:t>（五）</w:t>
      </w:r>
      <w:r>
        <w:rPr>
          <w:rFonts w:eastAsiaTheme="minorEastAsia" w:cstheme="minorBidi"/>
          <w:kern w:val="2"/>
          <w:sz w:val="21"/>
          <w14:ligatures w14:val="standardContextual"/>
        </w:rPr>
        <w:tab/>
      </w:r>
      <w:r>
        <w:rPr>
          <w:rStyle w:val="15"/>
          <w:rFonts w:ascii="Time New Roman" w:hAnsi="Time New Roman"/>
        </w:rPr>
        <w:t>规则细则</w:t>
      </w:r>
      <w:r>
        <w:tab/>
      </w:r>
      <w:r>
        <w:fldChar w:fldCharType="begin"/>
      </w:r>
      <w:r>
        <w:instrText xml:space="preserve"> PAGEREF _Toc157463742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084960D3">
      <w:pPr>
        <w:pStyle w:val="8"/>
        <w:ind w:left="317"/>
        <w:rPr>
          <w:rFonts w:hint="eastAsia" w:eastAsiaTheme="minorEastAsia" w:cstheme="minorBidi"/>
          <w:kern w:val="2"/>
          <w:sz w:val="21"/>
          <w14:ligatures w14:val="standardContextual"/>
        </w:rPr>
      </w:pPr>
      <w:r>
        <w:fldChar w:fldCharType="begin"/>
      </w:r>
      <w:r>
        <w:instrText xml:space="preserve"> HYPERLINK \l "_Toc157463743" </w:instrText>
      </w:r>
      <w:r>
        <w:fldChar w:fldCharType="separate"/>
      </w:r>
      <w:r>
        <w:rPr>
          <w:rStyle w:val="15"/>
        </w:rPr>
        <w:t>1.</w:t>
      </w:r>
      <w:r>
        <w:rPr>
          <w:rFonts w:eastAsiaTheme="minorEastAsia" w:cstheme="minorBidi"/>
          <w:kern w:val="2"/>
          <w:sz w:val="21"/>
          <w14:ligatures w14:val="standardContextual"/>
        </w:rPr>
        <w:tab/>
      </w:r>
      <w:r>
        <w:rPr>
          <w:rStyle w:val="15"/>
        </w:rPr>
        <w:t>赛场禁区</w:t>
      </w:r>
      <w:r>
        <w:tab/>
      </w:r>
      <w:r>
        <w:fldChar w:fldCharType="begin"/>
      </w:r>
      <w:r>
        <w:instrText xml:space="preserve"> PAGEREF _Toc157463743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021424F2">
      <w:pPr>
        <w:pStyle w:val="8"/>
        <w:ind w:left="317"/>
        <w:rPr>
          <w:rFonts w:hint="eastAsia" w:eastAsiaTheme="minorEastAsia" w:cstheme="minorBidi"/>
          <w:kern w:val="2"/>
          <w:sz w:val="21"/>
          <w14:ligatures w14:val="standardContextual"/>
        </w:rPr>
      </w:pPr>
      <w:r>
        <w:fldChar w:fldCharType="begin"/>
      </w:r>
      <w:r>
        <w:instrText xml:space="preserve"> HYPERLINK \l "_Toc157463744" </w:instrText>
      </w:r>
      <w:r>
        <w:fldChar w:fldCharType="separate"/>
      </w:r>
      <w:r>
        <w:rPr>
          <w:rStyle w:val="15"/>
        </w:rPr>
        <w:t>2.</w:t>
      </w:r>
      <w:r>
        <w:rPr>
          <w:rFonts w:eastAsiaTheme="minorEastAsia" w:cstheme="minorBidi"/>
          <w:kern w:val="2"/>
          <w:sz w:val="21"/>
          <w14:ligatures w14:val="standardContextual"/>
        </w:rPr>
        <w:tab/>
      </w:r>
      <w:r>
        <w:rPr>
          <w:rStyle w:val="15"/>
        </w:rPr>
        <w:t>矿石</w:t>
      </w:r>
      <w:r>
        <w:tab/>
      </w:r>
      <w:r>
        <w:fldChar w:fldCharType="begin"/>
      </w:r>
      <w:r>
        <w:instrText xml:space="preserve"> PAGEREF _Toc157463744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59DA046C">
      <w:pPr>
        <w:pStyle w:val="8"/>
        <w:ind w:left="317"/>
        <w:rPr>
          <w:rFonts w:hint="eastAsia" w:eastAsiaTheme="minorEastAsia" w:cstheme="minorBidi"/>
          <w:kern w:val="2"/>
          <w:sz w:val="21"/>
          <w14:ligatures w14:val="standardContextual"/>
        </w:rPr>
      </w:pPr>
      <w:r>
        <w:fldChar w:fldCharType="begin"/>
      </w:r>
      <w:r>
        <w:instrText xml:space="preserve"> HYPERLINK \l "_Toc157463745" </w:instrText>
      </w:r>
      <w:r>
        <w:fldChar w:fldCharType="separate"/>
      </w:r>
      <w:r>
        <w:rPr>
          <w:rStyle w:val="15"/>
        </w:rPr>
        <w:t>3.</w:t>
      </w:r>
      <w:r>
        <w:rPr>
          <w:rFonts w:eastAsiaTheme="minorEastAsia" w:cstheme="minorBidi"/>
          <w:kern w:val="2"/>
          <w:sz w:val="21"/>
          <w14:ligatures w14:val="standardContextual"/>
        </w:rPr>
        <w:tab/>
      </w:r>
      <w:r>
        <w:rPr>
          <w:rStyle w:val="15"/>
        </w:rPr>
        <w:t>矿石脱离车身控制：指将矿石放于地面且不框住</w:t>
      </w:r>
      <w:r>
        <w:tab/>
      </w:r>
      <w:r>
        <w:fldChar w:fldCharType="begin"/>
      </w:r>
      <w:r>
        <w:instrText xml:space="preserve"> PAGEREF _Toc157463745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 w14:paraId="1BE87908">
      <w:pPr>
        <w:pStyle w:val="8"/>
        <w:ind w:left="317"/>
        <w:rPr>
          <w:rFonts w:hint="eastAsia" w:eastAsiaTheme="minorEastAsia" w:cstheme="minorBidi"/>
          <w:kern w:val="2"/>
          <w:sz w:val="21"/>
          <w14:ligatures w14:val="standardContextual"/>
        </w:rPr>
      </w:pPr>
      <w:r>
        <w:fldChar w:fldCharType="begin"/>
      </w:r>
      <w:r>
        <w:instrText xml:space="preserve"> HYPERLINK \l "_Toc157463746" </w:instrText>
      </w:r>
      <w:r>
        <w:fldChar w:fldCharType="separate"/>
      </w:r>
      <w:r>
        <w:rPr>
          <w:rStyle w:val="15"/>
        </w:rPr>
        <w:t>4.</w:t>
      </w:r>
      <w:r>
        <w:rPr>
          <w:rFonts w:eastAsiaTheme="minorEastAsia" w:cstheme="minorBidi"/>
          <w:kern w:val="2"/>
          <w:sz w:val="21"/>
          <w14:ligatures w14:val="standardContextual"/>
        </w:rPr>
        <w:tab/>
      </w:r>
      <w:r>
        <w:rPr>
          <w:rStyle w:val="15"/>
        </w:rPr>
        <w:t>冲撞</w:t>
      </w:r>
      <w:r>
        <w:tab/>
      </w:r>
      <w:r>
        <w:fldChar w:fldCharType="begin"/>
      </w:r>
      <w:r>
        <w:instrText xml:space="preserve"> PAGEREF _Toc157463746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 w14:paraId="4077F190">
      <w:pPr>
        <w:pStyle w:val="8"/>
        <w:ind w:left="317"/>
        <w:rPr>
          <w:rFonts w:hint="eastAsia" w:eastAsiaTheme="minorEastAsia" w:cstheme="minorBidi"/>
          <w:kern w:val="2"/>
          <w:sz w:val="21"/>
          <w14:ligatures w14:val="standardContextual"/>
        </w:rPr>
      </w:pPr>
      <w:r>
        <w:fldChar w:fldCharType="begin"/>
      </w:r>
      <w:r>
        <w:instrText xml:space="preserve"> HYPERLINK \l "_Toc157463747" </w:instrText>
      </w:r>
      <w:r>
        <w:fldChar w:fldCharType="separate"/>
      </w:r>
      <w:r>
        <w:rPr>
          <w:rStyle w:val="15"/>
        </w:rPr>
        <w:t>5.</w:t>
      </w:r>
      <w:r>
        <w:rPr>
          <w:rFonts w:eastAsiaTheme="minorEastAsia" w:cstheme="minorBidi"/>
          <w:kern w:val="2"/>
          <w:sz w:val="21"/>
          <w14:ligatures w14:val="standardContextual"/>
        </w:rPr>
        <w:tab/>
      </w:r>
      <w:r>
        <w:rPr>
          <w:rStyle w:val="15"/>
        </w:rPr>
        <w:t>倒计时30秒及决赛圈</w:t>
      </w:r>
      <w:r>
        <w:tab/>
      </w:r>
      <w:r>
        <w:fldChar w:fldCharType="begin"/>
      </w:r>
      <w:r>
        <w:instrText xml:space="preserve"> PAGEREF _Toc157463747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 w14:paraId="547AE9FE">
      <w:pPr>
        <w:pStyle w:val="9"/>
        <w:tabs>
          <w:tab w:val="left" w:pos="840"/>
          <w:tab w:val="right" w:leader="dot" w:pos="8578"/>
        </w:tabs>
        <w:rPr>
          <w:rFonts w:hint="eastAsia" w:asciiTheme="minorHAnsi" w:hAnsiTheme="minorHAnsi" w:eastAsiaTheme="minorEastAsia" w:cstheme="minorBidi"/>
          <w:color w:val="auto"/>
          <w:sz w:val="21"/>
        </w:rPr>
      </w:pPr>
      <w:r>
        <w:fldChar w:fldCharType="begin"/>
      </w:r>
      <w:r>
        <w:instrText xml:space="preserve"> HYPERLINK \l "_Toc157463748" </w:instrText>
      </w:r>
      <w:r>
        <w:fldChar w:fldCharType="separate"/>
      </w:r>
      <w:r>
        <w:rPr>
          <w:rStyle w:val="15"/>
          <w:rFonts w:ascii="Time New Roman" w:hAnsi="Time New Roman"/>
        </w:rPr>
        <w:t>四、</w:t>
      </w:r>
      <w:r>
        <w:rPr>
          <w:rFonts w:asciiTheme="minorHAnsi" w:hAnsiTheme="minorHAnsi" w:eastAsiaTheme="minorEastAsia" w:cstheme="minorBidi"/>
          <w:color w:val="auto"/>
          <w:sz w:val="21"/>
        </w:rPr>
        <w:tab/>
      </w:r>
      <w:r>
        <w:rPr>
          <w:rStyle w:val="15"/>
          <w:rFonts w:ascii="Time New Roman" w:hAnsi="Time New Roman"/>
        </w:rPr>
        <w:t>获胜条件</w:t>
      </w:r>
      <w:r>
        <w:tab/>
      </w:r>
      <w:r>
        <w:fldChar w:fldCharType="begin"/>
      </w:r>
      <w:r>
        <w:instrText xml:space="preserve"> PAGEREF _Toc157463748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 w14:paraId="0A6F9676">
      <w:pPr>
        <w:pStyle w:val="9"/>
        <w:tabs>
          <w:tab w:val="left" w:pos="840"/>
          <w:tab w:val="right" w:leader="dot" w:pos="8578"/>
        </w:tabs>
        <w:rPr>
          <w:rFonts w:hint="eastAsia" w:asciiTheme="minorHAnsi" w:hAnsiTheme="minorHAnsi" w:eastAsiaTheme="minorEastAsia" w:cstheme="minorBidi"/>
          <w:color w:val="auto"/>
          <w:sz w:val="21"/>
        </w:rPr>
      </w:pPr>
      <w:r>
        <w:fldChar w:fldCharType="begin"/>
      </w:r>
      <w:r>
        <w:instrText xml:space="preserve"> HYPERLINK \l "_Toc157463749" </w:instrText>
      </w:r>
      <w:r>
        <w:fldChar w:fldCharType="separate"/>
      </w:r>
      <w:r>
        <w:rPr>
          <w:rStyle w:val="15"/>
          <w:rFonts w:ascii="Time New Roman" w:hAnsi="Time New Roman"/>
        </w:rPr>
        <w:t>五、</w:t>
      </w:r>
      <w:r>
        <w:rPr>
          <w:rFonts w:asciiTheme="minorHAnsi" w:hAnsiTheme="minorHAnsi" w:eastAsiaTheme="minorEastAsia" w:cstheme="minorBidi"/>
          <w:color w:val="auto"/>
          <w:sz w:val="21"/>
        </w:rPr>
        <w:tab/>
      </w:r>
      <w:r>
        <w:rPr>
          <w:rStyle w:val="15"/>
          <w:rFonts w:ascii="Time New Roman" w:hAnsi="Time New Roman"/>
        </w:rPr>
        <w:t>违规判罚</w:t>
      </w:r>
      <w:r>
        <w:tab/>
      </w:r>
      <w:r>
        <w:fldChar w:fldCharType="begin"/>
      </w:r>
      <w:r>
        <w:instrText xml:space="preserve"> PAGEREF _Toc157463749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 w14:paraId="75EBD088">
      <w:pPr>
        <w:pStyle w:val="10"/>
        <w:ind w:left="106"/>
        <w:rPr>
          <w:rFonts w:hint="eastAsia" w:eastAsiaTheme="minorEastAsia" w:cstheme="minorBidi"/>
          <w:kern w:val="2"/>
          <w:sz w:val="21"/>
          <w14:ligatures w14:val="standardContextual"/>
        </w:rPr>
      </w:pPr>
      <w:r>
        <w:fldChar w:fldCharType="begin"/>
      </w:r>
      <w:r>
        <w:instrText xml:space="preserve"> HYPERLINK \l "_Toc157463750" </w:instrText>
      </w:r>
      <w:r>
        <w:fldChar w:fldCharType="separate"/>
      </w:r>
      <w:r>
        <w:rPr>
          <w:rStyle w:val="15"/>
          <w:rFonts w:ascii="宋体" w:hAnsi="宋体" w:cs="微软雅黑"/>
        </w:rPr>
        <w:t>（一）</w:t>
      </w:r>
      <w:r>
        <w:rPr>
          <w:rFonts w:eastAsiaTheme="minorEastAsia" w:cstheme="minorBidi"/>
          <w:kern w:val="2"/>
          <w:sz w:val="21"/>
          <w14:ligatures w14:val="standardContextual"/>
        </w:rPr>
        <w:tab/>
      </w:r>
      <w:r>
        <w:rPr>
          <w:rStyle w:val="15"/>
          <w:rFonts w:ascii="Time New Roman" w:hAnsi="Time New Roman"/>
        </w:rPr>
        <w:t>违规行为</w:t>
      </w:r>
      <w:r>
        <w:tab/>
      </w:r>
      <w:r>
        <w:fldChar w:fldCharType="begin"/>
      </w:r>
      <w:r>
        <w:instrText xml:space="preserve"> PAGEREF _Toc157463750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 w14:paraId="72ABDCED">
      <w:pPr>
        <w:pStyle w:val="10"/>
        <w:ind w:left="106"/>
        <w:rPr>
          <w:rFonts w:hint="eastAsia" w:eastAsiaTheme="minorEastAsia" w:cstheme="minorBidi"/>
          <w:kern w:val="2"/>
          <w:sz w:val="21"/>
          <w14:ligatures w14:val="standardContextual"/>
        </w:rPr>
      </w:pPr>
      <w:r>
        <w:fldChar w:fldCharType="begin"/>
      </w:r>
      <w:r>
        <w:instrText xml:space="preserve"> HYPERLINK \l "_Toc157463751" </w:instrText>
      </w:r>
      <w:r>
        <w:fldChar w:fldCharType="separate"/>
      </w:r>
      <w:r>
        <w:rPr>
          <w:rStyle w:val="15"/>
          <w:rFonts w:ascii="宋体" w:hAnsi="宋体" w:cs="微软雅黑"/>
        </w:rPr>
        <w:t>（二）</w:t>
      </w:r>
      <w:r>
        <w:rPr>
          <w:rFonts w:eastAsiaTheme="minorEastAsia" w:cstheme="minorBidi"/>
          <w:kern w:val="2"/>
          <w:sz w:val="21"/>
          <w14:ligatures w14:val="standardContextual"/>
        </w:rPr>
        <w:tab/>
      </w:r>
      <w:r>
        <w:rPr>
          <w:rStyle w:val="15"/>
          <w:rFonts w:ascii="Time New Roman" w:hAnsi="Time New Roman"/>
        </w:rPr>
        <w:t>违规惩罚：每局将重置警告次数</w:t>
      </w:r>
      <w:r>
        <w:tab/>
      </w:r>
      <w:r>
        <w:fldChar w:fldCharType="begin"/>
      </w:r>
      <w:r>
        <w:instrText xml:space="preserve"> PAGEREF _Toc157463751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 w14:paraId="4647631D">
      <w:pPr>
        <w:pStyle w:val="9"/>
        <w:tabs>
          <w:tab w:val="left" w:pos="840"/>
          <w:tab w:val="right" w:leader="dot" w:pos="8578"/>
        </w:tabs>
        <w:rPr>
          <w:rFonts w:hint="eastAsia" w:asciiTheme="minorHAnsi" w:hAnsiTheme="minorHAnsi" w:eastAsiaTheme="minorEastAsia" w:cstheme="minorBidi"/>
          <w:color w:val="auto"/>
          <w:sz w:val="21"/>
        </w:rPr>
      </w:pPr>
      <w:r>
        <w:fldChar w:fldCharType="begin"/>
      </w:r>
      <w:r>
        <w:instrText xml:space="preserve"> HYPERLINK \l "_Toc157463752" </w:instrText>
      </w:r>
      <w:r>
        <w:fldChar w:fldCharType="separate"/>
      </w:r>
      <w:r>
        <w:rPr>
          <w:rStyle w:val="15"/>
          <w:rFonts w:ascii="Time New Roman" w:hAnsi="Time New Roman"/>
        </w:rPr>
        <w:t>六、</w:t>
      </w:r>
      <w:r>
        <w:rPr>
          <w:rFonts w:asciiTheme="minorHAnsi" w:hAnsiTheme="minorHAnsi" w:eastAsiaTheme="minorEastAsia" w:cstheme="minorBidi"/>
          <w:color w:val="auto"/>
          <w:sz w:val="21"/>
        </w:rPr>
        <w:tab/>
      </w:r>
      <w:r>
        <w:rPr>
          <w:rStyle w:val="15"/>
          <w:rFonts w:ascii="Time New Roman" w:hAnsi="Time New Roman"/>
        </w:rPr>
        <w:t>申诉</w:t>
      </w:r>
      <w:r>
        <w:tab/>
      </w:r>
      <w:r>
        <w:fldChar w:fldCharType="begin"/>
      </w:r>
      <w:r>
        <w:instrText xml:space="preserve"> PAGEREF _Toc157463752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 w14:paraId="3BB2227B">
      <w:pPr>
        <w:pStyle w:val="9"/>
        <w:tabs>
          <w:tab w:val="left" w:pos="840"/>
          <w:tab w:val="right" w:leader="dot" w:pos="8578"/>
        </w:tabs>
        <w:rPr>
          <w:rFonts w:hint="eastAsia" w:asciiTheme="minorHAnsi" w:hAnsiTheme="minorHAnsi" w:eastAsiaTheme="minorEastAsia" w:cstheme="minorBidi"/>
          <w:color w:val="auto"/>
          <w:sz w:val="21"/>
        </w:rPr>
      </w:pPr>
      <w:r>
        <w:fldChar w:fldCharType="begin"/>
      </w:r>
      <w:r>
        <w:instrText xml:space="preserve"> HYPERLINK \l "_Toc157463753" </w:instrText>
      </w:r>
      <w:r>
        <w:fldChar w:fldCharType="separate"/>
      </w:r>
      <w:r>
        <w:rPr>
          <w:rStyle w:val="15"/>
          <w:rFonts w:ascii="Time New Roman" w:hAnsi="Time New Roman"/>
        </w:rPr>
        <w:t>七、</w:t>
      </w:r>
      <w:r>
        <w:rPr>
          <w:rFonts w:asciiTheme="minorHAnsi" w:hAnsiTheme="minorHAnsi" w:eastAsiaTheme="minorEastAsia" w:cstheme="minorBidi"/>
          <w:color w:val="auto"/>
          <w:sz w:val="21"/>
        </w:rPr>
        <w:tab/>
      </w:r>
      <w:r>
        <w:rPr>
          <w:rStyle w:val="15"/>
          <w:rFonts w:ascii="Time New Roman" w:hAnsi="Time New Roman"/>
        </w:rPr>
        <w:t>奖项设置</w:t>
      </w:r>
      <w:r>
        <w:tab/>
      </w:r>
      <w:r>
        <w:fldChar w:fldCharType="begin"/>
      </w:r>
      <w:r>
        <w:instrText xml:space="preserve"> PAGEREF _Toc157463753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 w14:paraId="19C0C0BF">
      <w:pPr>
        <w:spacing w:after="42"/>
        <w:ind w:left="0" w:right="234" w:firstLine="0"/>
        <w:jc w:val="center"/>
        <w:rPr>
          <w:rFonts w:hint="eastAsia" w:ascii="Time New Roman" w:hAnsi="Time New Roman"/>
        </w:rPr>
      </w:pPr>
      <w:r>
        <w:rPr>
          <w:rFonts w:hint="eastAsia" w:ascii="Time New Roman" w:hAnsi="Time New Roman"/>
        </w:rPr>
        <w:fldChar w:fldCharType="end"/>
      </w:r>
      <w:r>
        <w:rPr>
          <w:rFonts w:hint="eastAsia" w:ascii="Time New Roman" w:hAnsi="Time New Roman" w:cs="等线"/>
          <w:sz w:val="18"/>
        </w:rPr>
        <w:br w:type="page"/>
      </w:r>
    </w:p>
    <w:p w14:paraId="190AA27A">
      <w:pPr>
        <w:spacing w:after="223"/>
        <w:ind w:left="190" w:firstLine="0"/>
        <w:jc w:val="left"/>
        <w:rPr>
          <w:rFonts w:hint="eastAsia" w:ascii="Time New Roman" w:hAnsi="Time New Roman"/>
        </w:rPr>
      </w:pPr>
      <w:r>
        <w:rPr>
          <w:sz w:val="22"/>
        </w:rPr>
        <mc:AlternateContent>
          <mc:Choice Requires="wps">
            <w:drawing>
              <wp:inline distT="0" distB="0" distL="114300" distR="114300">
                <wp:extent cx="5222240" cy="386715"/>
                <wp:effectExtent l="0" t="0" r="0" b="0"/>
                <wp:docPr id="242" name="Rectangle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6295390" y="930910"/>
                          <a:ext cx="5222240" cy="3867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E24E4EA">
                            <w:pPr>
                              <w:spacing w:after="160"/>
                              <w:ind w:left="0" w:firstLine="0"/>
                              <w:jc w:val="left"/>
                              <w:rPr>
                                <w:rFonts w:hint="default" w:eastAsia="等线"/>
                                <w:lang w:val="en-US" w:eastAsia="zh-CN"/>
                              </w:rPr>
                            </w:pPr>
                            <w:r>
                              <w:rPr>
                                <w:rFonts w:ascii="等线" w:hAnsi="等线" w:eastAsia="等线" w:cs="等线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56"/>
                                <w:szCs w:val="32"/>
                                <w:lang w:val="en-US" w:eastAsia="zh-CN"/>
                              </w:rPr>
                              <w:t>华南师范大学第四届机器人竞赛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242" o:spid="_x0000_s1026" o:spt="1" style="flip:x;height:30.45pt;width:411.2pt;" filled="f" stroked="f" coordsize="21600,21600" o:gfxdata="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qlZ429wAAAAMAQAADwAAAAAA&#10;AAABACAAAAAiAAAAZHJzL2Rvd25yZXYueG1sUEsBAhQAFAAAAAgAh07iQHFsVqTWAQAAswMAAA4A&#10;AAAAAAAAAQAgAAAAKwEAAGRycy9lMm9Eb2MueG1sUEsFBgAAAAAGAAYAWQEAAHM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3E24E4EA">
                      <w:pPr>
                        <w:spacing w:after="160"/>
                        <w:ind w:left="0" w:firstLine="0"/>
                        <w:jc w:val="left"/>
                        <w:rPr>
                          <w:rFonts w:hint="default" w:eastAsia="等线"/>
                          <w:lang w:val="en-US" w:eastAsia="zh-CN"/>
                        </w:rPr>
                      </w:pPr>
                      <w:r>
                        <w:rPr>
                          <w:rFonts w:ascii="等线" w:hAnsi="等线" w:eastAsia="等线" w:cs="等线"/>
                          <w:sz w:val="44"/>
                        </w:rPr>
                        <w:t xml:space="preserve">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sz w:val="56"/>
                          <w:szCs w:val="32"/>
                          <w:lang w:val="en-US" w:eastAsia="zh-CN"/>
                        </w:rPr>
                        <w:t>华南师范大学第四届机器人竞赛</w:t>
                      </w:r>
                    </w:p>
                  </w:txbxContent>
                </v:textbox>
                <w10:wrap type="none"/>
                <w10:anchorlock/>
              </v:rect>
            </w:pict>
          </mc:Fallback>
        </mc:AlternateContent>
      </w:r>
    </w:p>
    <w:p w14:paraId="4807D39F">
      <w:pPr>
        <w:spacing w:after="208"/>
        <w:ind w:left="559" w:firstLine="0"/>
        <w:jc w:val="left"/>
        <w:rPr>
          <w:rFonts w:hint="eastAsia" w:ascii="Time New Roman" w:hAnsi="Time New Roman"/>
        </w:rPr>
      </w:pPr>
      <w:r>
        <w:rPr>
          <w:rFonts w:ascii="Time New Roman" w:hAnsi="Time New Roman" w:cs="Times New Roman"/>
        </w:rPr>
        <w:t xml:space="preserve"> </w:t>
      </w:r>
    </w:p>
    <w:p w14:paraId="6F4E6887">
      <w:pPr>
        <w:pStyle w:val="2"/>
        <w:rPr>
          <w:rFonts w:hint="eastAsia" w:ascii="Time New Roman" w:hAnsi="Time New Roman"/>
        </w:rPr>
      </w:pPr>
      <w:bookmarkStart w:id="0" w:name="_Toc157463730"/>
      <w:r>
        <w:rPr>
          <w:rFonts w:ascii="Time New Roman" w:hAnsi="Time New Roman"/>
        </w:rPr>
        <w:t>赛事初心</w:t>
      </w:r>
      <w:bookmarkEnd w:id="0"/>
      <w:bookmarkStart w:id="30" w:name="_GoBack"/>
      <w:bookmarkEnd w:id="30"/>
    </w:p>
    <w:p w14:paraId="44DAB2B4">
      <w:pPr>
        <w:spacing w:after="208"/>
        <w:ind w:left="559" w:firstLine="0"/>
        <w:jc w:val="left"/>
        <w:rPr>
          <w:rFonts w:hint="eastAsia" w:ascii="Time New Roman" w:hAnsi="Time New Roman"/>
        </w:rPr>
      </w:pPr>
      <w:r>
        <w:rPr>
          <w:rFonts w:hint="eastAsia" w:ascii="Time New Roman" w:hAnsi="Time New Roman" w:cs="Times New Roman"/>
        </w:rPr>
        <w:t>“智控未来 机战巅峰”华南师范大学第</w:t>
      </w:r>
      <w:r>
        <w:rPr>
          <w:rFonts w:hint="eastAsia" w:ascii="Time New Roman" w:hAnsi="Time New Roman" w:cs="Times New Roman"/>
          <w:lang w:val="en-US" w:eastAsia="zh-CN"/>
        </w:rPr>
        <w:t>四</w:t>
      </w:r>
      <w:r>
        <w:rPr>
          <w:rFonts w:hint="eastAsia" w:ascii="Time New Roman" w:hAnsi="Time New Roman" w:cs="Times New Roman"/>
        </w:rPr>
        <w:t>届机器人竞赛是面向全校机器人爱好者举办的一次基础性挑战赛。赛事响应新工科交叉复合的建设要求，融合电子、通信、传感等技术，以实践培育具有技术创新能力的新工科人才。</w:t>
      </w:r>
      <w:r>
        <w:rPr>
          <w:rFonts w:ascii="Time New Roman" w:hAnsi="Time New Roman" w:cs="Times New Roman"/>
        </w:rPr>
        <w:t xml:space="preserve"> </w:t>
      </w:r>
    </w:p>
    <w:p w14:paraId="1506888C">
      <w:pPr>
        <w:pStyle w:val="2"/>
        <w:rPr>
          <w:rFonts w:hint="eastAsia" w:ascii="Time New Roman" w:hAnsi="Time New Roman"/>
        </w:rPr>
      </w:pPr>
      <w:bookmarkStart w:id="1" w:name="_Toc157463731"/>
      <w:r>
        <w:rPr>
          <w:rFonts w:ascii="Time New Roman" w:hAnsi="Time New Roman"/>
        </w:rPr>
        <w:t>参赛机器人</w:t>
      </w:r>
      <w:bookmarkEnd w:id="1"/>
    </w:p>
    <w:p w14:paraId="7496709A">
      <w:pPr>
        <w:ind w:left="0" w:right="267" w:firstLine="559"/>
        <w:rPr>
          <w:rFonts w:hint="eastAsia" w:ascii="Time New Roman" w:hAnsi="Time New Roman"/>
        </w:rPr>
      </w:pPr>
      <w:r>
        <w:rPr>
          <w:rFonts w:ascii="Time New Roman" w:hAnsi="Time New Roman"/>
        </w:rPr>
        <w:t>本赛事为</w:t>
      </w:r>
      <w:r>
        <w:rPr>
          <w:rFonts w:ascii="Time New Roman" w:hAnsi="Time New Roman" w:cs="Times New Roman"/>
        </w:rPr>
        <w:t>2V2</w:t>
      </w:r>
      <w:r>
        <w:rPr>
          <w:rFonts w:ascii="Time New Roman" w:hAnsi="Time New Roman"/>
        </w:rPr>
        <w:t>对抗赛，方机器人配置分别为：机甲大师</w:t>
      </w:r>
      <w:r>
        <w:rPr>
          <w:rFonts w:hint="eastAsia" w:ascii="Time New Roman" w:hAnsi="Time New Roman"/>
        </w:rPr>
        <w:t>R</w:t>
      </w:r>
      <w:r>
        <w:rPr>
          <w:rFonts w:ascii="Time New Roman" w:hAnsi="Time New Roman"/>
        </w:rPr>
        <w:t xml:space="preserve">oboMaster </w:t>
      </w:r>
      <w:r>
        <w:rPr>
          <w:rFonts w:ascii="Time New Roman" w:hAnsi="Time New Roman" w:cs="Times New Roman"/>
        </w:rPr>
        <w:t>S1</w:t>
      </w:r>
      <w:r>
        <w:rPr>
          <w:rFonts w:ascii="Time New Roman" w:hAnsi="Time New Roman"/>
        </w:rPr>
        <w:t>（主办方提供），工程机器人一</w:t>
      </w:r>
      <w:r>
        <w:rPr>
          <w:rFonts w:hint="eastAsia" w:ascii="Time New Roman" w:hAnsi="Time New Roman"/>
        </w:rPr>
        <w:t>台</w:t>
      </w:r>
      <w:r>
        <w:rPr>
          <w:rFonts w:ascii="Time New Roman" w:hAnsi="Time New Roman"/>
        </w:rPr>
        <w:t>。</w:t>
      </w:r>
    </w:p>
    <w:p w14:paraId="43EEE4B0">
      <w:pPr>
        <w:pStyle w:val="3"/>
        <w:ind w:left="197" w:right="277" w:hanging="197"/>
        <w:rPr>
          <w:rFonts w:hint="eastAsia" w:ascii="Time New Roman" w:hAnsi="Time New Roman"/>
        </w:rPr>
      </w:pPr>
      <w:bookmarkStart w:id="2" w:name="_Toc157463732"/>
      <w:r>
        <w:rPr>
          <w:rFonts w:ascii="Time New Roman" w:hAnsi="Time New Roman"/>
        </w:rPr>
        <w:t>机甲大师</w:t>
      </w:r>
      <w:r>
        <w:rPr>
          <w:rFonts w:hint="eastAsia" w:ascii="Time New Roman" w:hAnsi="Time New Roman"/>
        </w:rPr>
        <w:t>RoboMaster</w:t>
      </w:r>
      <w:r>
        <w:rPr>
          <w:rFonts w:ascii="Time New Roman" w:hAnsi="Time New Roman"/>
        </w:rPr>
        <w:t xml:space="preserve"> </w:t>
      </w:r>
      <w:r>
        <w:rPr>
          <w:rFonts w:ascii="Time New Roman" w:hAnsi="Time New Roman" w:cs="微软雅黑"/>
        </w:rPr>
        <w:t>S1</w:t>
      </w:r>
      <w:bookmarkEnd w:id="2"/>
    </w:p>
    <w:p w14:paraId="3EC8145F">
      <w:pPr>
        <w:ind w:left="0" w:right="267" w:firstLine="559"/>
        <w:rPr>
          <w:rFonts w:hint="eastAsia" w:ascii="Time New Roman" w:hAnsi="Time New Roman"/>
        </w:rPr>
      </w:pPr>
      <w:r>
        <w:rPr>
          <w:rFonts w:ascii="Time New Roman" w:hAnsi="Time New Roman"/>
        </w:rPr>
        <w:t>机甲大师</w:t>
      </w:r>
      <w:r>
        <w:rPr>
          <w:rFonts w:hint="eastAsia" w:ascii="Time New Roman" w:hAnsi="Time New Roman"/>
        </w:rPr>
        <w:t>RoboMaster</w:t>
      </w:r>
      <w:r>
        <w:rPr>
          <w:rFonts w:ascii="Time New Roman" w:hAnsi="Time New Roman"/>
        </w:rPr>
        <w:t xml:space="preserve"> </w:t>
      </w:r>
      <w:r>
        <w:rPr>
          <w:rFonts w:ascii="Time New Roman" w:hAnsi="Time New Roman" w:cs="Times New Roman"/>
        </w:rPr>
        <w:t>S1</w:t>
      </w:r>
      <w:r>
        <w:rPr>
          <w:rFonts w:hint="eastAsia" w:ascii="Time New Roman" w:hAnsi="Time New Roman" w:cs="Times New Roman"/>
        </w:rPr>
        <w:t>（下称“</w:t>
      </w:r>
      <w:r>
        <w:rPr>
          <w:rFonts w:ascii="Time New Roman" w:hAnsi="Time New Roman" w:cs="Times New Roman"/>
        </w:rPr>
        <w:t>S1</w:t>
      </w:r>
      <w:r>
        <w:rPr>
          <w:rFonts w:hint="eastAsia" w:ascii="Time New Roman" w:hAnsi="Time New Roman" w:cs="Times New Roman"/>
        </w:rPr>
        <w:t>”）</w:t>
      </w:r>
      <w:r>
        <w:rPr>
          <w:rFonts w:ascii="Time New Roman" w:hAnsi="Time New Roman"/>
        </w:rPr>
        <w:t>为</w:t>
      </w:r>
      <w:r>
        <w:rPr>
          <w:rFonts w:hint="eastAsia" w:ascii="Time New Roman" w:hAnsi="Time New Roman"/>
        </w:rPr>
        <w:t>深圳市大疆创新科技有限公司（D</w:t>
      </w:r>
      <w:r>
        <w:rPr>
          <w:rFonts w:ascii="Time New Roman" w:hAnsi="Time New Roman"/>
        </w:rPr>
        <w:t>JI</w:t>
      </w:r>
      <w:r>
        <w:rPr>
          <w:rFonts w:hint="eastAsia" w:ascii="Time New Roman" w:hAnsi="Time New Roman"/>
        </w:rPr>
        <w:t>）</w:t>
      </w:r>
      <w:r>
        <w:rPr>
          <w:rFonts w:ascii="Time New Roman" w:hAnsi="Time New Roman"/>
        </w:rPr>
        <w:t>生产的第一</w:t>
      </w:r>
      <w:r>
        <w:rPr>
          <w:rFonts w:hint="eastAsia" w:ascii="Time New Roman" w:hAnsi="Time New Roman"/>
        </w:rPr>
        <w:t>视角</w:t>
      </w:r>
      <w:r>
        <w:rPr>
          <w:rFonts w:ascii="Time New Roman" w:hAnsi="Time New Roman"/>
        </w:rPr>
        <w:t>操作的智能对抗机器人</w:t>
      </w:r>
      <w:r>
        <w:rPr>
          <w:rFonts w:hint="eastAsia" w:ascii="Time New Roman" w:hAnsi="Time New Roman"/>
        </w:rPr>
        <w:t>。</w:t>
      </w:r>
      <w:r>
        <w:rPr>
          <w:rFonts w:ascii="Time New Roman" w:hAnsi="Time New Roman"/>
        </w:rPr>
        <w:t>在本赛事中，</w:t>
      </w:r>
      <w:r>
        <w:rPr>
          <w:rFonts w:hint="eastAsia" w:ascii="Time New Roman" w:hAnsi="Time New Roman"/>
        </w:rPr>
        <w:t>操作手</w:t>
      </w:r>
      <w:r>
        <w:rPr>
          <w:rFonts w:ascii="Time New Roman" w:hAnsi="Time New Roman"/>
        </w:rPr>
        <w:t>通过键鼠操作</w:t>
      </w:r>
      <w:r>
        <w:rPr>
          <w:rFonts w:hint="eastAsia" w:ascii="Time New Roman" w:hAnsi="Time New Roman"/>
        </w:rPr>
        <w:t>S</w:t>
      </w:r>
      <w:r>
        <w:rPr>
          <w:rFonts w:ascii="Time New Roman" w:hAnsi="Time New Roman"/>
        </w:rPr>
        <w:t>1，控制</w:t>
      </w:r>
      <w:r>
        <w:rPr>
          <w:rFonts w:hint="eastAsia" w:ascii="Time New Roman" w:hAnsi="Time New Roman"/>
        </w:rPr>
        <w:t>其</w:t>
      </w:r>
      <w:r>
        <w:rPr>
          <w:rFonts w:ascii="Time New Roman" w:hAnsi="Time New Roman"/>
        </w:rPr>
        <w:t>全向灵活运动</w:t>
      </w:r>
      <w:r>
        <w:rPr>
          <w:rFonts w:hint="eastAsia" w:ascii="Time New Roman" w:hAnsi="Time New Roman"/>
        </w:rPr>
        <w:t>。</w:t>
      </w:r>
      <w:r>
        <w:rPr>
          <w:rFonts w:ascii="Time New Roman" w:hAnsi="Time New Roman"/>
        </w:rPr>
        <w:t>比赛时</w:t>
      </w:r>
      <w:r>
        <w:rPr>
          <w:rFonts w:hint="eastAsia" w:ascii="Time New Roman" w:hAnsi="Time New Roman"/>
        </w:rPr>
        <w:t>S</w:t>
      </w:r>
      <w:r>
        <w:rPr>
          <w:rFonts w:ascii="Time New Roman" w:hAnsi="Time New Roman"/>
        </w:rPr>
        <w:t>1最高速度为</w:t>
      </w:r>
      <w:r>
        <w:rPr>
          <w:rFonts w:ascii="Time New Roman" w:hAnsi="Time New Roman" w:cs="Times New Roman"/>
        </w:rPr>
        <w:t>0.45m/s</w:t>
      </w:r>
      <w:r>
        <w:rPr>
          <w:rFonts w:ascii="Time New Roman" w:hAnsi="Time New Roman"/>
        </w:rPr>
        <w:t>。</w:t>
      </w:r>
      <w:r>
        <w:rPr>
          <w:rFonts w:ascii="Time New Roman" w:hAnsi="Time New Roman" w:cs="Times New Roman"/>
        </w:rPr>
        <w:t xml:space="preserve">S1 </w:t>
      </w:r>
      <w:r>
        <w:rPr>
          <w:rFonts w:ascii="Time New Roman" w:hAnsi="Time New Roman"/>
        </w:rPr>
        <w:t>的枪口能射出水弹，击中对方</w:t>
      </w:r>
      <w:r>
        <w:rPr>
          <w:rFonts w:ascii="Time New Roman" w:hAnsi="Time New Roman" w:cs="Times New Roman"/>
        </w:rPr>
        <w:t>S1</w:t>
      </w:r>
      <w:r>
        <w:rPr>
          <w:rFonts w:ascii="Time New Roman" w:hAnsi="Time New Roman"/>
        </w:rPr>
        <w:t>四周的击打反馈装置（下图四周红色圆角矩形图案）后，敌方车辆会扣血。</w:t>
      </w:r>
      <w:r>
        <w:rPr>
          <w:rFonts w:ascii="Time New Roman" w:hAnsi="Time New Roman" w:cs="Times New Roman"/>
        </w:rPr>
        <w:t xml:space="preserve"> </w:t>
      </w:r>
    </w:p>
    <w:p w14:paraId="1CC25196">
      <w:pPr>
        <w:ind w:left="3130" w:right="1355" w:hanging="1708"/>
        <w:jc w:val="center"/>
        <w:rPr>
          <w:rFonts w:hint="eastAsia" w:ascii="Time New Roman" w:hAnsi="Time New Roman"/>
        </w:rPr>
      </w:pPr>
      <w:r>
        <w:rPr>
          <w:rFonts w:ascii="Time New Roman" w:hAnsi="Time New Roma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902335</wp:posOffset>
            </wp:positionH>
            <wp:positionV relativeFrom="paragraph">
              <wp:posOffset>635</wp:posOffset>
            </wp:positionV>
            <wp:extent cx="3458210" cy="2308225"/>
            <wp:effectExtent l="0" t="0" r="8890" b="0"/>
            <wp:wrapTopAndBottom/>
            <wp:docPr id="299" name="Picture 2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Picture 29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8210" cy="230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 New Roman" w:hAnsi="Time New Roman"/>
        </w:rPr>
        <w:t>图</w:t>
      </w:r>
      <w:r>
        <w:rPr>
          <w:rFonts w:ascii="Time New Roman" w:hAnsi="Time New Roman" w:cs="Times New Roman"/>
        </w:rPr>
        <w:t>1</w:t>
      </w:r>
      <w:r>
        <w:rPr>
          <w:rFonts w:ascii="Time New Roman" w:hAnsi="Time New Roman"/>
        </w:rPr>
        <w:t>机甲大师</w:t>
      </w:r>
      <w:r>
        <w:rPr>
          <w:rFonts w:hint="eastAsia" w:ascii="Time New Roman" w:hAnsi="Time New Roman"/>
        </w:rPr>
        <w:t>RoboMaster</w:t>
      </w:r>
      <w:r>
        <w:rPr>
          <w:rFonts w:ascii="Time New Roman" w:hAnsi="Time New Roman"/>
        </w:rPr>
        <w:t xml:space="preserve"> </w:t>
      </w:r>
      <w:r>
        <w:rPr>
          <w:rFonts w:ascii="Time New Roman" w:hAnsi="Time New Roman" w:cs="Times New Roman"/>
        </w:rPr>
        <w:t>S1</w:t>
      </w:r>
    </w:p>
    <w:p w14:paraId="65C0AF7F">
      <w:pPr>
        <w:pStyle w:val="3"/>
        <w:ind w:left="197" w:right="277" w:hanging="197"/>
        <w:rPr>
          <w:rFonts w:hint="eastAsia" w:ascii="Time New Roman" w:hAnsi="Time New Roman"/>
        </w:rPr>
      </w:pPr>
      <w:bookmarkStart w:id="3" w:name="_Toc157463733"/>
      <w:r>
        <w:rPr>
          <w:rFonts w:ascii="Time New Roman" w:hAnsi="Time New Roman"/>
        </w:rPr>
        <w:t>工程机器人</w:t>
      </w:r>
      <w:bookmarkEnd w:id="3"/>
    </w:p>
    <w:p w14:paraId="2C198A55">
      <w:pPr>
        <w:spacing w:after="2"/>
        <w:ind w:left="-15" w:firstLine="435"/>
        <w:jc w:val="left"/>
        <w:rPr>
          <w:rFonts w:hint="eastAsia" w:ascii="Time New Roman" w:hAnsi="Time New Roman"/>
        </w:rPr>
      </w:pPr>
      <w:r>
        <w:rPr>
          <w:rFonts w:ascii="Time New Roman" w:hAnsi="Time New Roman"/>
        </w:rPr>
        <w:t>各组队员</w:t>
      </w:r>
      <w:r>
        <w:rPr>
          <w:rFonts w:hint="eastAsia" w:ascii="Time New Roman" w:hAnsi="Time New Roman"/>
        </w:rPr>
        <w:t>需要</w:t>
      </w:r>
      <w:r>
        <w:rPr>
          <w:rFonts w:ascii="Time New Roman" w:hAnsi="Time New Roman"/>
        </w:rPr>
        <w:t>精诚合作，分析比赛规则，认真学习制作手册，独立制作工程机器人，实现</w:t>
      </w:r>
      <w:r>
        <w:rPr>
          <w:rFonts w:hint="eastAsia" w:ascii="Time New Roman" w:hAnsi="Time New Roman"/>
        </w:rPr>
        <w:t>工程机器人的</w:t>
      </w:r>
      <w:r>
        <w:rPr>
          <w:rFonts w:ascii="Time New Roman" w:hAnsi="Time New Roman"/>
        </w:rPr>
        <w:t>遥控、采集</w:t>
      </w:r>
      <w:r>
        <w:rPr>
          <w:rFonts w:hint="eastAsia" w:ascii="Time New Roman" w:hAnsi="Time New Roman"/>
        </w:rPr>
        <w:t>、</w:t>
      </w:r>
      <w:r>
        <w:rPr>
          <w:rFonts w:ascii="Time New Roman" w:hAnsi="Time New Roman"/>
        </w:rPr>
        <w:t>运输矿石</w:t>
      </w:r>
      <w:r>
        <w:rPr>
          <w:rFonts w:hint="eastAsia" w:ascii="Time New Roman" w:hAnsi="Time New Roman"/>
        </w:rPr>
        <w:t>和</w:t>
      </w:r>
      <w:r>
        <w:rPr>
          <w:rFonts w:ascii="Time New Roman" w:hAnsi="Time New Roman"/>
        </w:rPr>
        <w:t>巡线行驶的功能</w:t>
      </w:r>
      <w:r>
        <w:rPr>
          <w:rFonts w:hint="eastAsia" w:ascii="Time New Roman" w:hAnsi="Time New Roman"/>
        </w:rPr>
        <w:t>。</w:t>
      </w:r>
    </w:p>
    <w:p w14:paraId="6ADCA7A2">
      <w:pPr>
        <w:ind w:left="0" w:right="267" w:firstLine="559"/>
        <w:rPr>
          <w:rFonts w:hint="eastAsia" w:ascii="Time New Roman" w:hAnsi="Time New Roman"/>
        </w:rPr>
      </w:pPr>
      <w:r>
        <w:rPr>
          <w:rFonts w:ascii="Time New Roman" w:hAnsi="Time New Roman"/>
        </w:rPr>
        <w:t>工程机器人不要求有复杂的功能，但是要求硬件和软件在连续两至三场的</w:t>
      </w:r>
      <w:r>
        <w:rPr>
          <w:rFonts w:ascii="Time New Roman" w:hAnsi="Time New Roman" w:cs="Times New Roman"/>
        </w:rPr>
        <w:t>4</w:t>
      </w:r>
      <w:r>
        <w:rPr>
          <w:rFonts w:ascii="Time New Roman" w:hAnsi="Time New Roman"/>
        </w:rPr>
        <w:t>分钟比赛中保持绝对稳定。</w:t>
      </w:r>
    </w:p>
    <w:p w14:paraId="1ECAE33E">
      <w:pPr>
        <w:ind w:left="0" w:right="267" w:firstLine="559"/>
        <w:rPr>
          <w:rFonts w:hint="eastAsia" w:ascii="Time New Roman" w:hAnsi="Time New Roman"/>
        </w:rPr>
      </w:pPr>
      <w:r>
        <w:rPr>
          <w:rFonts w:ascii="Time New Roman" w:hAnsi="Time New Roman"/>
        </w:rPr>
        <w:t>为了保证比赛的公平，比赛将</w:t>
      </w:r>
      <w:r>
        <w:rPr>
          <w:rFonts w:hint="eastAsia" w:ascii="Time New Roman" w:hAnsi="Time New Roman"/>
        </w:rPr>
        <w:t>限制</w:t>
      </w:r>
      <w:r>
        <w:rPr>
          <w:rFonts w:ascii="Time New Roman" w:hAnsi="Time New Roman"/>
        </w:rPr>
        <w:t>工程机器人的尺寸和最大行驶速度，详情请见</w:t>
      </w:r>
      <w:r>
        <w:rPr>
          <w:rFonts w:ascii="Time New Roman" w:hAnsi="Time New Roman"/>
          <w:highlight w:val="yellow"/>
        </w:rPr>
        <w:t>工程机器人制作规范</w:t>
      </w:r>
      <w:r>
        <w:rPr>
          <w:rFonts w:ascii="Time New Roman" w:hAnsi="Time New Roman"/>
        </w:rPr>
        <w:t>。</w:t>
      </w:r>
    </w:p>
    <w:p w14:paraId="644BFD75">
      <w:pPr>
        <w:spacing w:after="104"/>
        <w:ind w:right="1401"/>
        <w:jc w:val="center"/>
        <w:rPr>
          <w:rFonts w:hint="eastAsia" w:ascii="Time New Roman" w:hAnsi="Time New Roman"/>
        </w:rPr>
      </w:pPr>
      <w:r>
        <w:rPr>
          <w:rFonts w:ascii="Time New Roman" w:hAnsi="Time New Roman"/>
        </w:rPr>
        <w:drawing>
          <wp:inline distT="0" distB="0" distL="0" distR="0">
            <wp:extent cx="3282950" cy="3096260"/>
            <wp:effectExtent l="0" t="0" r="0" b="8890"/>
            <wp:docPr id="352" name="Picture 3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Picture 35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90355" cy="3102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DB309">
      <w:pPr>
        <w:spacing w:after="104"/>
        <w:ind w:right="1401"/>
        <w:jc w:val="center"/>
        <w:rPr>
          <w:rFonts w:hint="eastAsia" w:ascii="Time New Roman" w:hAnsi="Time New Roman"/>
        </w:rPr>
      </w:pPr>
      <w:r>
        <w:rPr>
          <w:rFonts w:ascii="Time New Roman" w:hAnsi="Time New Roman"/>
        </w:rPr>
        <w:t>图</w:t>
      </w:r>
      <w:r>
        <w:rPr>
          <w:rFonts w:ascii="Time New Roman" w:hAnsi="Time New Roman" w:cs="Times New Roman"/>
        </w:rPr>
        <w:t>2</w:t>
      </w:r>
      <w:r>
        <w:rPr>
          <w:rFonts w:ascii="Time New Roman" w:hAnsi="Time New Roman"/>
        </w:rPr>
        <w:t>工程机器人</w:t>
      </w:r>
    </w:p>
    <w:p w14:paraId="43311326">
      <w:pPr>
        <w:pStyle w:val="2"/>
        <w:ind w:left="999" w:hanging="440"/>
        <w:rPr>
          <w:rFonts w:hint="eastAsia" w:ascii="Time New Roman" w:hAnsi="Time New Roman"/>
        </w:rPr>
      </w:pPr>
      <w:bookmarkStart w:id="4" w:name="_Toc157463734"/>
      <w:r>
        <w:rPr>
          <w:rFonts w:ascii="Time New Roman" w:hAnsi="Time New Roman"/>
        </w:rPr>
        <w:t>比赛规则</w:t>
      </w:r>
      <w:bookmarkEnd w:id="4"/>
    </w:p>
    <w:p w14:paraId="4CAC5918">
      <w:pPr>
        <w:pStyle w:val="3"/>
        <w:numPr>
          <w:ilvl w:val="0"/>
          <w:numId w:val="5"/>
        </w:numPr>
        <w:spacing w:after="0"/>
        <w:rPr>
          <w:rFonts w:hint="eastAsia" w:ascii="Time New Roman" w:hAnsi="Time New Roman"/>
        </w:rPr>
      </w:pPr>
      <w:bookmarkStart w:id="5" w:name="_Toc157463735"/>
      <w:r>
        <w:rPr>
          <w:rFonts w:hint="eastAsia" w:ascii="Time New Roman" w:hAnsi="Time New Roman"/>
        </w:rPr>
        <w:t>赛制</w:t>
      </w:r>
      <w:bookmarkEnd w:id="5"/>
    </w:p>
    <w:p w14:paraId="77D51DBC">
      <w:pPr>
        <w:ind w:left="0" w:firstLine="559"/>
        <w:rPr>
          <w:rFonts w:hint="eastAsia" w:ascii="Time New Roman" w:hAnsi="Time New Roman"/>
        </w:rPr>
      </w:pPr>
      <w:r>
        <w:rPr>
          <w:rFonts w:hint="eastAsia" w:ascii="Time New Roman" w:hAnsi="Time New Roman"/>
        </w:rPr>
        <w:t>一场</w:t>
      </w:r>
      <w:r>
        <w:rPr>
          <w:rFonts w:ascii="Time New Roman" w:hAnsi="Time New Roman"/>
        </w:rPr>
        <w:t>比赛</w:t>
      </w:r>
      <w:r>
        <w:rPr>
          <w:rFonts w:hint="eastAsia" w:ascii="Time New Roman" w:hAnsi="Time New Roman"/>
        </w:rPr>
        <w:t>由</w:t>
      </w:r>
      <w:r>
        <w:rPr>
          <w:rFonts w:ascii="Time New Roman" w:hAnsi="Time New Roman"/>
        </w:rPr>
        <w:t>两支队伍</w:t>
      </w:r>
      <w:r>
        <w:rPr>
          <w:rFonts w:hint="eastAsia" w:ascii="Time New Roman" w:hAnsi="Time New Roman"/>
        </w:rPr>
        <w:t>进行</w:t>
      </w:r>
      <w:r>
        <w:rPr>
          <w:rFonts w:ascii="Time New Roman" w:hAnsi="Time New Roman"/>
        </w:rPr>
        <w:t>对抗，</w:t>
      </w:r>
      <w:r>
        <w:rPr>
          <w:rFonts w:hint="eastAsia" w:ascii="Time New Roman" w:hAnsi="Time New Roman"/>
        </w:rPr>
        <w:t>每</w:t>
      </w:r>
      <w:r>
        <w:rPr>
          <w:rFonts w:ascii="Time New Roman" w:hAnsi="Time New Roman"/>
        </w:rPr>
        <w:t>场</w:t>
      </w:r>
      <w:r>
        <w:rPr>
          <w:rFonts w:hint="eastAsia" w:ascii="Time New Roman" w:hAnsi="Time New Roman"/>
        </w:rPr>
        <w:t>比赛有2</w:t>
      </w:r>
      <w:r>
        <w:rPr>
          <w:rFonts w:ascii="Time New Roman" w:hAnsi="Time New Roman"/>
        </w:rPr>
        <w:t>-3</w:t>
      </w:r>
      <w:r>
        <w:rPr>
          <w:rFonts w:hint="eastAsia" w:ascii="Time New Roman" w:hAnsi="Time New Roman"/>
        </w:rPr>
        <w:t>局</w:t>
      </w:r>
      <w:r>
        <w:rPr>
          <w:rFonts w:hint="eastAsia" w:ascii="Time New Roman" w:hAnsi="Time New Roman"/>
          <w:lang w:eastAsia="zh-CN"/>
        </w:rPr>
        <w:t>，</w:t>
      </w:r>
      <w:r>
        <w:rPr>
          <w:rFonts w:hint="eastAsia" w:ascii="Time New Roman" w:hAnsi="Time New Roman"/>
        </w:rPr>
        <w:t>每局比赛的时间为</w:t>
      </w:r>
      <w:r>
        <w:rPr>
          <w:rFonts w:hint="eastAsia" w:ascii="Time New Roman" w:hAnsi="Time New Roman"/>
          <w:lang w:eastAsia="zh"/>
          <w:woUserID w:val="1"/>
        </w:rPr>
        <w:t>5</w:t>
      </w:r>
      <w:r>
        <w:rPr>
          <w:rFonts w:hint="eastAsia" w:ascii="Time New Roman" w:hAnsi="Time New Roman"/>
        </w:rPr>
        <w:t>分钟。其中，小组赛采取积分制，淘汰赛采取单败淘汰制</w:t>
      </w:r>
      <w:r>
        <w:rPr>
          <w:rFonts w:ascii="Time New Roman" w:hAnsi="Time New Roman"/>
        </w:rPr>
        <w:t>。</w:t>
      </w:r>
    </w:p>
    <w:p w14:paraId="24A36883">
      <w:pPr>
        <w:jc w:val="left"/>
        <w:rPr>
          <w:rFonts w:hint="eastAsia" w:ascii="Time New Roman" w:hAnsi="Time New Roman" w:cs="Times New Roman"/>
        </w:rPr>
      </w:pPr>
    </w:p>
    <w:p w14:paraId="01DCC3B8">
      <w:pPr>
        <w:pStyle w:val="3"/>
        <w:spacing w:after="260"/>
        <w:ind w:left="197" w:hanging="197"/>
        <w:rPr>
          <w:rFonts w:hint="eastAsia" w:ascii="Time New Roman" w:hAnsi="Time New Roman"/>
        </w:rPr>
      </w:pPr>
      <w:bookmarkStart w:id="6" w:name="_Toc157463736"/>
      <w:r>
        <w:rPr>
          <w:rFonts w:ascii="Time New Roman" w:hAnsi="Time New Roman"/>
        </w:rPr>
        <w:t>比赛地图</w:t>
      </w:r>
      <w:bookmarkEnd w:id="6"/>
      <w:r>
        <w:rPr>
          <w:rFonts w:ascii="Time New Roman" w:hAnsi="Time New Roman" w:cs="微软雅黑"/>
        </w:rPr>
        <w:t xml:space="preserve"> </w:t>
      </w:r>
    </w:p>
    <w:p w14:paraId="22E2970E">
      <w:pPr>
        <w:ind w:left="3032" w:hanging="3032"/>
        <w:jc w:val="center"/>
        <w:rPr>
          <w:rFonts w:hint="eastAsia" w:ascii="Time New Roman" w:hAnsi="Time New Roman"/>
        </w:rPr>
      </w:pPr>
      <w:r>
        <w:rPr>
          <w:rFonts w:ascii="Time New Roman" w:hAnsi="Time New Roman"/>
        </w:rPr>
        <w:drawing>
          <wp:inline distT="0" distB="0" distL="0" distR="0">
            <wp:extent cx="5116830" cy="3645535"/>
            <wp:effectExtent l="0" t="0" r="7620" b="0"/>
            <wp:docPr id="394" name="Picture 3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Picture 39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683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D1049">
      <w:pPr>
        <w:ind w:left="3032" w:hanging="3032"/>
        <w:jc w:val="center"/>
        <w:rPr>
          <w:rFonts w:hint="eastAsia" w:ascii="Time New Roman" w:hAnsi="Time New Roman"/>
        </w:rPr>
      </w:pPr>
      <w:r>
        <w:rPr>
          <w:rFonts w:ascii="Time New Roman" w:hAnsi="Time New Roman"/>
        </w:rPr>
        <w:t>图3比赛地图实景</w:t>
      </w:r>
    </w:p>
    <w:p w14:paraId="7BE413E8">
      <w:pPr>
        <w:spacing w:after="191"/>
        <w:ind w:left="0" w:firstLine="0"/>
        <w:jc w:val="left"/>
        <w:rPr>
          <w:rFonts w:hint="eastAsia" w:ascii="Time New Roman" w:hAnsi="Time New Roman"/>
        </w:rPr>
      </w:pPr>
      <w:r>
        <w:rPr>
          <w:rFonts w:ascii="Time New Roman" w:hAnsi="Time New Roman"/>
        </w:rPr>
        <w:t xml:space="preserve"> </w:t>
      </w:r>
    </w:p>
    <w:p w14:paraId="3C583A47">
      <w:pPr>
        <w:pStyle w:val="3"/>
        <w:ind w:left="197" w:hanging="197"/>
        <w:rPr>
          <w:rFonts w:hint="eastAsia" w:ascii="Time New Roman" w:hAnsi="Time New Roman"/>
        </w:rPr>
      </w:pPr>
      <w:bookmarkStart w:id="7" w:name="_Toc157463737"/>
      <w:r>
        <w:rPr>
          <w:rFonts w:ascii="Time New Roman" w:hAnsi="Time New Roman"/>
        </w:rPr>
        <w:t>地图细则</w:t>
      </w:r>
      <w:bookmarkEnd w:id="7"/>
    </w:p>
    <w:p w14:paraId="544314B6">
      <w:pPr>
        <w:spacing w:after="213"/>
        <w:ind w:left="0" w:right="1239" w:firstLine="420"/>
        <w:rPr>
          <w:rFonts w:hint="eastAsia" w:ascii="Time New Roman" w:hAnsi="Time New Roman"/>
        </w:rPr>
      </w:pPr>
      <w:r>
        <w:rPr>
          <w:rFonts w:ascii="Time New Roman" w:hAnsi="Time New Roman"/>
        </w:rPr>
        <w:t>地图总大小</w:t>
      </w:r>
      <w:r>
        <w:rPr>
          <w:rFonts w:ascii="Time New Roman" w:hAnsi="Time New Roman" w:cs="Times New Roman"/>
        </w:rPr>
        <w:t>3.6m*3.6m</w:t>
      </w:r>
      <w:r>
        <w:rPr>
          <w:rFonts w:ascii="Time New Roman" w:hAnsi="Time New Roman"/>
        </w:rPr>
        <w:t>，决赛圈道路宽度为</w:t>
      </w:r>
      <w:r>
        <w:rPr>
          <w:rFonts w:ascii="Time New Roman" w:hAnsi="Time New Roman" w:cs="Times New Roman"/>
        </w:rPr>
        <w:t>1.2m</w:t>
      </w:r>
      <w:r>
        <w:rPr>
          <w:rFonts w:ascii="Time New Roman" w:hAnsi="Time New Roman"/>
        </w:rPr>
        <w:t>，非决赛圈道路宽度为</w:t>
      </w:r>
      <w:r>
        <w:rPr>
          <w:rFonts w:ascii="Time New Roman" w:hAnsi="Time New Roman" w:cs="Times New Roman"/>
        </w:rPr>
        <w:t>0.8m</w:t>
      </w:r>
      <w:r>
        <w:rPr>
          <w:rFonts w:ascii="Time New Roman" w:hAnsi="Time New Roman"/>
        </w:rPr>
        <w:t>，巡线区域</w:t>
      </w:r>
      <w:r>
        <w:rPr>
          <w:rFonts w:ascii="Time New Roman" w:hAnsi="Time New Roman" w:cs="Times New Roman"/>
        </w:rPr>
        <w:t>1.6m*1.6m</w:t>
      </w:r>
      <w:r>
        <w:rPr>
          <w:rFonts w:ascii="Time New Roman" w:hAnsi="Time New Roman"/>
        </w:rPr>
        <w:t>。</w:t>
      </w:r>
    </w:p>
    <w:p w14:paraId="0B9BC71B">
      <w:pPr>
        <w:ind w:right="267"/>
        <w:jc w:val="center"/>
        <w:rPr>
          <w:rFonts w:hint="eastAsia" w:ascii="Time New Roman" w:hAnsi="Time New Roman" w:cs="Times New Roman"/>
        </w:rPr>
      </w:pPr>
      <w:r>
        <w:rPr>
          <w:rFonts w:ascii="Time New Roman" w:hAnsi="Time New Roman"/>
        </w:rPr>
        <w:drawing>
          <wp:inline distT="0" distB="0" distL="0" distR="0">
            <wp:extent cx="3697605" cy="3687445"/>
            <wp:effectExtent l="0" t="0" r="0" b="0"/>
            <wp:docPr id="513" name="Picture 5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" name="Picture 51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97605" cy="3687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26048">
      <w:pPr>
        <w:ind w:right="267"/>
        <w:jc w:val="center"/>
        <w:rPr>
          <w:rFonts w:hint="eastAsia" w:ascii="Time New Roman" w:hAnsi="Time New Roman" w:cs="Times New Roman"/>
        </w:rPr>
      </w:pPr>
      <w:r>
        <w:rPr>
          <w:rFonts w:hint="eastAsia" w:ascii="Time New Roman" w:hAnsi="Time New Roman" w:cs="Times New Roman"/>
        </w:rPr>
        <w:t>图4</w:t>
      </w:r>
      <w:r>
        <w:rPr>
          <w:rFonts w:ascii="Time New Roman" w:hAnsi="Time New Roman" w:cs="Times New Roman"/>
        </w:rPr>
        <w:t xml:space="preserve"> </w:t>
      </w:r>
      <w:r>
        <w:rPr>
          <w:rFonts w:hint="eastAsia" w:ascii="Time New Roman" w:hAnsi="Time New Roman" w:cs="Times New Roman"/>
        </w:rPr>
        <w:t>比赛地图简易版</w:t>
      </w:r>
    </w:p>
    <w:p w14:paraId="2C7E77AA">
      <w:pPr>
        <w:ind w:left="554" w:right="267"/>
        <w:rPr>
          <w:rFonts w:hint="eastAsia" w:ascii="Time New Roman" w:hAnsi="Time New Roman"/>
        </w:rPr>
      </w:pPr>
      <w:r>
        <w:rPr>
          <w:rFonts w:ascii="Time New Roman" w:hAnsi="Time New Roman" w:cs="Times New Roman"/>
        </w:rPr>
        <w:t>1.</w:t>
      </w:r>
      <w:r>
        <w:rPr>
          <w:rFonts w:ascii="Time New Roman" w:hAnsi="Time New Roman"/>
        </w:rPr>
        <w:t>蓝方启动区</w:t>
      </w:r>
      <w:r>
        <w:rPr>
          <w:rFonts w:ascii="Time New Roman" w:hAnsi="Time New Roman" w:cs="Times New Roman"/>
        </w:rPr>
        <w:t xml:space="preserve">    2.</w:t>
      </w:r>
      <w:r>
        <w:rPr>
          <w:rFonts w:ascii="Time New Roman" w:hAnsi="Time New Roman"/>
        </w:rPr>
        <w:t>蓝方兑换站</w:t>
      </w:r>
      <w:r>
        <w:rPr>
          <w:rFonts w:ascii="Time New Roman" w:hAnsi="Time New Roman" w:cs="Times New Roman"/>
        </w:rPr>
        <w:t xml:space="preserve"> </w:t>
      </w:r>
    </w:p>
    <w:p w14:paraId="0AC17DAB">
      <w:pPr>
        <w:ind w:left="554" w:right="267"/>
        <w:rPr>
          <w:rFonts w:hint="eastAsia" w:ascii="Time New Roman" w:hAnsi="Time New Roman"/>
        </w:rPr>
      </w:pPr>
      <w:r>
        <w:rPr>
          <w:rFonts w:ascii="Time New Roman" w:hAnsi="Time New Roman" w:cs="Times New Roman"/>
        </w:rPr>
        <w:t>3.</w:t>
      </w:r>
      <w:r>
        <w:rPr>
          <w:rFonts w:ascii="Time New Roman" w:hAnsi="Time New Roman"/>
        </w:rPr>
        <w:t>蓝方兑换站路口可通过禁区</w:t>
      </w:r>
      <w:r>
        <w:rPr>
          <w:rFonts w:ascii="Time New Roman" w:hAnsi="Time New Roman" w:cs="Times New Roman"/>
        </w:rPr>
        <w:t xml:space="preserve">    3.1 </w:t>
      </w:r>
      <w:r>
        <w:rPr>
          <w:rFonts w:ascii="Time New Roman" w:hAnsi="Time New Roman"/>
        </w:rPr>
        <w:t>蓝方巡线启动区</w:t>
      </w:r>
      <w:r>
        <w:rPr>
          <w:rFonts w:hint="eastAsia" w:ascii="Time New Roman" w:hAnsi="Time New Roman" w:cs="Times New Roman"/>
        </w:rPr>
        <w:t>（</w:t>
      </w:r>
      <w:r>
        <w:rPr>
          <w:rFonts w:ascii="Time New Roman" w:hAnsi="Time New Roman"/>
        </w:rPr>
        <w:t xml:space="preserve">同时属于 </w:t>
      </w:r>
      <w:r>
        <w:rPr>
          <w:rFonts w:ascii="Time New Roman" w:hAnsi="Time New Roman" w:cs="Times New Roman"/>
        </w:rPr>
        <w:t>3</w:t>
      </w:r>
      <w:r>
        <w:rPr>
          <w:rFonts w:hint="eastAsia" w:ascii="Time New Roman" w:hAnsi="Time New Roman" w:cs="Times New Roman"/>
        </w:rPr>
        <w:t>）</w:t>
      </w:r>
    </w:p>
    <w:p w14:paraId="3BFEB27B">
      <w:pPr>
        <w:ind w:left="554" w:right="267"/>
        <w:rPr>
          <w:rFonts w:hint="eastAsia" w:ascii="Time New Roman" w:hAnsi="Time New Roman"/>
        </w:rPr>
      </w:pPr>
      <w:r>
        <w:rPr>
          <w:rFonts w:ascii="Time New Roman" w:hAnsi="Time New Roman" w:cs="Times New Roman"/>
        </w:rPr>
        <w:t>4.</w:t>
      </w:r>
      <w:r>
        <w:rPr>
          <w:rFonts w:ascii="Time New Roman" w:hAnsi="Time New Roman"/>
        </w:rPr>
        <w:t>蓝方矿石归属区</w:t>
      </w:r>
      <w:r>
        <w:rPr>
          <w:rFonts w:ascii="Time New Roman" w:hAnsi="Time New Roman" w:cs="Times New Roman"/>
        </w:rPr>
        <w:t xml:space="preserve">    4.1 </w:t>
      </w:r>
      <w:r>
        <w:rPr>
          <w:rFonts w:ascii="Time New Roman" w:hAnsi="Time New Roman"/>
        </w:rPr>
        <w:t>蓝方巡线启动区</w:t>
      </w:r>
      <w:r>
        <w:rPr>
          <w:rFonts w:hint="eastAsia" w:ascii="Time New Roman" w:hAnsi="Time New Roman" w:cs="Times New Roman"/>
        </w:rPr>
        <w:t>（</w:t>
      </w:r>
      <w:r>
        <w:rPr>
          <w:rFonts w:ascii="Time New Roman" w:hAnsi="Time New Roman"/>
        </w:rPr>
        <w:t xml:space="preserve">同时属于 </w:t>
      </w:r>
      <w:r>
        <w:rPr>
          <w:rFonts w:ascii="Time New Roman" w:hAnsi="Time New Roman" w:cs="Times New Roman"/>
        </w:rPr>
        <w:t>4</w:t>
      </w:r>
      <w:r>
        <w:rPr>
          <w:rFonts w:hint="eastAsia" w:ascii="Time New Roman" w:hAnsi="Time New Roman" w:cs="Times New Roman"/>
        </w:rPr>
        <w:t>）</w:t>
      </w:r>
    </w:p>
    <w:p w14:paraId="3511FCB7">
      <w:pPr>
        <w:ind w:left="554" w:right="267"/>
        <w:rPr>
          <w:rFonts w:hint="eastAsia" w:ascii="Time New Roman" w:hAnsi="Time New Roman"/>
        </w:rPr>
      </w:pPr>
      <w:r>
        <w:rPr>
          <w:rFonts w:ascii="Time New Roman" w:hAnsi="Time New Roman" w:cs="Times New Roman"/>
        </w:rPr>
        <w:t>5.</w:t>
      </w:r>
      <w:r>
        <w:rPr>
          <w:rFonts w:ascii="Time New Roman" w:hAnsi="Time New Roman"/>
        </w:rPr>
        <w:t>蓝方采矿禁区</w:t>
      </w:r>
      <w:r>
        <w:rPr>
          <w:rFonts w:ascii="Time New Roman" w:hAnsi="Time New Roman" w:cs="Times New Roman"/>
        </w:rPr>
        <w:t xml:space="preserve">    6.</w:t>
      </w:r>
      <w:r>
        <w:rPr>
          <w:rFonts w:ascii="Time New Roman" w:hAnsi="Time New Roman"/>
        </w:rPr>
        <w:t>蓝方资源岛</w:t>
      </w:r>
      <w:r>
        <w:rPr>
          <w:rFonts w:ascii="Time New Roman" w:hAnsi="Time New Roman" w:cs="Times New Roman"/>
        </w:rPr>
        <w:t xml:space="preserve">    7.</w:t>
      </w:r>
      <w:r>
        <w:rPr>
          <w:rFonts w:ascii="Time New Roman" w:hAnsi="Time New Roman"/>
        </w:rPr>
        <w:t>蓝方巡线区域</w:t>
      </w:r>
      <w:r>
        <w:rPr>
          <w:rFonts w:ascii="Time New Roman" w:hAnsi="Time New Roman" w:cs="Times New Roman"/>
        </w:rPr>
        <w:t xml:space="preserve"> </w:t>
      </w:r>
    </w:p>
    <w:p w14:paraId="0E18BEC4">
      <w:pPr>
        <w:ind w:left="554" w:right="267"/>
        <w:rPr>
          <w:rFonts w:hint="eastAsia" w:ascii="Time New Roman" w:hAnsi="Time New Roman"/>
        </w:rPr>
      </w:pPr>
      <w:r>
        <w:rPr>
          <w:rFonts w:ascii="Time New Roman" w:hAnsi="Time New Roman" w:cs="Times New Roman"/>
        </w:rPr>
        <w:t>8.</w:t>
      </w:r>
      <w:r>
        <w:rPr>
          <w:rFonts w:ascii="Time New Roman" w:hAnsi="Time New Roman"/>
        </w:rPr>
        <w:t>红方巡线区域</w:t>
      </w:r>
      <w:r>
        <w:rPr>
          <w:rFonts w:ascii="Time New Roman" w:hAnsi="Time New Roman" w:cs="Times New Roman"/>
        </w:rPr>
        <w:t xml:space="preserve">    9.</w:t>
      </w:r>
      <w:r>
        <w:rPr>
          <w:rFonts w:ascii="Time New Roman" w:hAnsi="Time New Roman"/>
        </w:rPr>
        <w:t>红方资源岛</w:t>
      </w:r>
      <w:r>
        <w:rPr>
          <w:rFonts w:ascii="Time New Roman" w:hAnsi="Time New Roman" w:cs="Times New Roman"/>
        </w:rPr>
        <w:t xml:space="preserve">    10.</w:t>
      </w:r>
      <w:r>
        <w:rPr>
          <w:rFonts w:ascii="Time New Roman" w:hAnsi="Time New Roman"/>
        </w:rPr>
        <w:t>红方采矿禁区</w:t>
      </w:r>
      <w:r>
        <w:rPr>
          <w:rFonts w:ascii="Time New Roman" w:hAnsi="Time New Roman" w:cs="Times New Roman"/>
        </w:rPr>
        <w:t xml:space="preserve"> </w:t>
      </w:r>
    </w:p>
    <w:p w14:paraId="665B2737">
      <w:pPr>
        <w:ind w:left="554" w:right="267"/>
        <w:rPr>
          <w:rFonts w:hint="eastAsia" w:ascii="Time New Roman" w:hAnsi="Time New Roman"/>
        </w:rPr>
      </w:pPr>
      <w:r>
        <w:rPr>
          <w:rFonts w:ascii="Time New Roman" w:hAnsi="Time New Roman" w:cs="Times New Roman"/>
        </w:rPr>
        <w:t>11.</w:t>
      </w:r>
      <w:r>
        <w:rPr>
          <w:rFonts w:ascii="Time New Roman" w:hAnsi="Time New Roman"/>
        </w:rPr>
        <w:t>红方矿石归属区</w:t>
      </w:r>
      <w:r>
        <w:rPr>
          <w:rFonts w:ascii="Time New Roman" w:hAnsi="Time New Roman" w:cs="Times New Roman"/>
        </w:rPr>
        <w:t xml:space="preserve">    11.1 </w:t>
      </w:r>
      <w:r>
        <w:rPr>
          <w:rFonts w:ascii="Time New Roman" w:hAnsi="Time New Roman"/>
        </w:rPr>
        <w:t>红方巡线启动区</w:t>
      </w:r>
      <w:r>
        <w:rPr>
          <w:rFonts w:hint="eastAsia" w:ascii="Time New Roman" w:hAnsi="Time New Roman" w:cs="Times New Roman"/>
        </w:rPr>
        <w:t>（</w:t>
      </w:r>
      <w:r>
        <w:rPr>
          <w:rFonts w:ascii="Time New Roman" w:hAnsi="Time New Roman"/>
        </w:rPr>
        <w:t xml:space="preserve">同时属于 </w:t>
      </w:r>
      <w:r>
        <w:rPr>
          <w:rFonts w:ascii="Time New Roman" w:hAnsi="Time New Roman" w:cs="Times New Roman"/>
        </w:rPr>
        <w:t>11</w:t>
      </w:r>
      <w:r>
        <w:rPr>
          <w:rFonts w:hint="eastAsia" w:ascii="Time New Roman" w:hAnsi="Time New Roman" w:cs="Times New Roman"/>
        </w:rPr>
        <w:t>）</w:t>
      </w:r>
    </w:p>
    <w:p w14:paraId="55C1A247">
      <w:pPr>
        <w:spacing w:after="238"/>
        <w:ind w:left="554" w:right="267"/>
        <w:rPr>
          <w:rFonts w:hint="eastAsia" w:ascii="Time New Roman" w:hAnsi="Time New Roman"/>
        </w:rPr>
      </w:pPr>
      <w:r>
        <w:rPr>
          <w:rFonts w:ascii="Time New Roman" w:hAnsi="Time New Roman" w:cs="Times New Roman"/>
        </w:rPr>
        <w:t>12.</w:t>
      </w:r>
      <w:r>
        <w:rPr>
          <w:rFonts w:ascii="Time New Roman" w:hAnsi="Time New Roman"/>
        </w:rPr>
        <w:t>红方兑换站路口可通过禁区</w:t>
      </w:r>
      <w:r>
        <w:rPr>
          <w:rFonts w:ascii="Time New Roman" w:hAnsi="Time New Roman" w:cs="Times New Roman"/>
        </w:rPr>
        <w:t xml:space="preserve">    12.1 </w:t>
      </w:r>
      <w:r>
        <w:rPr>
          <w:rFonts w:ascii="Time New Roman" w:hAnsi="Time New Roman"/>
        </w:rPr>
        <w:t>红方巡线启动区</w:t>
      </w:r>
      <w:r>
        <w:rPr>
          <w:rFonts w:hint="eastAsia" w:ascii="Time New Roman" w:hAnsi="Time New Roman" w:cs="Times New Roman"/>
        </w:rPr>
        <w:t>（</w:t>
      </w:r>
      <w:r>
        <w:rPr>
          <w:rFonts w:ascii="Time New Roman" w:hAnsi="Time New Roman"/>
        </w:rPr>
        <w:t>同时属于</w:t>
      </w:r>
      <w:r>
        <w:rPr>
          <w:rFonts w:ascii="Time New Roman" w:hAnsi="Time New Roman" w:cs="Times New Roman"/>
        </w:rPr>
        <w:t>12</w:t>
      </w:r>
      <w:r>
        <w:rPr>
          <w:rFonts w:hint="eastAsia" w:ascii="Time New Roman" w:hAnsi="Time New Roman" w:cs="Times New Roman"/>
        </w:rPr>
        <w:t>）</w:t>
      </w:r>
    </w:p>
    <w:p w14:paraId="007B6E57">
      <w:pPr>
        <w:ind w:left="554" w:right="267"/>
        <w:rPr>
          <w:rFonts w:hint="eastAsia" w:ascii="Time New Roman" w:hAnsi="Time New Roman"/>
        </w:rPr>
      </w:pPr>
      <w:r>
        <w:rPr>
          <w:rFonts w:ascii="Time New Roman" w:hAnsi="Time New Roman" w:cs="Times New Roman"/>
        </w:rPr>
        <w:t>13.</w:t>
      </w:r>
      <w:r>
        <w:rPr>
          <w:rFonts w:ascii="Time New Roman" w:hAnsi="Time New Roman"/>
        </w:rPr>
        <w:t>红方兑换站</w:t>
      </w:r>
      <w:r>
        <w:rPr>
          <w:rFonts w:ascii="Time New Roman" w:hAnsi="Time New Roman" w:cs="Times New Roman"/>
        </w:rPr>
        <w:t xml:space="preserve">    14.</w:t>
      </w:r>
      <w:r>
        <w:rPr>
          <w:rFonts w:ascii="Time New Roman" w:hAnsi="Time New Roman"/>
        </w:rPr>
        <w:t>红方启动区</w:t>
      </w:r>
    </w:p>
    <w:p w14:paraId="579449F1">
      <w:pPr>
        <w:ind w:left="554" w:right="267"/>
        <w:rPr>
          <w:rFonts w:hint="eastAsia" w:ascii="Time New Roman" w:hAnsi="Time New Roman"/>
        </w:rPr>
      </w:pPr>
      <w:r>
        <w:rPr>
          <w:rFonts w:ascii="Time New Roman" w:hAnsi="Time New Roman" w:cs="Times New Roman"/>
        </w:rPr>
        <w:t>15.</w:t>
      </w:r>
      <w:r>
        <w:rPr>
          <w:rFonts w:hint="eastAsia" w:ascii="Time New Roman" w:hAnsi="Time New Roman"/>
        </w:rPr>
        <w:t>决赛圈</w:t>
      </w:r>
      <w:r>
        <w:rPr>
          <w:rFonts w:hint="eastAsia" w:ascii="Time New Roman" w:hAnsi="Time New Roman" w:cs="Times New Roman"/>
        </w:rPr>
        <w:t>（</w:t>
      </w:r>
      <w:r>
        <w:rPr>
          <w:rFonts w:ascii="Time New Roman" w:hAnsi="Time New Roman"/>
        </w:rPr>
        <w:t xml:space="preserve">两个绿色指示箭头所指示的 </w:t>
      </w:r>
      <w:r>
        <w:rPr>
          <w:rFonts w:ascii="Time New Roman" w:hAnsi="Time New Roman" w:cs="Times New Roman"/>
        </w:rPr>
        <w:t xml:space="preserve">L </w:t>
      </w:r>
      <w:r>
        <w:rPr>
          <w:rFonts w:ascii="Time New Roman" w:hAnsi="Time New Roman"/>
        </w:rPr>
        <w:t>型区域</w:t>
      </w:r>
      <w:r>
        <w:rPr>
          <w:rFonts w:hint="eastAsia" w:ascii="Time New Roman" w:hAnsi="Time New Roman" w:cs="Times New Roman"/>
        </w:rPr>
        <w:t>）</w:t>
      </w:r>
    </w:p>
    <w:p w14:paraId="2741297E">
      <w:pPr>
        <w:ind w:right="267"/>
        <w:rPr>
          <w:rFonts w:hint="eastAsia" w:ascii="Time New Roman" w:hAnsi="Time New Roman"/>
          <w:color w:val="FF0000"/>
          <w:sz w:val="21"/>
          <w:szCs w:val="21"/>
        </w:rPr>
      </w:pPr>
      <w:r>
        <w:rPr>
          <w:rFonts w:ascii="Time New Roman" w:hAnsi="Time New Roman"/>
          <w:color w:val="FF0000"/>
          <w:sz w:val="21"/>
          <w:szCs w:val="21"/>
        </w:rPr>
        <w:t>注：关于禁区概念，请参照</w:t>
      </w:r>
      <w:r>
        <w:fldChar w:fldCharType="begin"/>
      </w:r>
      <w:r>
        <w:instrText xml:space="preserve"> HYPERLINK \l "_赛场禁区" </w:instrText>
      </w:r>
      <w:r>
        <w:fldChar w:fldCharType="separate"/>
      </w:r>
      <w:r>
        <w:rPr>
          <w:rStyle w:val="15"/>
          <w:rFonts w:hint="eastAsia" w:ascii="Time New Roman" w:hAnsi="Time New Roman"/>
          <w:sz w:val="21"/>
          <w:szCs w:val="21"/>
        </w:rPr>
        <w:t>三、（五）</w:t>
      </w:r>
      <w:r>
        <w:rPr>
          <w:rStyle w:val="15"/>
          <w:rFonts w:ascii="Time New Roman" w:hAnsi="Time New Roman"/>
          <w:sz w:val="21"/>
          <w:szCs w:val="21"/>
        </w:rPr>
        <w:t>1.</w:t>
      </w:r>
      <w:r>
        <w:rPr>
          <w:rStyle w:val="15"/>
          <w:rFonts w:ascii="Time New Roman" w:hAnsi="Time New Roman"/>
          <w:sz w:val="21"/>
          <w:szCs w:val="21"/>
        </w:rPr>
        <w:fldChar w:fldCharType="end"/>
      </w:r>
      <w:r>
        <w:rPr>
          <w:rFonts w:ascii="Time New Roman" w:hAnsi="Time New Roman"/>
          <w:color w:val="FF0000"/>
          <w:sz w:val="21"/>
          <w:szCs w:val="21"/>
        </w:rPr>
        <w:t>赛场禁区有关禁区的细则</w:t>
      </w:r>
      <w:r>
        <w:rPr>
          <w:rFonts w:hint="eastAsia" w:ascii="Time New Roman" w:hAnsi="Time New Roman"/>
          <w:color w:val="FF0000"/>
          <w:sz w:val="21"/>
          <w:szCs w:val="21"/>
        </w:rPr>
        <w:t>。</w:t>
      </w:r>
    </w:p>
    <w:p w14:paraId="6EE57AB4">
      <w:pPr>
        <w:pStyle w:val="4"/>
        <w:numPr>
          <w:ilvl w:val="0"/>
          <w:numId w:val="0"/>
        </w:numPr>
        <w:ind w:left="440"/>
      </w:pPr>
      <w:bookmarkStart w:id="8" w:name="_Toc157463738"/>
      <w:r>
        <w:t>各区域详细解说：</w:t>
      </w:r>
      <w:bookmarkEnd w:id="8"/>
    </w:p>
    <w:p w14:paraId="66462CEF">
      <w:pPr>
        <w:ind w:left="554" w:right="267"/>
        <w:rPr>
          <w:rFonts w:hint="eastAsia" w:ascii="Time New Roman" w:hAnsi="Time New Roman"/>
        </w:rPr>
      </w:pPr>
      <w:r>
        <w:rPr>
          <w:rFonts w:ascii="Time New Roman" w:hAnsi="Time New Roman" w:cs="Times New Roman"/>
        </w:rPr>
        <w:t>0</w:t>
      </w:r>
      <w:r>
        <w:rPr>
          <w:rFonts w:ascii="Time New Roman" w:hAnsi="Time New Roman"/>
        </w:rPr>
        <w:t>操作间（位于地图外）：双方队员在</w:t>
      </w:r>
      <w:r>
        <w:rPr>
          <w:rFonts w:hint="eastAsia" w:ascii="Time New Roman" w:hAnsi="Time New Roman"/>
        </w:rPr>
        <w:t>操作间内</w:t>
      </w:r>
      <w:r>
        <w:rPr>
          <w:rFonts w:ascii="Time New Roman" w:hAnsi="Time New Roman"/>
        </w:rPr>
        <w:t>使用第一</w:t>
      </w:r>
      <w:r>
        <w:rPr>
          <w:rFonts w:hint="eastAsia" w:ascii="Time New Roman" w:hAnsi="Time New Roman"/>
        </w:rPr>
        <w:t>视角</w:t>
      </w:r>
      <w:r>
        <w:rPr>
          <w:rFonts w:ascii="Time New Roman" w:hAnsi="Time New Roman"/>
        </w:rPr>
        <w:t>操作机器人。</w:t>
      </w:r>
    </w:p>
    <w:p w14:paraId="2D36B1C1">
      <w:pPr>
        <w:ind w:left="554" w:right="267"/>
        <w:rPr>
          <w:rFonts w:hint="eastAsia" w:ascii="Time New Roman" w:hAnsi="Time New Roman"/>
        </w:rPr>
      </w:pPr>
      <w:r>
        <w:rPr>
          <w:rFonts w:ascii="Time New Roman" w:hAnsi="Time New Roman" w:cs="Times New Roman"/>
        </w:rPr>
        <w:t>1</w:t>
      </w:r>
      <w:r>
        <w:rPr>
          <w:rFonts w:ascii="Time New Roman" w:hAnsi="Time New Roman"/>
        </w:rPr>
        <w:t>启动区</w:t>
      </w:r>
      <w:r>
        <w:rPr>
          <w:rFonts w:hint="eastAsia" w:ascii="Time New Roman" w:hAnsi="Time New Roman"/>
        </w:rPr>
        <w:t>（红/蓝线范围内）</w:t>
      </w:r>
      <w:r>
        <w:rPr>
          <w:rFonts w:ascii="Time New Roman" w:hAnsi="Time New Roman"/>
        </w:rPr>
        <w:t>：</w:t>
      </w:r>
      <w:r>
        <w:rPr>
          <w:rFonts w:ascii="Time New Roman" w:hAnsi="Time New Roman" w:cs="Times New Roman"/>
        </w:rPr>
        <w:t xml:space="preserve"> </w:t>
      </w:r>
    </w:p>
    <w:p w14:paraId="637D928B">
      <w:pPr>
        <w:ind w:left="554" w:right="267"/>
        <w:rPr>
          <w:rFonts w:hint="eastAsia" w:ascii="Time New Roman" w:hAnsi="Time New Roman"/>
        </w:rPr>
      </w:pPr>
      <w:r>
        <w:rPr>
          <w:rFonts w:ascii="Time New Roman" w:hAnsi="Time New Roman"/>
        </w:rPr>
        <w:t>启动区是准备阶段放置机器人的位置，比赛开始前不得超出。</w:t>
      </w:r>
      <w:r>
        <w:rPr>
          <w:rFonts w:ascii="Time New Roman" w:hAnsi="Time New Roman" w:cs="Times New Roman"/>
        </w:rPr>
        <w:t xml:space="preserve"> </w:t>
      </w:r>
    </w:p>
    <w:p w14:paraId="6568EC20">
      <w:pPr>
        <w:ind w:left="3171" w:right="784" w:hanging="2319"/>
        <w:jc w:val="center"/>
        <w:rPr>
          <w:rFonts w:hint="eastAsia" w:ascii="Time New Roman" w:hAnsi="Time New Roman" w:cs="Times New Roman"/>
        </w:rPr>
      </w:pPr>
      <w:r>
        <w:rPr>
          <w:rFonts w:ascii="Time New Roman" w:hAnsi="Time New Roman"/>
        </w:rPr>
        <w:drawing>
          <wp:inline distT="0" distB="0" distL="0" distR="0">
            <wp:extent cx="4187190" cy="3144520"/>
            <wp:effectExtent l="0" t="0" r="0" b="0"/>
            <wp:docPr id="597" name="Picture 5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" name="Picture 59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8719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E064B">
      <w:pPr>
        <w:ind w:right="784"/>
        <w:jc w:val="center"/>
        <w:rPr>
          <w:rFonts w:hint="eastAsia" w:ascii="Time New Roman" w:hAnsi="Time New Roman"/>
        </w:rPr>
      </w:pPr>
      <w:r>
        <w:rPr>
          <w:rFonts w:ascii="Time New Roman" w:hAnsi="Time New Roman"/>
        </w:rPr>
        <w:t xml:space="preserve">图 </w:t>
      </w:r>
      <w:r>
        <w:rPr>
          <w:rFonts w:ascii="Time New Roman" w:hAnsi="Time New Roman" w:cs="Times New Roman"/>
        </w:rPr>
        <w:t xml:space="preserve">5 </w:t>
      </w:r>
      <w:r>
        <w:rPr>
          <w:rFonts w:ascii="Time New Roman" w:hAnsi="Time New Roman"/>
        </w:rPr>
        <w:t>启动区实景</w:t>
      </w:r>
    </w:p>
    <w:p w14:paraId="28AFAAEE">
      <w:pPr>
        <w:ind w:left="0" w:right="267" w:firstLine="559"/>
        <w:rPr>
          <w:rFonts w:hint="eastAsia" w:ascii="Time New Roman" w:hAnsi="Time New Roman" w:cs="Times New Roman"/>
        </w:rPr>
      </w:pPr>
      <w:r>
        <w:rPr>
          <w:rFonts w:ascii="Time New Roman" w:hAnsi="Time New Roman" w:cs="Times New Roman"/>
        </w:rPr>
        <w:t>2</w:t>
      </w:r>
      <w:r>
        <w:rPr>
          <w:rFonts w:ascii="Time New Roman" w:hAnsi="Time New Roman"/>
        </w:rPr>
        <w:t xml:space="preserve">兑换站：有物理的门帘，保证 </w:t>
      </w:r>
      <w:r>
        <w:rPr>
          <w:rFonts w:ascii="Time New Roman" w:hAnsi="Time New Roman" w:cs="Times New Roman"/>
        </w:rPr>
        <w:t xml:space="preserve">S1 </w:t>
      </w:r>
      <w:r>
        <w:rPr>
          <w:rFonts w:ascii="Time New Roman" w:hAnsi="Time New Roman"/>
        </w:rPr>
        <w:t>进行补给时不被干扰。工程进入可以兑换矿石；</w:t>
      </w:r>
      <w:r>
        <w:rPr>
          <w:rFonts w:ascii="Time New Roman" w:hAnsi="Time New Roman" w:cs="Times New Roman"/>
        </w:rPr>
        <w:t xml:space="preserve">S1 </w:t>
      </w:r>
      <w:r>
        <w:rPr>
          <w:rFonts w:ascii="Time New Roman" w:hAnsi="Time New Roman"/>
        </w:rPr>
        <w:t>进入可以兑换子弹</w:t>
      </w:r>
      <w:r>
        <w:rPr>
          <w:rFonts w:hint="eastAsia" w:ascii="Time New Roman" w:hAnsi="Time New Roman"/>
        </w:rPr>
        <w:t>；兑换站尽头有兑换器，工程可将矿石放入兑换器中获得大量子弹</w:t>
      </w:r>
      <w:r>
        <w:rPr>
          <w:rFonts w:ascii="Time New Roman" w:hAnsi="Time New Roman"/>
        </w:rPr>
        <w:t>。</w:t>
      </w:r>
      <w:r>
        <w:rPr>
          <w:rFonts w:ascii="Time New Roman" w:hAnsi="Time New Roman" w:cs="Times New Roman"/>
        </w:rPr>
        <w:t xml:space="preserve"> </w:t>
      </w:r>
      <w:r>
        <w:rPr>
          <w:rFonts w:hint="eastAsia" w:ascii="Time New Roman" w:hAnsi="Time New Roman" w:cs="Times New Roman"/>
        </w:rPr>
        <w:t>兑换器离地高度200mm，洞口边长为50mm。</w:t>
      </w:r>
    </w:p>
    <w:p w14:paraId="1C6CD525">
      <w:pPr>
        <w:ind w:left="0" w:right="267" w:firstLine="559"/>
        <w:rPr>
          <w:rFonts w:hint="eastAsia" w:ascii="Time New Roman" w:hAnsi="Time New Roman"/>
        </w:rPr>
      </w:pPr>
      <w:r>
        <w:rPr>
          <w:rFonts w:hint="eastAsia"/>
          <w:lang w:eastAsia="zh"/>
          <w:woUserID w:val="1"/>
        </w:rPr>
        <w:t xml:space="preserve">                        </w:t>
      </w:r>
      <w:r>
        <w:rPr>
          <w:rFonts w:hint="eastAsia"/>
        </w:rPr>
        <w:drawing>
          <wp:inline distT="0" distB="0" distL="0" distR="0">
            <wp:extent cx="2428240" cy="1844040"/>
            <wp:effectExtent l="0" t="0" r="0" b="3810"/>
            <wp:docPr id="666052671" name="图片 2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052671" name="图片 2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6776" cy="186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D4818">
      <w:pPr>
        <w:ind w:left="554" w:right="267"/>
        <w:rPr>
          <w:rFonts w:hint="eastAsia" w:ascii="Time New Roman" w:hAnsi="Time New Roman"/>
        </w:rPr>
      </w:pPr>
      <w:r>
        <w:rPr>
          <w:rFonts w:ascii="Time New Roman" w:hAnsi="Time New Roman" w:cs="Times New Roman"/>
        </w:rPr>
        <w:t>3</w:t>
      </w:r>
      <w:r>
        <w:rPr>
          <w:rFonts w:ascii="Time New Roman" w:hAnsi="Time New Roman"/>
        </w:rPr>
        <w:t>兑换站路口：属于可通过禁区。</w:t>
      </w:r>
      <w:r>
        <w:rPr>
          <w:rFonts w:ascii="Time New Roman" w:hAnsi="Time New Roman" w:cs="Times New Roman"/>
        </w:rPr>
        <w:t xml:space="preserve"> </w:t>
      </w:r>
    </w:p>
    <w:p w14:paraId="2803C68B">
      <w:pPr>
        <w:ind w:left="0" w:right="267" w:firstLine="559"/>
        <w:rPr>
          <w:rFonts w:hint="eastAsia" w:ascii="Time New Roman" w:hAnsi="Time New Roman"/>
        </w:rPr>
      </w:pPr>
      <w:r>
        <w:rPr>
          <w:rFonts w:ascii="Time New Roman" w:hAnsi="Time New Roman" w:cs="Times New Roman"/>
        </w:rPr>
        <w:t>3.1</w:t>
      </w:r>
      <w:r>
        <w:rPr>
          <w:rFonts w:ascii="Time New Roman" w:hAnsi="Time New Roman"/>
        </w:rPr>
        <w:t>（</w:t>
      </w:r>
      <w:r>
        <w:rPr>
          <w:rFonts w:ascii="Time New Roman" w:hAnsi="Time New Roman" w:cs="Times New Roman"/>
        </w:rPr>
        <w:t>11.1</w:t>
      </w:r>
      <w:r>
        <w:rPr>
          <w:rFonts w:ascii="Time New Roman" w:hAnsi="Time New Roman"/>
        </w:rPr>
        <w:t>）巡线启动区：选手们对准巡线黑线并开始巡线的区域，属于可通过禁区。</w:t>
      </w:r>
      <w:r>
        <w:rPr>
          <w:rFonts w:ascii="Time New Roman" w:hAnsi="Time New Roman" w:cs="Times New Roman"/>
        </w:rPr>
        <w:t xml:space="preserve"> </w:t>
      </w:r>
    </w:p>
    <w:p w14:paraId="33E485DC">
      <w:pPr>
        <w:spacing w:after="2"/>
        <w:ind w:left="-15" w:firstLine="549"/>
        <w:jc w:val="left"/>
        <w:rPr>
          <w:rFonts w:hint="eastAsia" w:ascii="Time New Roman" w:hAnsi="Time New Roman"/>
        </w:rPr>
      </w:pPr>
      <w:r>
        <w:rPr>
          <w:rFonts w:ascii="Time New Roman" w:hAnsi="Time New Roman" w:cs="Times New Roman"/>
        </w:rPr>
        <w:t>4</w:t>
      </w:r>
      <w:r>
        <w:rPr>
          <w:rFonts w:ascii="Time New Roman" w:hAnsi="Time New Roman"/>
        </w:rPr>
        <w:t>（</w:t>
      </w:r>
      <w:r>
        <w:rPr>
          <w:rFonts w:ascii="Time New Roman" w:hAnsi="Time New Roman" w:cs="Times New Roman"/>
        </w:rPr>
        <w:t>11</w:t>
      </w:r>
      <w:r>
        <w:rPr>
          <w:rFonts w:ascii="Time New Roman" w:hAnsi="Time New Roman"/>
        </w:rPr>
        <w:t>）矿石归属区：前</w:t>
      </w:r>
      <w:r>
        <w:rPr>
          <w:rFonts w:ascii="Time New Roman" w:hAnsi="Time New Roman" w:cs="Times New Roman"/>
        </w:rPr>
        <w:t>2</w:t>
      </w:r>
      <w:r>
        <w:rPr>
          <w:rFonts w:ascii="Time New Roman" w:hAnsi="Time New Roman"/>
        </w:rPr>
        <w:t>分钟内，矿石归属区内禁止对方机器人进入并触碰矿石。</w:t>
      </w:r>
      <w:r>
        <w:rPr>
          <w:rFonts w:hint="eastAsia" w:ascii="Time New Roman" w:hAnsi="Time New Roman"/>
        </w:rPr>
        <w:t>后2分钟内，</w:t>
      </w:r>
      <w:r>
        <w:rPr>
          <w:rFonts w:ascii="Time New Roman" w:hAnsi="Time New Roman"/>
        </w:rPr>
        <w:t>若归属区所属方工程机器人在归属区内，</w:t>
      </w:r>
      <w:r>
        <w:rPr>
          <w:rFonts w:hint="eastAsia" w:ascii="Time New Roman" w:hAnsi="Time New Roman"/>
        </w:rPr>
        <w:t>则</w:t>
      </w:r>
      <w:r>
        <w:rPr>
          <w:rFonts w:ascii="Time New Roman" w:hAnsi="Time New Roman"/>
        </w:rPr>
        <w:t>对方机器人禁止进入该区域。</w:t>
      </w:r>
      <w:r>
        <w:rPr>
          <w:rFonts w:ascii="Time New Roman" w:hAnsi="Time New Roman" w:cs="Times New Roman"/>
        </w:rPr>
        <w:t xml:space="preserve"> </w:t>
      </w:r>
    </w:p>
    <w:p w14:paraId="6D13F243">
      <w:pPr>
        <w:ind w:left="-15" w:firstLine="549"/>
        <w:jc w:val="left"/>
        <w:rPr>
          <w:rFonts w:hint="eastAsia" w:ascii="Time New Roman" w:hAnsi="Time New Roman" w:cs="Times New Roman"/>
        </w:rPr>
      </w:pPr>
      <w:r>
        <w:rPr>
          <w:rFonts w:ascii="Time New Roman" w:hAnsi="Time New Roman" w:cs="Times New Roman"/>
        </w:rPr>
        <w:t>5</w:t>
      </w:r>
      <w:r>
        <w:rPr>
          <w:rFonts w:ascii="Time New Roman" w:hAnsi="Time New Roman"/>
        </w:rPr>
        <w:t>（</w:t>
      </w:r>
      <w:r>
        <w:rPr>
          <w:rFonts w:ascii="Time New Roman" w:hAnsi="Time New Roman" w:cs="Times New Roman"/>
        </w:rPr>
        <w:t>10</w:t>
      </w:r>
      <w:r>
        <w:rPr>
          <w:rFonts w:ascii="Time New Roman" w:hAnsi="Time New Roman"/>
        </w:rPr>
        <w:t>）采矿禁区：采矿禁区只允许禁区所属方工程机器人进入，</w:t>
      </w:r>
      <w:r>
        <w:rPr>
          <w:rFonts w:ascii="Time New Roman" w:hAnsi="Time New Roman" w:cs="Times New Roman"/>
        </w:rPr>
        <w:t xml:space="preserve">S1 </w:t>
      </w:r>
      <w:r>
        <w:rPr>
          <w:rFonts w:ascii="Time New Roman" w:hAnsi="Time New Roman"/>
        </w:rPr>
        <w:t>及对方机器人禁止进入。</w:t>
      </w:r>
      <w:r>
        <w:rPr>
          <w:rFonts w:ascii="Time New Roman" w:hAnsi="Time New Roman" w:cs="Times New Roman"/>
        </w:rPr>
        <w:t xml:space="preserve"> </w:t>
      </w:r>
    </w:p>
    <w:p w14:paraId="793B7C72">
      <w:pPr>
        <w:ind w:left="-15" w:firstLine="549"/>
        <w:jc w:val="left"/>
        <w:rPr>
          <w:rFonts w:hint="eastAsia" w:ascii="Time New Roman" w:hAnsi="Time New Roman"/>
        </w:rPr>
      </w:pPr>
      <w:r>
        <w:rPr>
          <w:rFonts w:ascii="Time New Roman" w:hAnsi="Time New Roman" w:cs="Times New Roman"/>
        </w:rPr>
        <w:t>6</w:t>
      </w:r>
      <w:r>
        <w:rPr>
          <w:rFonts w:ascii="Time New Roman" w:hAnsi="Time New Roman"/>
        </w:rPr>
        <w:t>（</w:t>
      </w:r>
      <w:r>
        <w:rPr>
          <w:rFonts w:ascii="Time New Roman" w:hAnsi="Time New Roman" w:cs="Times New Roman"/>
        </w:rPr>
        <w:t>9</w:t>
      </w:r>
      <w:r>
        <w:rPr>
          <w:rFonts w:ascii="Time New Roman" w:hAnsi="Time New Roman"/>
        </w:rPr>
        <w:t>）资源岛（双方各有一个，位于采矿区禁区内，对方禁止进入）：</w:t>
      </w:r>
      <w:r>
        <w:rPr>
          <w:rFonts w:ascii="Time New Roman" w:hAnsi="Time New Roman" w:cs="Times New Roman"/>
        </w:rPr>
        <w:t xml:space="preserve"> </w:t>
      </w:r>
      <w:r>
        <w:rPr>
          <w:rFonts w:ascii="Time New Roman" w:hAnsi="Time New Roman"/>
        </w:rPr>
        <w:t>上层矿石（球心）高度：</w:t>
      </w:r>
      <w:r>
        <w:rPr>
          <w:rFonts w:ascii="Time New Roman" w:hAnsi="Time New Roman" w:cs="Times New Roman"/>
        </w:rPr>
        <w:t>26cm</w:t>
      </w:r>
      <w:r>
        <w:rPr>
          <w:rFonts w:ascii="Time New Roman" w:hAnsi="Time New Roman"/>
        </w:rPr>
        <w:t>；中层矿石（球心）高度：</w:t>
      </w:r>
      <w:r>
        <w:rPr>
          <w:rFonts w:ascii="Time New Roman" w:hAnsi="Time New Roman" w:cs="Times New Roman"/>
        </w:rPr>
        <w:t>16cm</w:t>
      </w:r>
      <w:r>
        <w:rPr>
          <w:rFonts w:ascii="Time New Roman" w:hAnsi="Time New Roman"/>
        </w:rPr>
        <w:t>；矿石距离资源岛外侧距离：</w:t>
      </w:r>
      <w:r>
        <w:rPr>
          <w:rFonts w:ascii="Time New Roman" w:hAnsi="Time New Roman" w:cs="Times New Roman"/>
        </w:rPr>
        <w:t>4cm</w:t>
      </w:r>
      <w:r>
        <w:rPr>
          <w:rFonts w:hint="eastAsia" w:ascii="Time New Roman" w:hAnsi="Time New Roman" w:cs="Times New Roman"/>
        </w:rPr>
        <w:t>。</w:t>
      </w:r>
      <w:r>
        <w:rPr>
          <w:rFonts w:ascii="Time New Roman" w:hAnsi="Time New Roman" w:cs="Times New Roman"/>
        </w:rPr>
        <w:t xml:space="preserve"> </w:t>
      </w:r>
    </w:p>
    <w:p w14:paraId="6C116D88">
      <w:pPr>
        <w:ind w:left="3171" w:right="711" w:hanging="2391"/>
        <w:jc w:val="center"/>
        <w:rPr>
          <w:rFonts w:hint="eastAsia" w:ascii="Time New Roman" w:hAnsi="Time New Roman" w:cs="Times New Roman"/>
        </w:rPr>
      </w:pPr>
      <w:r>
        <w:rPr>
          <w:rFonts w:ascii="Time New Roman" w:hAnsi="Time New Roman"/>
        </w:rPr>
        <w:drawing>
          <wp:inline distT="0" distB="0" distL="0" distR="0">
            <wp:extent cx="3920490" cy="2832735"/>
            <wp:effectExtent l="0" t="0" r="3810" b="5715"/>
            <wp:docPr id="667" name="Picture 6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" name="Picture 66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26127" cy="2837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22835">
      <w:pPr>
        <w:ind w:left="3171" w:right="711" w:hanging="2391"/>
        <w:jc w:val="center"/>
        <w:rPr>
          <w:rFonts w:hint="eastAsia" w:ascii="Time New Roman" w:hAnsi="Time New Roman"/>
        </w:rPr>
      </w:pPr>
      <w:r>
        <w:rPr>
          <w:rFonts w:ascii="Time New Roman" w:hAnsi="Time New Roman"/>
        </w:rPr>
        <w:t>图</w:t>
      </w:r>
      <w:r>
        <w:rPr>
          <w:rFonts w:hint="eastAsia" w:ascii="Time New Roman" w:hAnsi="Time New Roman" w:cs="Times New Roman"/>
        </w:rPr>
        <w:t>6</w:t>
      </w:r>
      <w:r>
        <w:rPr>
          <w:rFonts w:ascii="Time New Roman" w:hAnsi="Time New Roman"/>
        </w:rPr>
        <w:t>资源岛实景</w:t>
      </w:r>
    </w:p>
    <w:p w14:paraId="0B6D70C5">
      <w:pPr>
        <w:spacing w:after="3"/>
        <w:ind w:left="0" w:right="267" w:firstLine="559"/>
        <w:rPr>
          <w:rFonts w:hint="eastAsia" w:ascii="Time New Roman" w:hAnsi="Time New Roman" w:cs="Times New Roman"/>
        </w:rPr>
      </w:pPr>
      <w:r>
        <w:rPr>
          <w:rFonts w:ascii="Time New Roman" w:hAnsi="Time New Roman"/>
        </w:rPr>
        <w:t xml:space="preserve">每方资源岛各有六个白色矿石，可以兑换为 </w:t>
      </w:r>
      <w:r>
        <w:rPr>
          <w:rFonts w:ascii="Time New Roman" w:hAnsi="Time New Roman" w:cs="Times New Roman"/>
        </w:rPr>
        <w:t xml:space="preserve">S1 </w:t>
      </w:r>
      <w:r>
        <w:rPr>
          <w:rFonts w:ascii="Time New Roman" w:hAnsi="Time New Roman"/>
        </w:rPr>
        <w:t xml:space="preserve">的子弹。矿石位于地面、矮高台和高高台平面的托盘上。资源岛平面倾角为 </w:t>
      </w:r>
      <w:r>
        <w:rPr>
          <w:rFonts w:ascii="Time New Roman" w:hAnsi="Time New Roman" w:cs="Times New Roman"/>
        </w:rPr>
        <w:t>10</w:t>
      </w:r>
      <w:r>
        <w:rPr>
          <w:rFonts w:ascii="Time New Roman" w:hAnsi="Time New Roman"/>
        </w:rPr>
        <w:t>°，只要将矿石朝任意方向推落托盘，矿石即会滚落。矿石数量如下：</w:t>
      </w:r>
    </w:p>
    <w:p w14:paraId="3CFEBB21">
      <w:pPr>
        <w:spacing w:after="3"/>
        <w:ind w:left="0" w:right="267" w:firstLine="559"/>
        <w:rPr>
          <w:rFonts w:hint="eastAsia" w:ascii="Time New Roman" w:hAnsi="Time New Roman"/>
        </w:rPr>
      </w:pPr>
      <w:r>
        <w:rPr>
          <w:rFonts w:hint="eastAsia" w:ascii="Time New Roman" w:hAnsi="Time New Roman" w:cs="Times New Roman"/>
        </w:rPr>
        <w:t>地面：</w:t>
      </w:r>
      <w:r>
        <w:rPr>
          <w:rFonts w:hint="eastAsia" w:ascii="Time New Roman" w:hAnsi="Time New Roman" w:cs="Times New Roman"/>
          <w:lang w:eastAsia="zh"/>
          <w:woUserID w:val="1"/>
        </w:rPr>
        <w:t>2</w:t>
      </w:r>
      <w:r>
        <w:rPr>
          <w:rFonts w:hint="eastAsia" w:ascii="Time New Roman" w:hAnsi="Time New Roman" w:cs="Times New Roman"/>
        </w:rPr>
        <w:t>个；中层：2个；上层3个。</w:t>
      </w:r>
    </w:p>
    <w:p w14:paraId="537114B1">
      <w:pPr>
        <w:ind w:left="0" w:right="267" w:firstLine="559"/>
        <w:rPr>
          <w:rFonts w:hint="eastAsia" w:ascii="Time New Roman" w:hAnsi="Time New Roman"/>
        </w:rPr>
      </w:pPr>
      <w:r>
        <w:rPr>
          <w:rFonts w:ascii="Time New Roman" w:hAnsi="Time New Roman"/>
        </w:rPr>
        <w:t>双方</w:t>
      </w:r>
      <w:r>
        <w:rPr>
          <w:rFonts w:ascii="Time New Roman" w:hAnsi="Time New Roman" w:cs="Times New Roman"/>
        </w:rPr>
        <w:t>S1</w:t>
      </w:r>
      <w:r>
        <w:rPr>
          <w:rFonts w:ascii="Time New Roman" w:hAnsi="Time New Roman"/>
        </w:rPr>
        <w:t>及工程机器人禁止进入对方资源岛范围内，进入会受到黄牌警告。</w:t>
      </w:r>
      <w:r>
        <w:rPr>
          <w:rFonts w:ascii="Time New Roman" w:hAnsi="Time New Roman" w:cs="Times New Roman"/>
        </w:rPr>
        <w:t xml:space="preserve">S1 </w:t>
      </w:r>
      <w:r>
        <w:rPr>
          <w:rFonts w:ascii="Time New Roman" w:hAnsi="Time New Roman"/>
        </w:rPr>
        <w:t>禁止触碰资源岛中上层的矿石，否则将获得两个黄牌警告</w:t>
      </w:r>
      <w:r>
        <w:rPr>
          <w:rFonts w:ascii="Time New Roman" w:hAnsi="Time New Roman" w:cs="Times New Roman"/>
        </w:rPr>
        <w:t>/</w:t>
      </w:r>
      <w:r>
        <w:rPr>
          <w:rFonts w:ascii="Time New Roman" w:hAnsi="Time New Roman"/>
        </w:rPr>
        <w:t>次。</w:t>
      </w:r>
    </w:p>
    <w:p w14:paraId="3433A3EB">
      <w:pPr>
        <w:ind w:left="554" w:right="267"/>
        <w:rPr>
          <w:rFonts w:hint="eastAsia" w:ascii="Time New Roman" w:hAnsi="Time New Roman"/>
        </w:rPr>
      </w:pPr>
      <w:r>
        <w:rPr>
          <w:rFonts w:ascii="Time New Roman" w:hAnsi="Time New Roman" w:cs="Times New Roman"/>
        </w:rPr>
        <w:t>7</w:t>
      </w:r>
      <w:r>
        <w:rPr>
          <w:rFonts w:ascii="Time New Roman" w:hAnsi="Time New Roman"/>
        </w:rPr>
        <w:t>（</w:t>
      </w:r>
      <w:r>
        <w:rPr>
          <w:rFonts w:ascii="Time New Roman" w:hAnsi="Time New Roman" w:cs="Times New Roman"/>
        </w:rPr>
        <w:t>8</w:t>
      </w:r>
      <w:r>
        <w:rPr>
          <w:rFonts w:ascii="Time New Roman" w:hAnsi="Time New Roman"/>
        </w:rPr>
        <w:t>）巡线区域（</w:t>
      </w:r>
      <w:r>
        <w:rPr>
          <w:rFonts w:hint="eastAsia" w:ascii="Time New Roman" w:hAnsi="Time New Roman"/>
        </w:rPr>
        <w:t>如</w:t>
      </w:r>
      <w:r>
        <w:rPr>
          <w:rFonts w:ascii="Time New Roman" w:hAnsi="Time New Roman"/>
        </w:rPr>
        <w:t>下图）</w:t>
      </w:r>
      <w:r>
        <w:rPr>
          <w:rFonts w:ascii="Time New Roman" w:hAnsi="Time New Roman" w:cs="Times New Roman"/>
        </w:rPr>
        <w:t xml:space="preserve"> </w:t>
      </w:r>
    </w:p>
    <w:p w14:paraId="7F4A80B8">
      <w:pPr>
        <w:spacing w:after="21"/>
        <w:ind w:left="3032" w:right="591" w:hanging="2372"/>
        <w:jc w:val="center"/>
        <w:rPr>
          <w:rFonts w:hint="eastAsia" w:ascii="Time New Roman" w:hAnsi="Time New Roman" w:cs="Times New Roman"/>
        </w:rPr>
      </w:pPr>
      <w:r>
        <w:rPr>
          <w:rFonts w:ascii="Time New Roman" w:hAnsi="Time New Roman"/>
        </w:rPr>
        <w:drawing>
          <wp:inline distT="0" distB="0" distL="0" distR="0">
            <wp:extent cx="3636645" cy="2479675"/>
            <wp:effectExtent l="0" t="0" r="1905" b="0"/>
            <wp:docPr id="708" name="Picture 7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Picture 70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9275" cy="2495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42B23">
      <w:pPr>
        <w:spacing w:after="21"/>
        <w:ind w:left="3032" w:right="591" w:hanging="2372"/>
        <w:jc w:val="center"/>
        <w:rPr>
          <w:rFonts w:hint="eastAsia" w:ascii="Time New Roman" w:hAnsi="Time New Roman"/>
        </w:rPr>
      </w:pPr>
      <w:r>
        <w:rPr>
          <w:rFonts w:ascii="Time New Roman" w:hAnsi="Time New Roman"/>
        </w:rPr>
        <w:t xml:space="preserve">图 </w:t>
      </w:r>
      <w:r>
        <w:rPr>
          <w:rFonts w:ascii="Time New Roman" w:hAnsi="Time New Roman" w:cs="Times New Roman"/>
        </w:rPr>
        <w:t xml:space="preserve">7 </w:t>
      </w:r>
      <w:r>
        <w:rPr>
          <w:rFonts w:ascii="Time New Roman" w:hAnsi="Time New Roman"/>
        </w:rPr>
        <w:t>巡线区域实景</w:t>
      </w:r>
    </w:p>
    <w:p w14:paraId="5297C377">
      <w:pPr>
        <w:ind w:left="0" w:right="213" w:firstLine="0"/>
        <w:jc w:val="center"/>
        <w:rPr>
          <w:rFonts w:hint="eastAsia" w:ascii="Time New Roman" w:hAnsi="Time New Roman"/>
        </w:rPr>
      </w:pPr>
      <w:r>
        <w:rPr>
          <w:rFonts w:ascii="Time New Roman" w:hAnsi="Time New Roman" w:cs="Times New Roman"/>
        </w:rPr>
        <w:t xml:space="preserve"> </w:t>
      </w:r>
    </w:p>
    <w:p w14:paraId="73A81DDE">
      <w:pPr>
        <w:ind w:left="2612" w:right="699" w:hanging="1844"/>
        <w:jc w:val="center"/>
        <w:rPr>
          <w:rFonts w:hint="eastAsia" w:ascii="Time New Roman" w:hAnsi="Time New Roman" w:cs="Times New Roman"/>
        </w:rPr>
      </w:pPr>
      <w:r>
        <w:rPr>
          <w:rFonts w:ascii="Time New Roman" w:hAnsi="Time New Roman"/>
        </w:rPr>
        <w:drawing>
          <wp:inline distT="0" distB="0" distL="0" distR="0">
            <wp:extent cx="3989705" cy="3200400"/>
            <wp:effectExtent l="0" t="0" r="0" b="0"/>
            <wp:docPr id="710" name="Picture 7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Picture 71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90109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29FB2">
      <w:pPr>
        <w:ind w:left="2612" w:right="699" w:hanging="1844"/>
        <w:jc w:val="center"/>
        <w:rPr>
          <w:rFonts w:hint="eastAsia" w:ascii="Time New Roman" w:hAnsi="Time New Roman"/>
        </w:rPr>
      </w:pPr>
      <w:r>
        <w:rPr>
          <w:rFonts w:ascii="Time New Roman" w:hAnsi="Time New Roman"/>
        </w:rPr>
        <w:t xml:space="preserve">图 </w:t>
      </w:r>
      <w:r>
        <w:rPr>
          <w:rFonts w:ascii="Time New Roman" w:hAnsi="Time New Roman" w:cs="Times New Roman"/>
        </w:rPr>
        <w:t xml:space="preserve">8 </w:t>
      </w:r>
      <w:r>
        <w:rPr>
          <w:rFonts w:ascii="Time New Roman" w:hAnsi="Time New Roman"/>
        </w:rPr>
        <w:t>巡线区域具体说明图</w:t>
      </w:r>
      <w:r>
        <w:rPr>
          <w:rFonts w:ascii="Time New Roman" w:hAnsi="Time New Roman" w:cs="Times New Roman"/>
        </w:rPr>
        <w:t xml:space="preserve"> </w:t>
      </w:r>
    </w:p>
    <w:p w14:paraId="6294F60C">
      <w:pPr>
        <w:spacing w:after="2"/>
        <w:ind w:left="-15" w:firstLine="549"/>
        <w:jc w:val="left"/>
        <w:rPr>
          <w:rFonts w:hint="eastAsia" w:ascii="Time New Roman" w:hAnsi="Time New Roman" w:cs="Times New Roman"/>
        </w:rPr>
      </w:pPr>
      <w:r>
        <w:rPr>
          <w:rFonts w:ascii="Time New Roman" w:hAnsi="Time New Roman"/>
        </w:rPr>
        <w:t>巡线区域为中心对称结构，中间用隔板分隔，左右分别为双方的巡线黑线及出入口。在入口处设有可以循迹的黑线，操作手可以通过自动巡线穿过洞穴，并获取矿石增益。若</w:t>
      </w:r>
      <w:r>
        <w:rPr>
          <w:rFonts w:hint="eastAsia" w:ascii="Time New Roman" w:hAnsi="Time New Roman"/>
        </w:rPr>
        <w:t>车身完全离开黑线</w:t>
      </w:r>
      <w:r>
        <w:rPr>
          <w:rFonts w:ascii="Time New Roman" w:hAnsi="Time New Roman"/>
        </w:rPr>
        <w:t>，则</w:t>
      </w:r>
      <w:r>
        <w:rPr>
          <w:rFonts w:hint="eastAsia" w:ascii="Time New Roman" w:hAnsi="Time New Roman"/>
        </w:rPr>
        <w:t>视</w:t>
      </w:r>
      <w:r>
        <w:rPr>
          <w:rFonts w:ascii="Time New Roman" w:hAnsi="Time New Roman"/>
        </w:rPr>
        <w:t>为巡线失败，必须退回巡线起点。</w:t>
      </w:r>
      <w:r>
        <w:rPr>
          <w:rFonts w:ascii="Time New Roman" w:hAnsi="Time New Roman" w:cs="Times New Roman"/>
        </w:rPr>
        <w:t xml:space="preserve"> </w:t>
      </w:r>
    </w:p>
    <w:p w14:paraId="78FA919C">
      <w:pPr>
        <w:pStyle w:val="3"/>
        <w:ind w:left="197" w:hanging="197"/>
        <w:rPr>
          <w:rFonts w:hint="eastAsia" w:ascii="Time New Roman" w:hAnsi="Time New Roman"/>
        </w:rPr>
      </w:pPr>
      <w:bookmarkStart w:id="9" w:name="_Toc157463739"/>
      <w:r>
        <w:rPr>
          <w:rFonts w:ascii="Time New Roman" w:hAnsi="Time New Roman"/>
        </w:rPr>
        <w:t>比赛进程</w:t>
      </w:r>
      <w:bookmarkEnd w:id="9"/>
      <w:r>
        <w:rPr>
          <w:rFonts w:ascii="Time New Roman" w:hAnsi="Time New Roman" w:cs="微软雅黑"/>
        </w:rPr>
        <w:t xml:space="preserve"> </w:t>
      </w:r>
    </w:p>
    <w:p w14:paraId="3FB10F4C">
      <w:pPr>
        <w:pStyle w:val="4"/>
        <w:numPr>
          <w:ilvl w:val="0"/>
          <w:numId w:val="6"/>
        </w:numPr>
      </w:pPr>
      <w:bookmarkStart w:id="10" w:name="_Toc157463740"/>
      <w:r>
        <w:t>准备阶段：</w:t>
      </w:r>
      <w:r>
        <w:rPr>
          <w:rFonts w:cs="Times New Roman"/>
        </w:rPr>
        <w:t>2</w:t>
      </w:r>
      <w:r>
        <w:t>分钟</w:t>
      </w:r>
      <w:bookmarkEnd w:id="10"/>
      <w:r>
        <w:rPr>
          <w:rFonts w:cs="Times New Roman"/>
        </w:rPr>
        <w:t xml:space="preserve"> </w:t>
      </w:r>
    </w:p>
    <w:p w14:paraId="06A4B9BE">
      <w:pPr>
        <w:ind w:left="0" w:right="267" w:firstLine="559"/>
        <w:rPr>
          <w:rFonts w:hint="eastAsia" w:ascii="Time New Roman" w:hAnsi="Time New Roman"/>
        </w:rPr>
      </w:pPr>
      <w:r>
        <w:rPr>
          <w:rFonts w:ascii="Time New Roman" w:hAnsi="Time New Roman"/>
        </w:rPr>
        <w:t>在两分钟时间内，双方操作手分别将一台</w:t>
      </w:r>
      <w:r>
        <w:rPr>
          <w:rFonts w:ascii="Time New Roman" w:hAnsi="Time New Roman" w:cs="Times New Roman"/>
        </w:rPr>
        <w:t xml:space="preserve">S1 </w:t>
      </w:r>
      <w:r>
        <w:rPr>
          <w:rFonts w:ascii="Time New Roman" w:hAnsi="Time New Roman"/>
        </w:rPr>
        <w:t>和一台工程机器人放置于己方启动区内，并离开比赛场地。</w:t>
      </w:r>
      <w:r>
        <w:rPr>
          <w:rFonts w:ascii="Time New Roman" w:hAnsi="Time New Roman" w:cs="Times New Roman"/>
        </w:rPr>
        <w:t xml:space="preserve"> </w:t>
      </w:r>
    </w:p>
    <w:p w14:paraId="7250489B">
      <w:pPr>
        <w:ind w:left="0" w:firstLine="559"/>
        <w:rPr>
          <w:rFonts w:hint="eastAsia" w:ascii="Time New Roman" w:hAnsi="Time New Roman"/>
        </w:rPr>
      </w:pPr>
      <w:r>
        <w:rPr>
          <w:rFonts w:ascii="Time New Roman" w:hAnsi="Time New Roman"/>
        </w:rPr>
        <w:t xml:space="preserve">放置好机器人后，双方操作手检查机器人性能与功能是否正常，如有异常，可以在 </w:t>
      </w:r>
      <w:r>
        <w:rPr>
          <w:rFonts w:ascii="Time New Roman" w:hAnsi="Time New Roman" w:cs="Times New Roman"/>
        </w:rPr>
        <w:t xml:space="preserve">2 </w:t>
      </w:r>
      <w:r>
        <w:rPr>
          <w:rFonts w:ascii="Time New Roman" w:hAnsi="Time New Roman"/>
        </w:rPr>
        <w:t>分钟准备阶段内向裁判呼叫技术暂停。</w:t>
      </w:r>
      <w:r>
        <w:rPr>
          <w:rFonts w:ascii="Time New Roman" w:hAnsi="Time New Roman" w:cs="Times New Roman"/>
        </w:rPr>
        <w:t xml:space="preserve"> </w:t>
      </w:r>
    </w:p>
    <w:p w14:paraId="0CFE5F11">
      <w:pPr>
        <w:ind w:right="267"/>
        <w:rPr>
          <w:rFonts w:hint="eastAsia" w:ascii="Time New Roman" w:hAnsi="Time New Roman"/>
          <w:color w:val="FF0000"/>
          <w:sz w:val="21"/>
          <w:szCs w:val="21"/>
        </w:rPr>
      </w:pPr>
      <w:r>
        <w:rPr>
          <w:rFonts w:ascii="Time New Roman" w:hAnsi="Time New Roman"/>
          <w:color w:val="FF0000"/>
          <w:sz w:val="21"/>
          <w:szCs w:val="21"/>
        </w:rPr>
        <w:t>注：</w:t>
      </w:r>
      <w:r>
        <w:rPr>
          <w:rFonts w:hint="eastAsia" w:ascii="Time New Roman" w:hAnsi="Time New Roman"/>
          <w:color w:val="FF0000"/>
          <w:sz w:val="21"/>
          <w:szCs w:val="21"/>
        </w:rPr>
        <w:t>各队伍在整个比赛阶段仅有两次使用技术暂停的机会</w:t>
      </w:r>
      <w:r>
        <w:rPr>
          <w:rFonts w:ascii="Time New Roman" w:hAnsi="Time New Roman"/>
          <w:color w:val="FF0000"/>
          <w:sz w:val="21"/>
          <w:szCs w:val="21"/>
        </w:rPr>
        <w:t>。</w:t>
      </w:r>
      <w:r>
        <w:rPr>
          <w:rFonts w:ascii="Time New Roman" w:hAnsi="Time New Roman" w:cs="Times New Roman"/>
          <w:color w:val="FF0000"/>
          <w:sz w:val="21"/>
          <w:szCs w:val="21"/>
        </w:rPr>
        <w:t xml:space="preserve"> </w:t>
      </w:r>
    </w:p>
    <w:p w14:paraId="51A675C6">
      <w:pPr>
        <w:ind w:left="0" w:right="267" w:firstLine="559"/>
        <w:rPr>
          <w:rFonts w:hint="eastAsia" w:ascii="Time New Roman" w:hAnsi="Time New Roman"/>
        </w:rPr>
      </w:pPr>
    </w:p>
    <w:p w14:paraId="1591D34A">
      <w:pPr>
        <w:ind w:left="0" w:right="267" w:firstLine="559"/>
        <w:rPr>
          <w:rFonts w:hint="eastAsia" w:ascii="Time New Roman" w:hAnsi="Time New Roman"/>
        </w:rPr>
      </w:pPr>
      <w:r>
        <w:rPr>
          <w:rFonts w:ascii="Time New Roman" w:hAnsi="Time New Roman"/>
        </w:rPr>
        <w:t>如果官方比赛设备出现故障，裁判将会呼叫官方技术暂停，此暂停不计入双方技术暂停时间。</w:t>
      </w:r>
      <w:r>
        <w:rPr>
          <w:rFonts w:ascii="Time New Roman" w:hAnsi="Time New Roman" w:cs="Times New Roman"/>
        </w:rPr>
        <w:t xml:space="preserve"> </w:t>
      </w:r>
    </w:p>
    <w:p w14:paraId="166375A2">
      <w:pPr>
        <w:spacing w:after="10"/>
        <w:ind w:left="0" w:right="267" w:firstLine="559"/>
        <w:rPr>
          <w:rFonts w:hint="eastAsia" w:ascii="Time New Roman" w:hAnsi="Time New Roman"/>
        </w:rPr>
      </w:pPr>
      <w:r>
        <w:rPr>
          <w:rFonts w:ascii="Time New Roman" w:hAnsi="Time New Roman"/>
        </w:rPr>
        <w:t xml:space="preserve">若两分钟准备阶段倒计时结束，即进入 </w:t>
      </w:r>
      <w:r>
        <w:rPr>
          <w:rFonts w:ascii="Time New Roman" w:hAnsi="Time New Roman" w:cs="Times New Roman"/>
        </w:rPr>
        <w:t xml:space="preserve">5 </w:t>
      </w:r>
      <w:r>
        <w:rPr>
          <w:rFonts w:ascii="Time New Roman" w:hAnsi="Time New Roman"/>
        </w:rPr>
        <w:t>秒倒计时，此时无法呼叫技术暂停，双方准备作战。</w:t>
      </w:r>
      <w:r>
        <w:rPr>
          <w:rFonts w:ascii="Time New Roman" w:hAnsi="Time New Roman" w:cs="Times New Roman"/>
        </w:rPr>
        <w:t xml:space="preserve"> </w:t>
      </w:r>
    </w:p>
    <w:p w14:paraId="00A480BA">
      <w:pPr>
        <w:pStyle w:val="4"/>
      </w:pPr>
      <w:bookmarkStart w:id="11" w:name="_Toc157463741"/>
      <w:r>
        <w:t>比赛阶段：</w:t>
      </w:r>
      <w:r>
        <w:rPr>
          <w:rFonts w:hint="eastAsia"/>
        </w:rPr>
        <w:t>5分钟（2</w:t>
      </w:r>
      <w:r>
        <w:t>+</w:t>
      </w:r>
      <w:r>
        <w:rPr>
          <w:rFonts w:hint="eastAsia"/>
        </w:rPr>
        <w:t>3）</w:t>
      </w:r>
      <w:bookmarkEnd w:id="11"/>
    </w:p>
    <w:p w14:paraId="41EB0DE0">
      <w:pPr>
        <w:spacing w:after="2"/>
        <w:ind w:left="0" w:right="267" w:firstLine="559"/>
        <w:rPr>
          <w:rFonts w:hint="eastAsia" w:ascii="Time New Roman" w:hAnsi="Time New Roman"/>
        </w:rPr>
      </w:pPr>
      <w:r>
        <w:rPr>
          <w:rFonts w:ascii="Time New Roman" w:hAnsi="Time New Roman"/>
        </w:rPr>
        <w:t>双方使用第一人称视角，</w:t>
      </w:r>
      <w:r>
        <w:rPr>
          <w:rFonts w:ascii="Time New Roman" w:hAnsi="Time New Roman" w:cs="Times New Roman"/>
        </w:rPr>
        <w:t xml:space="preserve">S1 </w:t>
      </w:r>
      <w:r>
        <w:rPr>
          <w:rFonts w:ascii="Time New Roman" w:hAnsi="Time New Roman"/>
        </w:rPr>
        <w:t xml:space="preserve">操作手使用键鼠操作，工程操作手使用自定义遥控器。比赛目标为工程收集矿石为 </w:t>
      </w:r>
      <w:r>
        <w:rPr>
          <w:rFonts w:ascii="Time New Roman" w:hAnsi="Time New Roman" w:cs="Times New Roman"/>
        </w:rPr>
        <w:t xml:space="preserve">S1 </w:t>
      </w:r>
      <w:r>
        <w:rPr>
          <w:rFonts w:ascii="Time New Roman" w:hAnsi="Time New Roman"/>
        </w:rPr>
        <w:t xml:space="preserve">兑换子弹，合力将对方的 </w:t>
      </w:r>
      <w:r>
        <w:rPr>
          <w:rFonts w:ascii="Time New Roman" w:hAnsi="Time New Roman" w:cs="Times New Roman"/>
        </w:rPr>
        <w:t xml:space="preserve">S1 </w:t>
      </w:r>
      <w:r>
        <w:rPr>
          <w:rFonts w:ascii="Time New Roman" w:hAnsi="Time New Roman"/>
        </w:rPr>
        <w:t>击败。</w:t>
      </w:r>
      <w:r>
        <w:rPr>
          <w:rFonts w:ascii="Time New Roman" w:hAnsi="Time New Roman" w:cs="Times New Roman"/>
        </w:rPr>
        <w:t xml:space="preserve"> </w:t>
      </w:r>
    </w:p>
    <w:p w14:paraId="71802DF4">
      <w:pPr>
        <w:ind w:left="554" w:right="267"/>
        <w:rPr>
          <w:rFonts w:hint="eastAsia" w:ascii="Time New Roman" w:hAnsi="Time New Roman"/>
        </w:rPr>
      </w:pPr>
      <w:r>
        <w:rPr>
          <w:rFonts w:ascii="Time New Roman" w:hAnsi="Time New Roman"/>
        </w:rPr>
        <w:t xml:space="preserve">若击毁 </w:t>
      </w:r>
      <w:r>
        <w:rPr>
          <w:rFonts w:ascii="Time New Roman" w:hAnsi="Time New Roman" w:cs="Times New Roman"/>
        </w:rPr>
        <w:t xml:space="preserve">S1 </w:t>
      </w:r>
      <w:r>
        <w:rPr>
          <w:rFonts w:ascii="Time New Roman" w:hAnsi="Time New Roman"/>
        </w:rPr>
        <w:t>或比赛时间结束，</w:t>
      </w:r>
      <w:r>
        <w:rPr>
          <w:rFonts w:ascii="Time New Roman" w:hAnsi="Time New Roman" w:cs="Times New Roman"/>
        </w:rPr>
        <w:t xml:space="preserve">S1 </w:t>
      </w:r>
      <w:r>
        <w:rPr>
          <w:rFonts w:ascii="Time New Roman" w:hAnsi="Time New Roman"/>
        </w:rPr>
        <w:t>血量高者获胜。</w:t>
      </w:r>
    </w:p>
    <w:p w14:paraId="5D6FDE4D">
      <w:pPr>
        <w:pStyle w:val="5"/>
      </w:pPr>
      <w:r>
        <w:t>阶段一：采矿阶段</w:t>
      </w:r>
      <w:r>
        <w:rPr>
          <w:rFonts w:hint="eastAsia"/>
        </w:rPr>
        <w:t>（</w:t>
      </w:r>
      <w:r>
        <w:rPr>
          <w:rFonts w:cs="Times New Roman"/>
        </w:rPr>
        <w:t xml:space="preserve">2 </w:t>
      </w:r>
      <w:r>
        <w:t>分钟</w:t>
      </w:r>
      <w:r>
        <w:rPr>
          <w:rFonts w:hint="eastAsia" w:cs="Times New Roman"/>
        </w:rPr>
        <w:t>）</w:t>
      </w:r>
    </w:p>
    <w:p w14:paraId="27B02922">
      <w:pPr>
        <w:ind w:left="0" w:right="267" w:firstLine="420"/>
        <w:rPr>
          <w:rFonts w:hint="eastAsia" w:ascii="Time New Roman" w:hAnsi="Time New Roman"/>
        </w:rPr>
      </w:pPr>
      <w:r>
        <w:rPr>
          <w:rFonts w:ascii="Time New Roman" w:hAnsi="Time New Roman"/>
        </w:rPr>
        <w:t xml:space="preserve">比赛开始， </w:t>
      </w:r>
      <w:r>
        <w:rPr>
          <w:rFonts w:ascii="Time New Roman" w:hAnsi="Time New Roman" w:cs="Times New Roman"/>
        </w:rPr>
        <w:t xml:space="preserve">S1 </w:t>
      </w:r>
      <w:r>
        <w:rPr>
          <w:rFonts w:ascii="Time New Roman" w:hAnsi="Time New Roman"/>
        </w:rPr>
        <w:t>和工程机器人可以行驶出启动区，并来到资源岛进行采矿（双方机器人需注意</w:t>
      </w:r>
      <w:r>
        <w:fldChar w:fldCharType="begin"/>
      </w:r>
      <w:r>
        <w:instrText xml:space="preserve"> HYPERLINK \l "_①赛场禁区" </w:instrText>
      </w:r>
      <w:r>
        <w:fldChar w:fldCharType="separate"/>
      </w:r>
      <w:r>
        <w:rPr>
          <w:rStyle w:val="15"/>
          <w:rFonts w:ascii="Time New Roman" w:hAnsi="Time New Roman"/>
        </w:rPr>
        <w:t>禁区</w:t>
      </w:r>
      <w:r>
        <w:rPr>
          <w:rStyle w:val="15"/>
          <w:rFonts w:ascii="Time New Roman" w:hAnsi="Time New Roman"/>
        </w:rPr>
        <w:fldChar w:fldCharType="end"/>
      </w:r>
      <w:r>
        <w:rPr>
          <w:rFonts w:ascii="Time New Roman" w:hAnsi="Time New Roman"/>
        </w:rPr>
        <w:t xml:space="preserve">限制）。此时 </w:t>
      </w:r>
      <w:r>
        <w:rPr>
          <w:rFonts w:ascii="Time New Roman" w:hAnsi="Time New Roman" w:cs="Times New Roman"/>
        </w:rPr>
        <w:t xml:space="preserve">S1 </w:t>
      </w:r>
      <w:r>
        <w:rPr>
          <w:rFonts w:ascii="Time New Roman" w:hAnsi="Time New Roman"/>
        </w:rPr>
        <w:t xml:space="preserve">拥有 </w:t>
      </w:r>
      <w:r>
        <w:rPr>
          <w:rFonts w:ascii="Time New Roman" w:hAnsi="Time New Roman" w:cs="Times New Roman"/>
        </w:rPr>
        <w:t xml:space="preserve">2000 </w:t>
      </w:r>
      <w:r>
        <w:rPr>
          <w:rFonts w:ascii="Time New Roman" w:hAnsi="Time New Roman"/>
        </w:rPr>
        <w:t xml:space="preserve">点血量，每当一发水弹击中 </w:t>
      </w:r>
      <w:r>
        <w:rPr>
          <w:rFonts w:ascii="Time New Roman" w:hAnsi="Time New Roman" w:cs="Times New Roman"/>
        </w:rPr>
        <w:t xml:space="preserve">S1 </w:t>
      </w:r>
      <w:r>
        <w:rPr>
          <w:rFonts w:ascii="Time New Roman" w:hAnsi="Time New Roman"/>
        </w:rPr>
        <w:t>的装甲模块时，</w:t>
      </w:r>
      <w:r>
        <w:rPr>
          <w:rFonts w:ascii="Time New Roman" w:hAnsi="Time New Roman" w:cs="Times New Roman"/>
        </w:rPr>
        <w:t xml:space="preserve">S1 </w:t>
      </w:r>
      <w:r>
        <w:rPr>
          <w:rFonts w:ascii="Time New Roman" w:hAnsi="Time New Roman"/>
        </w:rPr>
        <w:t xml:space="preserve">扣除 </w:t>
      </w:r>
      <w:r>
        <w:rPr>
          <w:rFonts w:ascii="Time New Roman" w:hAnsi="Time New Roman" w:cs="Times New Roman"/>
        </w:rPr>
        <w:t xml:space="preserve">100 </w:t>
      </w:r>
      <w:r>
        <w:rPr>
          <w:rFonts w:ascii="Time New Roman" w:hAnsi="Time New Roman"/>
        </w:rPr>
        <w:t xml:space="preserve">点血量。此时 </w:t>
      </w:r>
      <w:r>
        <w:rPr>
          <w:rFonts w:ascii="Time New Roman" w:hAnsi="Time New Roman" w:cs="Times New Roman"/>
        </w:rPr>
        <w:t xml:space="preserve">S1 </w:t>
      </w:r>
      <w:r>
        <w:rPr>
          <w:rFonts w:ascii="Time New Roman" w:hAnsi="Time New Roman"/>
        </w:rPr>
        <w:t>并未携带子弹，且不能在此阶段补给子弹。</w:t>
      </w:r>
      <w:r>
        <w:rPr>
          <w:rFonts w:ascii="Time New Roman" w:hAnsi="Time New Roman" w:cs="Times New Roman"/>
        </w:rPr>
        <w:t xml:space="preserve"> </w:t>
      </w:r>
    </w:p>
    <w:p w14:paraId="2C26CC2D">
      <w:pPr>
        <w:ind w:left="0" w:right="267" w:firstLine="420"/>
        <w:rPr>
          <w:rFonts w:hint="eastAsia" w:ascii="Time New Roman" w:hAnsi="Time New Roman"/>
        </w:rPr>
      </w:pPr>
      <w:r>
        <w:rPr>
          <w:rFonts w:ascii="Time New Roman" w:hAnsi="Time New Roman"/>
        </w:rPr>
        <w:t>工程机器人采集</w:t>
      </w:r>
      <w:r>
        <w:fldChar w:fldCharType="begin"/>
      </w:r>
      <w:r>
        <w:instrText xml:space="preserve"> HYPERLINK \l "_②矿石" </w:instrText>
      </w:r>
      <w:r>
        <w:fldChar w:fldCharType="separate"/>
      </w:r>
      <w:r>
        <w:rPr>
          <w:rStyle w:val="15"/>
          <w:rFonts w:ascii="Time New Roman" w:hAnsi="Time New Roman"/>
        </w:rPr>
        <w:t>矿石</w:t>
      </w:r>
      <w:r>
        <w:rPr>
          <w:rStyle w:val="15"/>
          <w:rFonts w:ascii="Time New Roman" w:hAnsi="Time New Roman"/>
        </w:rPr>
        <w:fldChar w:fldCharType="end"/>
      </w:r>
      <w:r>
        <w:rPr>
          <w:rFonts w:ascii="Time New Roman" w:hAnsi="Time New Roman"/>
        </w:rPr>
        <w:t>后，可通过内圈巡线路段</w:t>
      </w:r>
      <w:r>
        <w:rPr>
          <w:rFonts w:hint="eastAsia" w:ascii="Time New Roman" w:hAnsi="Time New Roman"/>
        </w:rPr>
        <w:t>或</w:t>
      </w:r>
      <w:r>
        <w:rPr>
          <w:rFonts w:ascii="Time New Roman" w:hAnsi="Time New Roman"/>
        </w:rPr>
        <w:t>通过外圈路段前往兑换区（灰色砖块内部为内圈，外部为外圈）。</w:t>
      </w:r>
    </w:p>
    <w:p w14:paraId="6773B77B">
      <w:pPr>
        <w:spacing w:after="2"/>
        <w:ind w:left="0" w:right="3" w:firstLine="420"/>
        <w:rPr>
          <w:rFonts w:hint="eastAsia" w:ascii="Time New Roman" w:hAnsi="Time New Roman"/>
        </w:rPr>
      </w:pPr>
      <w:r>
        <w:rPr>
          <w:rFonts w:ascii="Time New Roman" w:hAnsi="Time New Roman"/>
          <w:b/>
          <w:bCs/>
          <w:u w:val="single"/>
        </w:rPr>
        <w:t>内圈巡线路段</w:t>
      </w:r>
      <w:r>
        <w:rPr>
          <w:rFonts w:ascii="Time New Roman" w:hAnsi="Time New Roman"/>
          <w:b/>
          <w:bCs/>
        </w:rPr>
        <w:t>：</w:t>
      </w:r>
      <w:r>
        <w:rPr>
          <w:rFonts w:ascii="Time New Roman" w:hAnsi="Time New Roman"/>
        </w:rPr>
        <w:t>如果通过巡线路段，视为在该区域中</w:t>
      </w:r>
      <w:r>
        <w:rPr>
          <w:rFonts w:ascii="Time New Roman" w:hAnsi="Time New Roman" w:cs="Times New Roman"/>
        </w:rPr>
        <w:t>“</w:t>
      </w:r>
      <w:r>
        <w:rPr>
          <w:rFonts w:ascii="Time New Roman" w:hAnsi="Time New Roman"/>
        </w:rPr>
        <w:t>收集散落矿石</w:t>
      </w:r>
      <w:r>
        <w:rPr>
          <w:rFonts w:ascii="Time New Roman" w:hAnsi="Time New Roman" w:cs="Times New Roman"/>
        </w:rPr>
        <w:t>”</w:t>
      </w:r>
      <w:r>
        <w:rPr>
          <w:rFonts w:ascii="Time New Roman" w:hAnsi="Time New Roman"/>
        </w:rPr>
        <w:t>。当工程机器人成功完成一次巡线时（从巡线起点到达巡线终点，且不失败），可以额外获得</w:t>
      </w:r>
      <w:r>
        <w:rPr>
          <w:rFonts w:hint="eastAsia" w:ascii="Time New Roman" w:hAnsi="Time New Roman"/>
        </w:rPr>
        <w:t>10发弹丸</w:t>
      </w:r>
      <w:r>
        <w:rPr>
          <w:rFonts w:ascii="Time New Roman" w:hAnsi="Time New Roman"/>
        </w:rPr>
        <w:t xml:space="preserve">，并在兑换站兑换时结算（每队限 </w:t>
      </w:r>
      <w:r>
        <w:rPr>
          <w:rFonts w:ascii="Time New Roman" w:hAnsi="Time New Roman" w:cs="Times New Roman"/>
        </w:rPr>
        <w:t xml:space="preserve">3 </w:t>
      </w:r>
      <w:r>
        <w:rPr>
          <w:rFonts w:ascii="Time New Roman" w:hAnsi="Time New Roman"/>
        </w:rPr>
        <w:t>次通过巡线获得</w:t>
      </w:r>
      <w:r>
        <w:rPr>
          <w:rFonts w:hint="eastAsia" w:ascii="Time New Roman" w:hAnsi="Time New Roman"/>
        </w:rPr>
        <w:t>弹丸</w:t>
      </w:r>
      <w:r>
        <w:rPr>
          <w:rFonts w:ascii="Time New Roman" w:hAnsi="Time New Roman"/>
        </w:rPr>
        <w:t>）。若巡线途中明显脱离黑线，或者操作手手动控制机器人脱离巡线，则视为巡线失败，必须返回巡线起点重新巡线。</w:t>
      </w:r>
    </w:p>
    <w:p w14:paraId="5D52E16B">
      <w:pPr>
        <w:ind w:left="0" w:right="267" w:firstLine="420"/>
        <w:rPr>
          <w:rFonts w:hint="eastAsia" w:ascii="Time New Roman" w:hAnsi="Time New Roman"/>
        </w:rPr>
      </w:pPr>
      <w:r>
        <w:rPr>
          <w:rFonts w:ascii="Time New Roman" w:hAnsi="Time New Roman"/>
          <w:b/>
          <w:bCs/>
          <w:u w:val="single"/>
        </w:rPr>
        <w:t>外圈路段</w:t>
      </w:r>
      <w:r>
        <w:rPr>
          <w:rFonts w:ascii="Time New Roman" w:hAnsi="Time New Roman"/>
        </w:rPr>
        <w:t>：如果通过外圈路段，视为放弃矿石加成，由选手自行手动操作工程机器人。且有被对方机器人阻拦的风险。</w:t>
      </w:r>
    </w:p>
    <w:p w14:paraId="4F9EA9C0">
      <w:pPr>
        <w:ind w:right="267" w:firstLine="409"/>
        <w:rPr>
          <w:rFonts w:hint="eastAsia" w:ascii="Time New Roman" w:hAnsi="Time New Roman"/>
          <w:lang w:eastAsia="zh"/>
          <w:woUserID w:val="1"/>
        </w:rPr>
      </w:pPr>
      <w:r>
        <w:rPr>
          <w:rFonts w:ascii="Time New Roman" w:hAnsi="Time New Roman"/>
          <w:b/>
          <w:bCs/>
          <w:u w:val="single"/>
        </w:rPr>
        <w:t>兑换</w:t>
      </w:r>
      <w:r>
        <w:rPr>
          <w:rFonts w:ascii="Time New Roman" w:hAnsi="Time New Roman"/>
        </w:rPr>
        <w:t>：</w:t>
      </w:r>
      <w:r>
        <w:rPr>
          <w:rFonts w:hint="eastAsia" w:ascii="Time New Roman" w:hAnsi="Time New Roman"/>
          <w:lang w:eastAsia="zh"/>
          <w:woUserID w:val="1"/>
        </w:rPr>
        <w:t>兑换含两种方式：1、仅将矿石带入兑换站中获得少量弹丸，</w:t>
      </w:r>
      <w:r>
        <w:rPr>
          <w:rFonts w:ascii="Time New Roman" w:hAnsi="Time New Roman"/>
        </w:rPr>
        <w:t>到达兑换站后，工程机器人将</w:t>
      </w:r>
      <w:r>
        <w:fldChar w:fldCharType="begin"/>
      </w:r>
      <w:r>
        <w:instrText xml:space="preserve"> HYPERLINK \l "_③矿石脱离车身控制：指将矿石放于地面且不框住" </w:instrText>
      </w:r>
      <w:r>
        <w:fldChar w:fldCharType="separate"/>
      </w:r>
      <w:r>
        <w:rPr>
          <w:rStyle w:val="15"/>
          <w:rFonts w:ascii="Time New Roman" w:hAnsi="Time New Roman"/>
        </w:rPr>
        <w:t>矿石脱离车身控制</w:t>
      </w:r>
      <w:r>
        <w:rPr>
          <w:rStyle w:val="15"/>
          <w:rFonts w:ascii="Time New Roman" w:hAnsi="Time New Roman"/>
        </w:rPr>
        <w:fldChar w:fldCharType="end"/>
      </w:r>
      <w:r>
        <w:rPr>
          <w:rFonts w:ascii="Time New Roman" w:hAnsi="Time New Roman"/>
        </w:rPr>
        <w:t>，并</w:t>
      </w:r>
      <w:r>
        <w:rPr>
          <w:rFonts w:hint="eastAsia" w:ascii="Time New Roman" w:hAnsi="Time New Roman"/>
          <w:lang w:eastAsia="zh"/>
          <w:woUserID w:val="1"/>
        </w:rPr>
        <w:t>离开兑换站，</w:t>
      </w:r>
      <w:r>
        <w:rPr>
          <w:rFonts w:ascii="Time New Roman" w:hAnsi="Time New Roman"/>
        </w:rPr>
        <w:t>边裁将矿石取走</w:t>
      </w:r>
      <w:r>
        <w:rPr>
          <w:rFonts w:hint="eastAsia" w:ascii="Time New Roman" w:hAnsi="Time New Roman"/>
        </w:rPr>
        <w:t>后</w:t>
      </w:r>
      <w:r>
        <w:rPr>
          <w:rFonts w:ascii="Time New Roman" w:hAnsi="Time New Roman"/>
        </w:rPr>
        <w:t>，视为采矿成功</w:t>
      </w:r>
      <w:r>
        <w:rPr>
          <w:rFonts w:hint="eastAsia" w:ascii="Time New Roman" w:hAnsi="Time New Roman"/>
          <w:lang w:eastAsia="zh"/>
          <w:woUserID w:val="1"/>
        </w:rPr>
        <w:t>2、</w:t>
      </w:r>
      <w:r>
        <w:rPr>
          <w:rFonts w:hint="eastAsia" w:ascii="Time New Roman" w:hAnsi="Time New Roman"/>
        </w:rPr>
        <w:t>使用</w:t>
      </w:r>
      <w:r>
        <w:rPr>
          <w:rFonts w:hint="eastAsia" w:ascii="Time New Roman" w:hAnsi="Time New Roman"/>
          <w:lang w:eastAsia="zh"/>
          <w:woUserID w:val="1"/>
        </w:rPr>
        <w:t>兑换站内的</w:t>
      </w:r>
      <w:r>
        <w:rPr>
          <w:rFonts w:hint="eastAsia" w:ascii="Time New Roman" w:hAnsi="Time New Roman"/>
        </w:rPr>
        <w:t>兑换器</w:t>
      </w:r>
      <w:r>
        <w:rPr>
          <w:rFonts w:hint="eastAsia" w:ascii="Time New Roman" w:hAnsi="Time New Roman"/>
          <w:lang w:eastAsia="zh"/>
          <w:woUserID w:val="1"/>
        </w:rPr>
        <w:t>获得大量弹丸</w:t>
      </w:r>
      <w:r>
        <w:rPr>
          <w:rFonts w:hint="eastAsia" w:ascii="Time New Roman" w:hAnsi="Time New Roman"/>
        </w:rPr>
        <w:t>，当矿石进入兑换器并落下后，视为兑换成功</w:t>
      </w:r>
      <w:r>
        <w:rPr>
          <w:rFonts w:hint="eastAsia" w:ascii="Time New Roman" w:hAnsi="Time New Roman"/>
          <w:lang w:eastAsia="zh"/>
          <w:woUserID w:val="1"/>
        </w:rPr>
        <w:t>，若在尝试后决定不使用兑换器，可直接将矿石留在兑换站中，</w:t>
      </w:r>
      <w:r>
        <w:rPr>
          <w:rFonts w:ascii="Time New Roman" w:hAnsi="Time New Roman"/>
          <w:woUserID w:val="1"/>
        </w:rPr>
        <w:t>并</w:t>
      </w:r>
      <w:r>
        <w:rPr>
          <w:rFonts w:hint="eastAsia" w:ascii="Time New Roman" w:hAnsi="Time New Roman"/>
          <w:lang w:eastAsia="zh"/>
          <w:woUserID w:val="1"/>
        </w:rPr>
        <w:t>离开兑换站，依旧可以获得和第一种兑换方式相同的弹丸。</w:t>
      </w:r>
    </w:p>
    <w:p w14:paraId="363DAE8D">
      <w:pPr>
        <w:ind w:left="10" w:right="267" w:firstLine="410"/>
        <w:rPr>
          <w:rFonts w:hint="eastAsia" w:ascii="Time New Roman" w:hAnsi="Time New Roman"/>
          <w:lang w:eastAsia="zh"/>
          <w:woUserID w:val="1"/>
        </w:rPr>
      </w:pPr>
      <w:r>
        <w:rPr>
          <w:rFonts w:ascii="Time New Roman" w:hAnsi="Time New Roman"/>
          <w:woUserID w:val="1"/>
        </w:rPr>
        <w:t>兑换时，</w:t>
      </w:r>
      <w:r>
        <w:rPr>
          <w:rFonts w:hint="eastAsia" w:ascii="Time New Roman" w:hAnsi="Time New Roman"/>
          <w:lang w:eastAsia="zh"/>
          <w:woUserID w:val="1"/>
        </w:rPr>
        <w:t>第一种兑换方式</w:t>
      </w:r>
      <w:r>
        <w:rPr>
          <w:rFonts w:ascii="Time New Roman" w:hAnsi="Time New Roman"/>
          <w:woUserID w:val="1"/>
        </w:rPr>
        <w:t>可以兑换</w:t>
      </w:r>
      <w:r>
        <w:rPr>
          <w:rFonts w:hint="eastAsia" w:ascii="Time New Roman" w:hAnsi="Time New Roman" w:cs="Times New Roman"/>
          <w:woUserID w:val="1"/>
        </w:rPr>
        <w:t>1</w:t>
      </w:r>
      <w:r>
        <w:rPr>
          <w:rFonts w:ascii="Time New Roman" w:hAnsi="Time New Roman" w:cs="Times New Roman"/>
          <w:woUserID w:val="1"/>
        </w:rPr>
        <w:t>0</w:t>
      </w:r>
      <w:r>
        <w:rPr>
          <w:rFonts w:ascii="Time New Roman" w:hAnsi="Time New Roman"/>
          <w:woUserID w:val="1"/>
        </w:rPr>
        <w:t>发</w:t>
      </w:r>
      <w:r>
        <w:rPr>
          <w:rFonts w:ascii="Time New Roman" w:hAnsi="Time New Roman" w:cs="Times New Roman"/>
          <w:woUserID w:val="1"/>
        </w:rPr>
        <w:t>S1</w:t>
      </w:r>
      <w:r>
        <w:rPr>
          <w:rFonts w:ascii="Time New Roman" w:hAnsi="Time New Roman"/>
          <w:woUserID w:val="1"/>
        </w:rPr>
        <w:t>的子弹</w:t>
      </w:r>
      <w:r>
        <w:rPr>
          <w:rFonts w:hint="eastAsia" w:ascii="Time New Roman" w:hAnsi="Time New Roman"/>
          <w:woUserID w:val="1"/>
        </w:rPr>
        <w:t>，</w:t>
      </w:r>
      <w:r>
        <w:rPr>
          <w:rFonts w:hint="eastAsia" w:ascii="Time New Roman" w:hAnsi="Time New Roman"/>
          <w:lang w:eastAsia="zh"/>
          <w:woUserID w:val="1"/>
        </w:rPr>
        <w:t>第二种兑换方式</w:t>
      </w:r>
      <w:r>
        <w:rPr>
          <w:rFonts w:hint="eastAsia" w:ascii="Time New Roman" w:hAnsi="Time New Roman"/>
          <w:woUserID w:val="1"/>
        </w:rPr>
        <w:t>可以兑换</w:t>
      </w:r>
      <w:r>
        <w:rPr>
          <w:rFonts w:hint="eastAsia" w:ascii="Time New Roman" w:hAnsi="Time New Roman"/>
          <w:lang w:eastAsia="zh"/>
          <w:woUserID w:val="1"/>
        </w:rPr>
        <w:t>4</w:t>
      </w:r>
      <w:r>
        <w:rPr>
          <w:rFonts w:hint="eastAsia" w:ascii="Time New Roman" w:hAnsi="Time New Roman"/>
          <w:woUserID w:val="1"/>
        </w:rPr>
        <w:t>0发S1的子弹</w:t>
      </w:r>
      <w:r>
        <w:rPr>
          <w:rFonts w:ascii="Time New Roman" w:hAnsi="Time New Roman"/>
          <w:woUserID w:val="1"/>
        </w:rPr>
        <w:t>。</w:t>
      </w:r>
      <w:r>
        <w:rPr>
          <w:rFonts w:hint="eastAsia" w:ascii="Time New Roman" w:hAnsi="Time New Roman" w:cs="Times New Roman"/>
          <w:woUserID w:val="1"/>
        </w:rPr>
        <w:t>每瓶容器中装有4</w:t>
      </w:r>
      <w:r>
        <w:rPr>
          <w:rFonts w:ascii="Time New Roman" w:hAnsi="Time New Roman" w:cs="Times New Roman"/>
          <w:woUserID w:val="1"/>
        </w:rPr>
        <w:t>0</w:t>
      </w:r>
      <w:r>
        <w:rPr>
          <w:rFonts w:hint="eastAsia" w:ascii="Time New Roman" w:hAnsi="Time New Roman" w:cs="Times New Roman"/>
          <w:woUserID w:val="1"/>
        </w:rPr>
        <w:t>颗弹丸，参赛队伍需要指派一名补弹员，依据队伍所获得的弹丸，</w:t>
      </w:r>
      <w:r>
        <w:rPr>
          <w:rFonts w:hint="eastAsia" w:ascii="Time New Roman" w:hAnsi="Time New Roman" w:cs="Times New Roman"/>
          <w:b/>
          <w:bCs/>
          <w:color w:val="FF0000"/>
          <w:woUserID w:val="1"/>
        </w:rPr>
        <w:t>自行</w:t>
      </w:r>
      <w:r>
        <w:rPr>
          <w:rFonts w:hint="eastAsia" w:ascii="Time New Roman" w:hAnsi="Time New Roman" w:cs="Times New Roman"/>
          <w:woUserID w:val="1"/>
        </w:rPr>
        <w:t>给S</w:t>
      </w:r>
      <w:r>
        <w:rPr>
          <w:rFonts w:ascii="Time New Roman" w:hAnsi="Time New Roman" w:cs="Times New Roman"/>
          <w:woUserID w:val="1"/>
        </w:rPr>
        <w:t>1</w:t>
      </w:r>
      <w:r>
        <w:rPr>
          <w:rFonts w:hint="eastAsia" w:ascii="Time New Roman" w:hAnsi="Time New Roman" w:cs="Times New Roman"/>
          <w:woUserID w:val="1"/>
        </w:rPr>
        <w:t>机器人补充相应数量弹丸。</w:t>
      </w:r>
    </w:p>
    <w:p w14:paraId="4E57D587">
      <w:pPr>
        <w:ind w:right="267" w:firstLine="409"/>
        <w:rPr>
          <w:rFonts w:ascii="Time New Roman" w:hAnsi="Time New Roman"/>
          <w:b/>
          <w:bCs/>
          <w:u w:val="single"/>
        </w:rPr>
      </w:pPr>
      <w:r>
        <w:rPr>
          <w:rFonts w:hint="eastAsia" w:ascii="Time New Roman" w:hAnsi="Time New Roman"/>
          <w:b/>
          <w:bCs/>
          <w:u w:val="single"/>
        </w:rPr>
        <w:t>兑换</w:t>
      </w:r>
      <w:r>
        <w:rPr>
          <w:rFonts w:hint="eastAsia" w:ascii="Time New Roman" w:hAnsi="Time New Roman"/>
          <w:b/>
          <w:bCs/>
          <w:u w:val="single"/>
          <w:lang w:eastAsia="zh"/>
          <w:woUserID w:val="1"/>
        </w:rPr>
        <w:t>器兑换</w:t>
      </w:r>
      <w:r>
        <w:rPr>
          <w:rFonts w:hint="eastAsia" w:ascii="Time New Roman" w:hAnsi="Time New Roman"/>
          <w:b/>
          <w:bCs/>
          <w:u w:val="single"/>
        </w:rPr>
        <w:t>动作示例：</w:t>
      </w:r>
    </w:p>
    <w:p w14:paraId="67806042">
      <w:pPr>
        <w:ind w:right="267" w:firstLine="409"/>
        <w:rPr>
          <w:rFonts w:hint="eastAsia" w:ascii="Time New Roman" w:hAnsi="Time New Roman"/>
        </w:rPr>
      </w:pPr>
      <w:r>
        <w:rPr>
          <w:rFonts w:hint="eastAsia"/>
        </w:rPr>
        <w:drawing>
          <wp:inline distT="0" distB="0" distL="0" distR="0">
            <wp:extent cx="5453380" cy="3192145"/>
            <wp:effectExtent l="0" t="0" r="0" b="8255"/>
            <wp:docPr id="1271921047" name="图片 4" descr="图片包含 室内, 桌子, 行李, 房间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921047" name="图片 4" descr="图片包含 室内, 桌子, 行李, 房间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3380" cy="319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30976">
      <w:pPr>
        <w:pStyle w:val="5"/>
      </w:pPr>
      <w:r>
        <w:t>阶段二：战斗阶段时长</w:t>
      </w:r>
      <w:r>
        <w:rPr>
          <w:rFonts w:hint="eastAsia"/>
        </w:rPr>
        <w:t>（</w:t>
      </w:r>
      <w:r>
        <w:rPr>
          <w:rFonts w:hint="eastAsia" w:cs="Times New Roman"/>
        </w:rPr>
        <w:t>3</w:t>
      </w:r>
      <w:r>
        <w:t>分钟</w:t>
      </w:r>
      <w:r>
        <w:rPr>
          <w:rFonts w:hint="eastAsia" w:cs="Times New Roman"/>
        </w:rPr>
        <w:t>）</w:t>
      </w:r>
    </w:p>
    <w:p w14:paraId="64EEBE1F">
      <w:pPr>
        <w:spacing w:after="37"/>
        <w:ind w:left="0" w:right="267" w:firstLine="559"/>
        <w:rPr>
          <w:rFonts w:hint="eastAsia" w:ascii="Time New Roman" w:hAnsi="Time New Roman"/>
        </w:rPr>
      </w:pPr>
      <w:r>
        <w:rPr>
          <w:rFonts w:ascii="Time New Roman" w:hAnsi="Time New Roman"/>
        </w:rPr>
        <w:t>该阶段内将进行</w:t>
      </w:r>
      <w:r>
        <w:rPr>
          <w:rFonts w:ascii="Time New Roman" w:hAnsi="Time New Roman" w:cs="Times New Roman"/>
        </w:rPr>
        <w:t>S1</w:t>
      </w:r>
      <w:r>
        <w:rPr>
          <w:rFonts w:ascii="Time New Roman" w:hAnsi="Time New Roman"/>
        </w:rPr>
        <w:t>的射击对抗，工程机器人可以选择继续采矿或掩护己方</w:t>
      </w:r>
      <w:r>
        <w:rPr>
          <w:rFonts w:ascii="Time New Roman" w:hAnsi="Time New Roman" w:cs="Times New Roman"/>
        </w:rPr>
        <w:t>S1</w:t>
      </w:r>
      <w:r>
        <w:rPr>
          <w:rFonts w:ascii="Time New Roman" w:hAnsi="Time New Roman"/>
        </w:rPr>
        <w:t>，但禁止与对方机器人</w:t>
      </w:r>
      <w:r>
        <w:fldChar w:fldCharType="begin"/>
      </w:r>
      <w:r>
        <w:instrText xml:space="preserve"> HYPERLINK \l "_④冲撞" </w:instrText>
      </w:r>
      <w:r>
        <w:fldChar w:fldCharType="separate"/>
      </w:r>
      <w:r>
        <w:rPr>
          <w:rStyle w:val="15"/>
          <w:rFonts w:ascii="Time New Roman" w:hAnsi="Time New Roman"/>
        </w:rPr>
        <w:t>冲撞</w:t>
      </w:r>
      <w:r>
        <w:rPr>
          <w:rStyle w:val="15"/>
          <w:rFonts w:ascii="Time New Roman" w:hAnsi="Time New Roman"/>
        </w:rPr>
        <w:fldChar w:fldCharType="end"/>
      </w:r>
      <w:r>
        <w:rPr>
          <w:rFonts w:ascii="Time New Roman" w:hAnsi="Time New Roman"/>
        </w:rPr>
        <w:t>。</w:t>
      </w:r>
      <w:r>
        <w:rPr>
          <w:rFonts w:ascii="Time New Roman" w:hAnsi="Time New Roman" w:cs="Times New Roman"/>
        </w:rPr>
        <w:t xml:space="preserve"> </w:t>
      </w:r>
    </w:p>
    <w:p w14:paraId="36008554">
      <w:pPr>
        <w:ind w:left="0" w:right="267" w:firstLine="559"/>
        <w:rPr>
          <w:rFonts w:hint="eastAsia" w:ascii="Time New Roman" w:hAnsi="Time New Roman"/>
        </w:rPr>
      </w:pPr>
      <w:r>
        <w:rPr>
          <w:rFonts w:hint="eastAsia" w:ascii="Time New Roman" w:hAnsi="Time New Roman"/>
        </w:rPr>
        <w:t>在比赛的战斗阶段开始后</w:t>
      </w:r>
      <w:r>
        <w:rPr>
          <w:rFonts w:ascii="Time New Roman" w:hAnsi="Time New Roman"/>
        </w:rPr>
        <w:t>，兑换站将开放</w:t>
      </w:r>
      <w:r>
        <w:rPr>
          <w:rFonts w:ascii="Time New Roman" w:hAnsi="Time New Roman" w:cs="Times New Roman"/>
        </w:rPr>
        <w:t>S1</w:t>
      </w:r>
      <w:r>
        <w:rPr>
          <w:rFonts w:ascii="Time New Roman" w:hAnsi="Time New Roman"/>
        </w:rPr>
        <w:t>机器人的水弹兑换权限，</w:t>
      </w:r>
      <w:r>
        <w:rPr>
          <w:rFonts w:ascii="Time New Roman" w:hAnsi="Time New Roman" w:cs="Times New Roman"/>
        </w:rPr>
        <w:t>S1</w:t>
      </w:r>
      <w:r>
        <w:rPr>
          <w:rFonts w:ascii="Time New Roman" w:hAnsi="Time New Roman"/>
        </w:rPr>
        <w:t>机器人需进入兑换站内进行兑换。</w:t>
      </w:r>
      <w:r>
        <w:rPr>
          <w:rFonts w:ascii="Time New Roman" w:hAnsi="Time New Roman" w:cs="Times New Roman"/>
        </w:rPr>
        <w:t>S1</w:t>
      </w:r>
      <w:r>
        <w:rPr>
          <w:rFonts w:ascii="Time New Roman" w:hAnsi="Time New Roman"/>
        </w:rPr>
        <w:t>每场允许</w:t>
      </w:r>
      <w:r>
        <w:rPr>
          <w:rFonts w:hint="eastAsia" w:ascii="Time New Roman" w:hAnsi="Time New Roman"/>
        </w:rPr>
        <w:t>多次</w:t>
      </w:r>
      <w:r>
        <w:rPr>
          <w:rFonts w:ascii="Time New Roman" w:hAnsi="Time New Roman"/>
        </w:rPr>
        <w:t>兑换水弹</w:t>
      </w:r>
      <w:r>
        <w:rPr>
          <w:rFonts w:hint="eastAsia" w:ascii="Time New Roman" w:hAnsi="Time New Roman"/>
        </w:rPr>
        <w:t>。</w:t>
      </w:r>
      <w:r>
        <w:rPr>
          <w:rFonts w:ascii="Time New Roman" w:hAnsi="Time New Roman" w:cs="Times New Roman"/>
        </w:rPr>
        <w:t xml:space="preserve"> </w:t>
      </w:r>
    </w:p>
    <w:p w14:paraId="4D07A7BB">
      <w:pPr>
        <w:spacing w:after="44"/>
        <w:ind w:left="0" w:right="267" w:firstLine="559"/>
        <w:rPr>
          <w:rFonts w:hint="eastAsia" w:ascii="Time New Roman" w:hAnsi="Time New Roman"/>
        </w:rPr>
      </w:pPr>
      <w:r>
        <w:rPr>
          <w:rFonts w:hint="eastAsia" w:ascii="Time New Roman" w:hAnsi="Time New Roman"/>
        </w:rPr>
        <w:t>在</w:t>
      </w:r>
      <w:r>
        <w:fldChar w:fldCharType="begin"/>
      </w:r>
      <w:r>
        <w:instrText xml:space="preserve"> HYPERLINK \l "_倒计时30秒及决赛圈" </w:instrText>
      </w:r>
      <w:r>
        <w:fldChar w:fldCharType="separate"/>
      </w:r>
      <w:r>
        <w:rPr>
          <w:rStyle w:val="15"/>
          <w:rFonts w:ascii="Time New Roman" w:hAnsi="Time New Roman"/>
        </w:rPr>
        <w:t>最后</w:t>
      </w:r>
      <w:r>
        <w:rPr>
          <w:rStyle w:val="15"/>
          <w:rFonts w:hint="eastAsia" w:ascii="Time New Roman" w:hAnsi="Time New Roman"/>
        </w:rPr>
        <w:t>3</w:t>
      </w:r>
      <w:r>
        <w:rPr>
          <w:rStyle w:val="15"/>
          <w:rFonts w:ascii="Time New Roman" w:hAnsi="Time New Roman"/>
        </w:rPr>
        <w:t>0秒</w:t>
      </w:r>
      <w:r>
        <w:rPr>
          <w:rStyle w:val="15"/>
          <w:rFonts w:ascii="Time New Roman" w:hAnsi="Time New Roman"/>
        </w:rPr>
        <w:fldChar w:fldCharType="end"/>
      </w:r>
      <w:r>
        <w:rPr>
          <w:rFonts w:ascii="Time New Roman" w:hAnsi="Time New Roman"/>
        </w:rPr>
        <w:t>，双方机器人必须进入决赛圈进行最后决战，若还有机器人位于危险区，将会持续受到警告。若</w:t>
      </w:r>
      <w:r>
        <w:rPr>
          <w:rFonts w:ascii="Time New Roman" w:hAnsi="Time New Roman" w:cs="Times New Roman"/>
        </w:rPr>
        <w:t>S1</w:t>
      </w:r>
      <w:r>
        <w:rPr>
          <w:rFonts w:ascii="Time New Roman" w:hAnsi="Time New Roman"/>
        </w:rPr>
        <w:t>被击毁或比赛时间</w:t>
      </w:r>
      <w:r>
        <w:rPr>
          <w:rFonts w:hint="eastAsia" w:ascii="Time New Roman" w:hAnsi="Time New Roman"/>
        </w:rPr>
        <w:t>结束</w:t>
      </w:r>
      <w:r>
        <w:rPr>
          <w:rFonts w:ascii="Time New Roman" w:hAnsi="Time New Roman"/>
        </w:rPr>
        <w:t>，</w:t>
      </w:r>
      <w:r>
        <w:rPr>
          <w:rFonts w:hint="eastAsia" w:ascii="Time New Roman" w:hAnsi="Time New Roman"/>
        </w:rPr>
        <w:t>则</w:t>
      </w:r>
      <w:r>
        <w:rPr>
          <w:rFonts w:hint="eastAsia" w:eastAsia="微软雅黑"/>
        </w:rPr>
        <w:t>⼀</w:t>
      </w:r>
      <w:r>
        <w:rPr>
          <w:rFonts w:ascii="Time New Roman" w:hAnsi="Time New Roman"/>
        </w:rPr>
        <w:t>局比赛结束，</w:t>
      </w:r>
      <w:r>
        <w:rPr>
          <w:rFonts w:ascii="Time New Roman" w:hAnsi="Time New Roman" w:cs="Times New Roman"/>
        </w:rPr>
        <w:t xml:space="preserve">S1 </w:t>
      </w:r>
      <w:r>
        <w:rPr>
          <w:rFonts w:ascii="Time New Roman" w:hAnsi="Time New Roman"/>
        </w:rPr>
        <w:t>血量高的一方获胜。</w:t>
      </w:r>
    </w:p>
    <w:p w14:paraId="6BCD38E1">
      <w:pPr>
        <w:spacing w:after="210"/>
        <w:ind w:left="559" w:firstLine="0"/>
        <w:jc w:val="left"/>
        <w:rPr>
          <w:rFonts w:hint="eastAsia" w:ascii="Time New Roman" w:hAnsi="Time New Roman" w:cs="Times New Roman"/>
        </w:rPr>
      </w:pPr>
      <w:r>
        <w:rPr>
          <w:rFonts w:ascii="Time New Roman" w:hAnsi="Time New Roman" w:cs="Times New Roman"/>
        </w:rPr>
        <w:t xml:space="preserve"> </w:t>
      </w:r>
    </w:p>
    <w:p w14:paraId="427F15B7">
      <w:pPr>
        <w:pStyle w:val="3"/>
        <w:ind w:left="197" w:hanging="197"/>
        <w:rPr>
          <w:rFonts w:hint="eastAsia" w:ascii="Time New Roman" w:hAnsi="Time New Roman"/>
        </w:rPr>
      </w:pPr>
      <w:bookmarkStart w:id="12" w:name="_Toc157463742"/>
      <w:r>
        <w:rPr>
          <w:rFonts w:ascii="Time New Roman" w:hAnsi="Time New Roman"/>
        </w:rPr>
        <w:t>规则细则</w:t>
      </w:r>
      <w:bookmarkEnd w:id="12"/>
    </w:p>
    <w:p w14:paraId="2070F509">
      <w:pPr>
        <w:pStyle w:val="4"/>
        <w:numPr>
          <w:ilvl w:val="0"/>
          <w:numId w:val="7"/>
        </w:numPr>
      </w:pPr>
      <w:bookmarkStart w:id="13" w:name="_①赛场禁区"/>
      <w:bookmarkEnd w:id="13"/>
      <w:bookmarkStart w:id="14" w:name="_赛场禁区"/>
      <w:bookmarkEnd w:id="14"/>
      <w:bookmarkStart w:id="15" w:name="_Toc157463743"/>
      <w:r>
        <w:t>赛场禁区</w:t>
      </w:r>
      <w:bookmarkEnd w:id="15"/>
    </w:p>
    <w:p w14:paraId="28750ECC">
      <w:pPr>
        <w:ind w:left="554" w:right="267"/>
        <w:rPr>
          <w:rFonts w:hint="eastAsia" w:ascii="Time New Roman" w:hAnsi="Time New Roman"/>
        </w:rPr>
      </w:pPr>
      <w:r>
        <w:rPr>
          <w:rFonts w:ascii="Time New Roman" w:hAnsi="Time New Roman"/>
        </w:rPr>
        <w:t>场地中禁区分为可通过禁区和绝对禁区。</w:t>
      </w:r>
    </w:p>
    <w:p w14:paraId="2DC56840">
      <w:pPr>
        <w:ind w:left="554" w:right="267"/>
        <w:rPr>
          <w:rFonts w:hint="eastAsia" w:ascii="Time New Roman" w:hAnsi="Time New Roman"/>
        </w:rPr>
      </w:pPr>
      <w:r>
        <w:rPr>
          <w:rFonts w:ascii="Time New Roman" w:hAnsi="Time New Roman"/>
        </w:rPr>
        <w:t>可通过禁区：</w:t>
      </w:r>
    </w:p>
    <w:p w14:paraId="093D2550">
      <w:pPr>
        <w:spacing w:after="2"/>
        <w:ind w:left="-15" w:firstLine="549"/>
        <w:jc w:val="left"/>
        <w:rPr>
          <w:rFonts w:hint="eastAsia" w:ascii="Time New Roman" w:hAnsi="Time New Roman"/>
        </w:rPr>
      </w:pPr>
      <w:r>
        <w:rPr>
          <w:rFonts w:ascii="Time New Roman" w:hAnsi="Time New Roman"/>
        </w:rPr>
        <w:t>巡线入口、采矿区两侧和兑换站入口设有单方的可通过禁区，对方机器人可以进入，但不得阻碍禁区所属方机器人通过或作业。若对方在所属方可通过禁区内阻碍所属方行驶，裁判将提出口头警告，若仍反复进出以阻碍禁区所属方机器人的正常行动者，将每</w:t>
      </w:r>
      <w:r>
        <w:rPr>
          <w:rFonts w:ascii="Time New Roman" w:hAnsi="Time New Roman" w:cs="Times New Roman"/>
        </w:rPr>
        <w:t>2</w:t>
      </w:r>
      <w:r>
        <w:rPr>
          <w:rFonts w:ascii="Time New Roman" w:hAnsi="Time New Roman"/>
        </w:rPr>
        <w:t>秒给予黄牌警告。</w:t>
      </w:r>
      <w:r>
        <w:rPr>
          <w:rFonts w:ascii="Time New Roman" w:hAnsi="Time New Roman" w:cs="Times New Roman"/>
        </w:rPr>
        <w:t xml:space="preserve"> </w:t>
      </w:r>
    </w:p>
    <w:p w14:paraId="09CD1B2C">
      <w:pPr>
        <w:ind w:left="554" w:right="267"/>
        <w:rPr>
          <w:rFonts w:hint="eastAsia" w:ascii="Time New Roman" w:hAnsi="Time New Roman"/>
        </w:rPr>
      </w:pPr>
      <w:r>
        <w:rPr>
          <w:rFonts w:ascii="Time New Roman" w:hAnsi="Time New Roman"/>
        </w:rPr>
        <w:t>绝对禁区：</w:t>
      </w:r>
      <w:r>
        <w:rPr>
          <w:rFonts w:ascii="Time New Roman" w:hAnsi="Time New Roman" w:cs="Times New Roman"/>
        </w:rPr>
        <w:t xml:space="preserve"> </w:t>
      </w:r>
    </w:p>
    <w:p w14:paraId="1C9827CD">
      <w:pPr>
        <w:ind w:left="0" w:right="267" w:firstLine="559"/>
        <w:rPr>
          <w:rFonts w:hint="eastAsia" w:ascii="Time New Roman" w:hAnsi="Time New Roman"/>
        </w:rPr>
      </w:pPr>
      <w:r>
        <w:rPr>
          <w:rFonts w:ascii="Time New Roman" w:hAnsi="Time New Roman"/>
        </w:rPr>
        <w:t>采矿区及内圈巡线路段严禁</w:t>
      </w:r>
      <w:r>
        <w:rPr>
          <w:rFonts w:ascii="Time New Roman" w:hAnsi="Time New Roman" w:cs="Times New Roman"/>
        </w:rPr>
        <w:t>S1</w:t>
      </w:r>
      <w:r>
        <w:rPr>
          <w:rFonts w:ascii="Time New Roman" w:hAnsi="Time New Roman"/>
        </w:rPr>
        <w:t>进入，一方的巡线区域和兑换区严禁另一方工程机器人进入，进入者立即给予黄牌警告，且每</w:t>
      </w:r>
      <w:r>
        <w:rPr>
          <w:rFonts w:ascii="Time New Roman" w:hAnsi="Time New Roman" w:cs="Times New Roman"/>
        </w:rPr>
        <w:t>2</w:t>
      </w:r>
      <w:r>
        <w:rPr>
          <w:rFonts w:hint="eastAsia" w:ascii="Time New Roman" w:hAnsi="Time New Roman" w:cs="Times New Roman"/>
        </w:rPr>
        <w:t>秒</w:t>
      </w:r>
      <w:r>
        <w:rPr>
          <w:rFonts w:ascii="Time New Roman" w:hAnsi="Time New Roman"/>
        </w:rPr>
        <w:t>再次给予黄牌警告。</w:t>
      </w:r>
    </w:p>
    <w:p w14:paraId="143B9B86">
      <w:pPr>
        <w:pStyle w:val="4"/>
      </w:pPr>
      <w:bookmarkStart w:id="16" w:name="_②矿石"/>
      <w:bookmarkEnd w:id="16"/>
      <w:bookmarkStart w:id="17" w:name="_Toc157463744"/>
      <w:r>
        <w:t>矿石</w:t>
      </w:r>
      <w:bookmarkEnd w:id="17"/>
    </w:p>
    <w:p w14:paraId="4D88C65A">
      <w:pPr>
        <w:ind w:left="0" w:right="267" w:firstLine="559"/>
        <w:rPr>
          <w:rFonts w:hint="eastAsia" w:ascii="Time New Roman" w:hAnsi="Time New Roman" w:cs="Times New Roman"/>
        </w:rPr>
      </w:pPr>
      <w:r>
        <w:rPr>
          <w:rFonts w:ascii="Time New Roman" w:hAnsi="Time New Roman"/>
        </w:rPr>
        <w:t>矿石为</w:t>
      </w:r>
      <w:r>
        <w:rPr>
          <w:rFonts w:hint="eastAsia" w:ascii="Time New Roman" w:hAnsi="Time New Roman"/>
        </w:rPr>
        <w:t>正方体</w:t>
      </w:r>
      <w:r>
        <w:rPr>
          <w:rFonts w:ascii="Time New Roman" w:hAnsi="Time New Roman"/>
        </w:rPr>
        <w:t>，</w:t>
      </w:r>
      <w:r>
        <w:rPr>
          <w:rFonts w:hint="eastAsia" w:ascii="Time New Roman" w:hAnsi="Time New Roman"/>
        </w:rPr>
        <w:t>边长</w:t>
      </w:r>
      <w:r>
        <w:rPr>
          <w:rFonts w:ascii="Time New Roman" w:hAnsi="Time New Roman" w:cs="Times New Roman"/>
        </w:rPr>
        <w:t>42.5mm</w:t>
      </w:r>
      <w:r>
        <w:rPr>
          <w:rFonts w:ascii="Time New Roman" w:hAnsi="Time New Roman"/>
        </w:rPr>
        <w:t>±</w:t>
      </w:r>
      <w:r>
        <w:rPr>
          <w:rFonts w:ascii="Time New Roman" w:hAnsi="Time New Roman" w:cs="Times New Roman"/>
        </w:rPr>
        <w:t>0.5mm</w:t>
      </w:r>
      <w:r>
        <w:rPr>
          <w:rFonts w:ascii="Time New Roman" w:hAnsi="Time New Roman"/>
        </w:rPr>
        <w:t>，</w:t>
      </w:r>
      <w:r>
        <w:rPr>
          <w:rFonts w:hint="eastAsia" w:ascii="Time New Roman" w:hAnsi="Time New Roman"/>
        </w:rPr>
        <w:t>为3D打印件</w:t>
      </w:r>
      <w:r>
        <w:rPr>
          <w:rFonts w:hint="eastAsia" w:ascii="Time New Roman" w:hAnsi="Time New Roman" w:cs="Times New Roman"/>
        </w:rPr>
        <w:t>。</w:t>
      </w:r>
    </w:p>
    <w:p w14:paraId="53CB5F0C">
      <w:pPr>
        <w:ind w:left="10" w:right="267" w:firstLine="3360" w:firstLineChars="1400"/>
        <w:rPr>
          <w:rFonts w:ascii="Time New Roman" w:hAnsi="Time New Roman" w:cs="Times New Roman"/>
        </w:rPr>
      </w:pPr>
      <w:r>
        <w:rPr>
          <w:rFonts w:hint="eastAsia" w:ascii="Time New Roman" w:hAnsi="Time New Roman" w:cs="Times New Roman"/>
        </w:rPr>
        <w:drawing>
          <wp:inline distT="0" distB="0" distL="0" distR="0">
            <wp:extent cx="1035685" cy="1075055"/>
            <wp:effectExtent l="0" t="0" r="0" b="0"/>
            <wp:docPr id="1082654683" name="图片 3" descr="图片包含 容器, 盒子, 游戏机, 标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654683" name="图片 3" descr="图片包含 容器, 盒子, 游戏机, 标志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0824" cy="108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C3A45">
      <w:pPr>
        <w:ind w:left="0" w:right="267" w:firstLine="0"/>
        <w:rPr>
          <w:rFonts w:hint="eastAsia" w:ascii="Time New Roman" w:hAnsi="Time New Roman" w:cs="Times New Roman"/>
        </w:rPr>
      </w:pPr>
      <w:r>
        <w:rPr>
          <w:rFonts w:ascii="Time New Roman" w:hAnsi="Time New Roman" w:cs="Times New Roman"/>
        </w:rPr>
        <w:tab/>
      </w:r>
      <w:r>
        <w:rPr>
          <w:rFonts w:hint="eastAsia" w:ascii="Time New Roman" w:hAnsi="Time New Roman" w:cs="Times New Roman"/>
        </w:rPr>
        <w:t xml:space="preserve">                                                   矿石示例</w:t>
      </w:r>
    </w:p>
    <w:p w14:paraId="5C23B3FF">
      <w:pPr>
        <w:pStyle w:val="4"/>
      </w:pPr>
      <w:bookmarkStart w:id="18" w:name="_③矿石脱离车身控制：指将矿石放于地面且不框住"/>
      <w:bookmarkEnd w:id="18"/>
      <w:bookmarkStart w:id="19" w:name="_Toc157463745"/>
      <w:r>
        <w:t>矿石脱离车身控制：指将矿石放于地面且不框住</w:t>
      </w:r>
      <w:bookmarkEnd w:id="19"/>
    </w:p>
    <w:p w14:paraId="60BD22B7">
      <w:pPr>
        <w:ind w:left="2333" w:right="663" w:hanging="1601"/>
        <w:rPr>
          <w:rFonts w:hint="eastAsia" w:ascii="Time New Roman" w:hAnsi="Time New Roman"/>
        </w:rPr>
      </w:pPr>
      <w:r>
        <w:rPr>
          <w:rFonts w:ascii="Time New Roman" w:hAnsi="Time New Roman"/>
        </w:rPr>
        <w:drawing>
          <wp:inline distT="0" distB="0" distL="0" distR="0">
            <wp:extent cx="4341495" cy="3253105"/>
            <wp:effectExtent l="0" t="0" r="0" b="0"/>
            <wp:docPr id="1100" name="Picture 1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Picture 110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41495" cy="3253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 New Roman" w:hAnsi="Time New Roman" w:cs="Times New Roman"/>
        </w:rPr>
        <w:t xml:space="preserve"> </w:t>
      </w:r>
      <w:r>
        <w:rPr>
          <w:rFonts w:ascii="Time New Roman" w:hAnsi="Time New Roman"/>
        </w:rPr>
        <w:t>图</w:t>
      </w:r>
      <w:r>
        <w:rPr>
          <w:rFonts w:ascii="Time New Roman" w:hAnsi="Time New Roman" w:cs="Times New Roman"/>
        </w:rPr>
        <w:t>9</w:t>
      </w:r>
      <w:r>
        <w:rPr>
          <w:rFonts w:ascii="Time New Roman" w:hAnsi="Time New Roman"/>
        </w:rPr>
        <w:t>矿石脱离车身控制说明图</w:t>
      </w:r>
    </w:p>
    <w:p w14:paraId="52E9A198">
      <w:pPr>
        <w:pStyle w:val="4"/>
      </w:pPr>
      <w:bookmarkStart w:id="20" w:name="_④冲撞"/>
      <w:bookmarkEnd w:id="20"/>
      <w:bookmarkStart w:id="21" w:name="_Toc157463746"/>
      <w:r>
        <w:t>冲撞</w:t>
      </w:r>
      <w:bookmarkEnd w:id="21"/>
    </w:p>
    <w:p w14:paraId="67E91943">
      <w:pPr>
        <w:ind w:left="554" w:right="267"/>
        <w:rPr>
          <w:rFonts w:hint="eastAsia" w:ascii="Time New Roman" w:hAnsi="Time New Roman"/>
        </w:rPr>
      </w:pPr>
      <w:r>
        <w:rPr>
          <w:rFonts w:ascii="Time New Roman" w:hAnsi="Time New Roman"/>
        </w:rPr>
        <w:t>冲撞违规判罚标准：</w:t>
      </w:r>
    </w:p>
    <w:tbl>
      <w:tblPr>
        <w:tblStyle w:val="18"/>
        <w:tblW w:w="8027" w:type="dxa"/>
        <w:tblInd w:w="139" w:type="dxa"/>
        <w:tblLayout w:type="autofit"/>
        <w:tblCellMar>
          <w:top w:w="0" w:type="dxa"/>
          <w:left w:w="108" w:type="dxa"/>
          <w:bottom w:w="0" w:type="dxa"/>
          <w:right w:w="106" w:type="dxa"/>
        </w:tblCellMar>
      </w:tblPr>
      <w:tblGrid>
        <w:gridCol w:w="2696"/>
        <w:gridCol w:w="5331"/>
      </w:tblGrid>
      <w:tr w14:paraId="247F7CFE">
        <w:tblPrEx>
          <w:tblCellMar>
            <w:top w:w="0" w:type="dxa"/>
            <w:left w:w="108" w:type="dxa"/>
            <w:bottom w:w="0" w:type="dxa"/>
            <w:right w:w="106" w:type="dxa"/>
          </w:tblCellMar>
        </w:tblPrEx>
        <w:trPr>
          <w:trHeight w:val="636" w:hRule="atLeast"/>
        </w:trPr>
        <w:tc>
          <w:tcPr>
            <w:tcW w:w="2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47AFF65">
            <w:pPr>
              <w:ind w:left="0" w:right="1" w:firstLine="0"/>
              <w:jc w:val="center"/>
              <w:rPr>
                <w:rFonts w:hint="eastAsia" w:ascii="Time New Roman" w:hAnsi="Time New Roman"/>
              </w:rPr>
            </w:pPr>
            <w:r>
              <w:rPr>
                <w:rFonts w:ascii="Time New Roman" w:hAnsi="Time New Roman"/>
              </w:rPr>
              <w:t>违规等级</w:t>
            </w:r>
          </w:p>
        </w:tc>
        <w:tc>
          <w:tcPr>
            <w:tcW w:w="5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DA4C0A6">
            <w:pPr>
              <w:ind w:left="0" w:firstLine="0"/>
              <w:jc w:val="center"/>
              <w:rPr>
                <w:rFonts w:hint="eastAsia" w:ascii="Time New Roman" w:hAnsi="Time New Roman"/>
              </w:rPr>
            </w:pPr>
            <w:r>
              <w:rPr>
                <w:rFonts w:ascii="Time New Roman" w:hAnsi="Time New Roman"/>
              </w:rPr>
              <w:t>说明</w:t>
            </w:r>
          </w:p>
        </w:tc>
      </w:tr>
      <w:tr w14:paraId="09EA6E08">
        <w:tblPrEx>
          <w:tblCellMar>
            <w:top w:w="0" w:type="dxa"/>
            <w:left w:w="108" w:type="dxa"/>
            <w:bottom w:w="0" w:type="dxa"/>
            <w:right w:w="106" w:type="dxa"/>
          </w:tblCellMar>
        </w:tblPrEx>
        <w:trPr>
          <w:trHeight w:val="1560" w:hRule="atLeast"/>
        </w:trPr>
        <w:tc>
          <w:tcPr>
            <w:tcW w:w="2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9EAEA33">
            <w:pPr>
              <w:ind w:left="0" w:right="1" w:firstLine="0"/>
              <w:jc w:val="center"/>
              <w:rPr>
                <w:rFonts w:hint="eastAsia" w:ascii="Time New Roman" w:hAnsi="Time New Roman"/>
              </w:rPr>
            </w:pPr>
            <w:r>
              <w:rPr>
                <w:rFonts w:hint="eastAsia" w:ascii="Time New Roman" w:hAnsi="Time New Roman"/>
              </w:rPr>
              <w:t>黄牌警告</w:t>
            </w:r>
          </w:p>
        </w:tc>
        <w:tc>
          <w:tcPr>
            <w:tcW w:w="5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4277CC5">
            <w:pPr>
              <w:ind w:left="0" w:firstLine="0"/>
              <w:rPr>
                <w:rFonts w:hint="eastAsia" w:ascii="Time New Roman" w:hAnsi="Time New Roman"/>
              </w:rPr>
            </w:pPr>
            <w:r>
              <w:rPr>
                <w:rFonts w:ascii="Time New Roman" w:hAnsi="Time New Roman"/>
              </w:rPr>
              <w:t>主动地产生正面、快速冲撞，或主动推动使对方机器人产生移动，以接触的方式阻碍了对方机器人正常运动。</w:t>
            </w:r>
          </w:p>
        </w:tc>
      </w:tr>
      <w:tr w14:paraId="05D18BBC">
        <w:trPr>
          <w:trHeight w:val="2171" w:hRule="atLeast"/>
        </w:trPr>
        <w:tc>
          <w:tcPr>
            <w:tcW w:w="2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18BE1EE">
            <w:pPr>
              <w:ind w:left="0" w:right="1" w:firstLine="0"/>
              <w:jc w:val="center"/>
              <w:rPr>
                <w:rFonts w:hint="eastAsia" w:ascii="Time New Roman" w:hAnsi="Time New Roman"/>
              </w:rPr>
            </w:pPr>
            <w:r>
              <w:rPr>
                <w:rFonts w:hint="eastAsia" w:ascii="Time New Roman" w:hAnsi="Time New Roman"/>
              </w:rPr>
              <w:t>红牌</w:t>
            </w:r>
            <w:r>
              <w:rPr>
                <w:rFonts w:ascii="Time New Roman" w:hAnsi="Time New Roman"/>
              </w:rPr>
              <w:t>警告</w:t>
            </w:r>
          </w:p>
        </w:tc>
        <w:tc>
          <w:tcPr>
            <w:tcW w:w="5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E6723B3">
            <w:pPr>
              <w:ind w:left="0" w:firstLine="0"/>
              <w:rPr>
                <w:rFonts w:hint="eastAsia" w:ascii="Time New Roman" w:hAnsi="Time New Roman"/>
              </w:rPr>
            </w:pPr>
            <w:r>
              <w:rPr>
                <w:rFonts w:ascii="Time New Roman" w:hAnsi="Time New Roman"/>
              </w:rPr>
              <w:t>主动地产生正面、快速、反复的恶意冲撞，或长时间主动快速冲撞使对方机器人产生较远距离的移动，严重阻碍对方机器人正常运动，通过暴力冲撞低成本地获得极大对抗优势。</w:t>
            </w:r>
          </w:p>
        </w:tc>
      </w:tr>
    </w:tbl>
    <w:p w14:paraId="52EA5422">
      <w:pPr>
        <w:ind w:left="554" w:right="267"/>
        <w:rPr>
          <w:rFonts w:hint="eastAsia" w:ascii="Time New Roman" w:hAnsi="Time New Roman"/>
        </w:rPr>
      </w:pPr>
      <w:r>
        <w:rPr>
          <w:rFonts w:ascii="Time New Roman" w:hAnsi="Time New Roman"/>
        </w:rPr>
        <w:t>固连违规判罚标准：</w:t>
      </w:r>
    </w:p>
    <w:p w14:paraId="02AA75F8">
      <w:pPr>
        <w:spacing w:after="8"/>
        <w:ind w:left="0" w:right="267" w:firstLine="420"/>
        <w:rPr>
          <w:rFonts w:hint="eastAsia" w:ascii="Time New Roman" w:hAnsi="Time New Roman"/>
        </w:rPr>
      </w:pPr>
      <w:r>
        <w:rPr>
          <w:rFonts w:ascii="Time New Roman" w:hAnsi="Time New Roman"/>
        </w:rPr>
        <w:t>一方机器人不得因主动干扰、阻挡或冲撞等行为致使自身的任意结构</w:t>
      </w:r>
      <w:r>
        <w:rPr>
          <w:rFonts w:hint="eastAsia" w:ascii="Time New Roman" w:hAnsi="Time New Roman"/>
        </w:rPr>
        <w:t>与</w:t>
      </w:r>
      <w:r>
        <w:rPr>
          <w:rFonts w:ascii="Time New Roman" w:hAnsi="Time New Roman"/>
        </w:rPr>
        <w:t>对方机器人</w:t>
      </w:r>
      <w:r>
        <w:rPr>
          <w:rFonts w:hint="eastAsia" w:ascii="Time New Roman" w:hAnsi="Time New Roman"/>
        </w:rPr>
        <w:t>固连</w:t>
      </w:r>
      <w:r>
        <w:rPr>
          <w:rFonts w:ascii="Time New Roman" w:hAnsi="Time New Roman"/>
        </w:rPr>
        <w:t>，如若发生固连，双方可使用机器人轻撞己方机器人解除固连状态，固连超过</w:t>
      </w:r>
      <w:r>
        <w:rPr>
          <w:rFonts w:ascii="Time New Roman" w:hAnsi="Time New Roman" w:cs="Times New Roman"/>
        </w:rPr>
        <w:t>20</w:t>
      </w:r>
      <w:r>
        <w:rPr>
          <w:rFonts w:ascii="Time New Roman" w:hAnsi="Time New Roman"/>
        </w:rPr>
        <w:t>秒，则冲撞导致固连</w:t>
      </w:r>
      <w:r>
        <w:rPr>
          <w:rFonts w:hint="eastAsia" w:ascii="Time New Roman" w:hAnsi="Time New Roman"/>
        </w:rPr>
        <w:t>的一方为违规方，</w:t>
      </w:r>
      <w:r>
        <w:rPr>
          <w:rFonts w:ascii="Time New Roman" w:hAnsi="Time New Roman"/>
        </w:rPr>
        <w:t>违规方当局比赛判负。</w:t>
      </w:r>
    </w:p>
    <w:p w14:paraId="607C67DC">
      <w:pPr>
        <w:pStyle w:val="4"/>
      </w:pPr>
      <w:bookmarkStart w:id="22" w:name="_倒计时30秒及决赛圈"/>
      <w:bookmarkEnd w:id="22"/>
      <w:bookmarkStart w:id="23" w:name="_Toc157463747"/>
      <w:r>
        <w:t>倒计时</w:t>
      </w:r>
      <w:r>
        <w:rPr>
          <w:rFonts w:cs="Times New Roman"/>
        </w:rPr>
        <w:t>30</w:t>
      </w:r>
      <w:r>
        <w:t>秒及</w:t>
      </w:r>
      <w:r>
        <w:rPr>
          <w:rFonts w:hint="eastAsia"/>
        </w:rPr>
        <w:t>决赛圈</w:t>
      </w:r>
      <w:bookmarkEnd w:id="23"/>
      <w:r>
        <w:rPr>
          <w:rFonts w:cs="Times New Roman"/>
        </w:rPr>
        <w:t xml:space="preserve"> </w:t>
      </w:r>
    </w:p>
    <w:p w14:paraId="1FA948AE">
      <w:pPr>
        <w:spacing w:after="2"/>
        <w:ind w:left="-15" w:firstLine="435"/>
        <w:jc w:val="left"/>
        <w:rPr>
          <w:rFonts w:hint="eastAsia" w:ascii="Time New Roman" w:hAnsi="Time New Roman"/>
        </w:rPr>
      </w:pPr>
      <w:r>
        <w:rPr>
          <w:rFonts w:hint="eastAsia" w:ascii="Time New Roman" w:hAnsi="Time New Roman"/>
        </w:rPr>
        <w:t>最后1分钟内，S</w:t>
      </w:r>
      <w:r>
        <w:rPr>
          <w:rFonts w:ascii="Time New Roman" w:hAnsi="Time New Roman"/>
        </w:rPr>
        <w:t>1</w:t>
      </w:r>
      <w:r>
        <w:rPr>
          <w:rFonts w:hint="eastAsia" w:ascii="Time New Roman" w:hAnsi="Time New Roman"/>
        </w:rPr>
        <w:t>操作界面将进入倒计时。</w:t>
      </w:r>
      <w:r>
        <w:rPr>
          <w:rFonts w:ascii="Time New Roman" w:hAnsi="Time New Roman"/>
        </w:rPr>
        <w:t xml:space="preserve">双方必须在进入 </w:t>
      </w:r>
      <w:r>
        <w:rPr>
          <w:rFonts w:ascii="Time New Roman" w:hAnsi="Time New Roman" w:cs="Times New Roman"/>
        </w:rPr>
        <w:t xml:space="preserve">30 </w:t>
      </w:r>
      <w:r>
        <w:rPr>
          <w:rFonts w:ascii="Time New Roman" w:hAnsi="Time New Roman"/>
        </w:rPr>
        <w:t>秒倒计时前进入</w:t>
      </w:r>
      <w:r>
        <w:rPr>
          <w:rFonts w:ascii="Time New Roman" w:hAnsi="Time New Roman" w:cs="Times New Roman"/>
        </w:rPr>
        <w:t>“</w:t>
      </w:r>
      <w:r>
        <w:rPr>
          <w:rFonts w:ascii="Time New Roman" w:hAnsi="Time New Roman"/>
        </w:rPr>
        <w:t>决赛圈</w:t>
      </w:r>
      <w:r>
        <w:rPr>
          <w:rFonts w:ascii="Time New Roman" w:hAnsi="Time New Roman" w:cs="Times New Roman"/>
        </w:rPr>
        <w:t>”</w:t>
      </w:r>
      <w:r>
        <w:rPr>
          <w:rFonts w:ascii="Time New Roman" w:hAnsi="Time New Roman"/>
        </w:rPr>
        <w:t>进行最后的对抗。未进入决赛圈的机器人所在队伍将视为将机器人开入禁区。</w:t>
      </w:r>
    </w:p>
    <w:p w14:paraId="3C55F8F4">
      <w:pPr>
        <w:spacing w:after="210"/>
        <w:ind w:left="559" w:firstLine="0"/>
        <w:jc w:val="left"/>
        <w:rPr>
          <w:rFonts w:hint="eastAsia" w:ascii="Time New Roman" w:hAnsi="Time New Roman"/>
        </w:rPr>
      </w:pPr>
      <w:r>
        <w:rPr>
          <w:rFonts w:ascii="Time New Roman" w:hAnsi="Time New Roman" w:cs="Times New Roman"/>
        </w:rPr>
        <w:t xml:space="preserve"> </w:t>
      </w:r>
    </w:p>
    <w:p w14:paraId="493C75E4">
      <w:pPr>
        <w:pStyle w:val="2"/>
        <w:rPr>
          <w:rFonts w:hint="eastAsia" w:ascii="Time New Roman" w:hAnsi="Time New Roman"/>
        </w:rPr>
      </w:pPr>
      <w:bookmarkStart w:id="24" w:name="_Toc157463748"/>
      <w:r>
        <w:rPr>
          <w:rFonts w:ascii="Time New Roman" w:hAnsi="Time New Roman"/>
        </w:rPr>
        <w:t>获胜条件</w:t>
      </w:r>
      <w:bookmarkEnd w:id="24"/>
    </w:p>
    <w:p w14:paraId="2F839015">
      <w:pPr>
        <w:ind w:left="0" w:right="267" w:firstLine="559"/>
        <w:rPr>
          <w:rFonts w:hint="eastAsia" w:ascii="Time New Roman" w:hAnsi="Time New Roman"/>
        </w:rPr>
      </w:pPr>
      <w:r>
        <w:rPr>
          <w:rFonts w:ascii="Time New Roman" w:hAnsi="Time New Roman"/>
        </w:rPr>
        <w:t>若</w:t>
      </w:r>
      <w:r>
        <w:rPr>
          <w:rFonts w:ascii="Time New Roman" w:hAnsi="Time New Roman" w:cs="Times New Roman"/>
        </w:rPr>
        <w:t>S1</w:t>
      </w:r>
      <w:r>
        <w:rPr>
          <w:rFonts w:ascii="Time New Roman" w:hAnsi="Time New Roman"/>
        </w:rPr>
        <w:t>被击毁，则击杀方获胜；若比赛时间满</w:t>
      </w:r>
      <w:r>
        <w:rPr>
          <w:rFonts w:hint="eastAsia" w:ascii="Time New Roman" w:hAnsi="Time New Roman"/>
          <w:lang w:eastAsia="zh"/>
          <w:woUserID w:val="1"/>
        </w:rPr>
        <w:t>5</w:t>
      </w:r>
      <w:r>
        <w:rPr>
          <w:rFonts w:ascii="Time New Roman" w:hAnsi="Time New Roman"/>
        </w:rPr>
        <w:t>分钟，则</w:t>
      </w:r>
      <w:r>
        <w:rPr>
          <w:rFonts w:ascii="Time New Roman" w:hAnsi="Time New Roman" w:cs="Times New Roman"/>
        </w:rPr>
        <w:t>S1</w:t>
      </w:r>
      <w:r>
        <w:rPr>
          <w:rFonts w:ascii="Time New Roman" w:hAnsi="Time New Roman"/>
        </w:rPr>
        <w:t>血量多者获胜；若</w:t>
      </w:r>
      <w:r>
        <w:rPr>
          <w:rFonts w:ascii="Time New Roman" w:hAnsi="Time New Roman" w:cs="Times New Roman"/>
        </w:rPr>
        <w:t>S1</w:t>
      </w:r>
      <w:r>
        <w:rPr>
          <w:rFonts w:ascii="Time New Roman" w:hAnsi="Time New Roman"/>
        </w:rPr>
        <w:t>剩余血量相等，则夹取矿石多者获胜；若夹取矿石数量相等，则工程机器人质量轻者获胜。</w:t>
      </w:r>
    </w:p>
    <w:p w14:paraId="653B50D1">
      <w:pPr>
        <w:spacing w:after="160"/>
        <w:ind w:left="0" w:firstLine="0"/>
        <w:jc w:val="left"/>
        <w:rPr>
          <w:rFonts w:hint="eastAsia" w:ascii="Time New Roman" w:hAnsi="Time New Roman"/>
        </w:rPr>
      </w:pPr>
      <w:r>
        <w:rPr>
          <w:rFonts w:ascii="Time New Roman" w:hAnsi="Time New Roman" w:cs="Times New Roman"/>
          <w:sz w:val="32"/>
        </w:rPr>
        <w:t xml:space="preserve"> </w:t>
      </w:r>
    </w:p>
    <w:p w14:paraId="2F983DF0">
      <w:pPr>
        <w:pStyle w:val="2"/>
        <w:rPr>
          <w:rFonts w:hint="eastAsia" w:ascii="Time New Roman" w:hAnsi="Time New Roman"/>
        </w:rPr>
      </w:pPr>
      <w:bookmarkStart w:id="25" w:name="_Toc157463749"/>
      <w:r>
        <w:rPr>
          <w:rFonts w:ascii="Time New Roman" w:hAnsi="Time New Roman"/>
        </w:rPr>
        <w:t>违规判罚</w:t>
      </w:r>
      <w:bookmarkEnd w:id="25"/>
    </w:p>
    <w:p w14:paraId="4292B3C1">
      <w:pPr>
        <w:pStyle w:val="3"/>
        <w:numPr>
          <w:ilvl w:val="0"/>
          <w:numId w:val="8"/>
        </w:numPr>
        <w:rPr>
          <w:rFonts w:hint="eastAsia" w:ascii="Time New Roman" w:hAnsi="Time New Roman"/>
        </w:rPr>
      </w:pPr>
      <w:bookmarkStart w:id="26" w:name="_Toc157463750"/>
      <w:r>
        <w:rPr>
          <w:rFonts w:hint="eastAsia" w:ascii="Time New Roman" w:hAnsi="Time New Roman"/>
        </w:rPr>
        <w:t>违规行为</w:t>
      </w:r>
      <w:bookmarkEnd w:id="26"/>
    </w:p>
    <w:p w14:paraId="01B12C99">
      <w:pPr>
        <w:spacing w:after="5"/>
        <w:ind w:left="0" w:right="267" w:firstLine="420"/>
        <w:rPr>
          <w:rFonts w:hint="eastAsia" w:ascii="Time New Roman" w:hAnsi="Time New Roman"/>
        </w:rPr>
      </w:pPr>
      <w:r>
        <w:rPr>
          <w:rFonts w:ascii="Time New Roman" w:hAnsi="Time New Roman" w:cs="Times New Roman"/>
        </w:rPr>
        <w:t>1.</w:t>
      </w:r>
      <w:r>
        <w:rPr>
          <w:rFonts w:ascii="Time New Roman" w:hAnsi="Time New Roman"/>
        </w:rPr>
        <w:t>比赛当天工程机器人无法带来或工程机器人无法上场，红牌警告；</w:t>
      </w:r>
      <w:r>
        <w:rPr>
          <w:rFonts w:ascii="Time New Roman" w:hAnsi="Time New Roman" w:cs="Times New Roman"/>
        </w:rPr>
        <w:t xml:space="preserve"> </w:t>
      </w:r>
    </w:p>
    <w:p w14:paraId="05089C76">
      <w:pPr>
        <w:ind w:left="0" w:right="267" w:firstLine="420"/>
        <w:rPr>
          <w:rFonts w:hint="eastAsia" w:ascii="Time New Roman" w:hAnsi="Time New Roman"/>
        </w:rPr>
      </w:pPr>
      <w:r>
        <w:rPr>
          <w:rFonts w:ascii="Time New Roman" w:hAnsi="Time New Roman" w:cs="Times New Roman"/>
        </w:rPr>
        <w:t>2.</w:t>
      </w:r>
      <w:r>
        <w:rPr>
          <w:rFonts w:ascii="Time New Roman" w:hAnsi="Time New Roman"/>
        </w:rPr>
        <w:t>比赛时不遵守相关管理规定，黄牌警告；</w:t>
      </w:r>
      <w:r>
        <w:rPr>
          <w:rFonts w:ascii="Time New Roman" w:hAnsi="Time New Roman" w:cs="Times New Roman"/>
        </w:rPr>
        <w:t xml:space="preserve"> </w:t>
      </w:r>
    </w:p>
    <w:p w14:paraId="36671B29">
      <w:pPr>
        <w:ind w:left="0" w:right="267" w:firstLine="420"/>
        <w:rPr>
          <w:rFonts w:hint="eastAsia" w:ascii="Time New Roman" w:hAnsi="Time New Roman"/>
        </w:rPr>
      </w:pPr>
      <w:r>
        <w:rPr>
          <w:rFonts w:ascii="Time New Roman" w:hAnsi="Time New Roman" w:cs="Times New Roman"/>
        </w:rPr>
        <w:t>3.</w:t>
      </w:r>
      <w:r>
        <w:rPr>
          <w:rFonts w:ascii="Time New Roman" w:hAnsi="Time New Roman"/>
        </w:rPr>
        <w:t>与工作人员发生争吵，黄牌警告（有争议请申诉）；</w:t>
      </w:r>
    </w:p>
    <w:p w14:paraId="2C89B885">
      <w:pPr>
        <w:ind w:left="0" w:right="267" w:firstLine="420"/>
        <w:rPr>
          <w:rFonts w:hint="eastAsia" w:ascii="Time New Roman" w:hAnsi="Time New Roman"/>
        </w:rPr>
      </w:pPr>
      <w:r>
        <w:rPr>
          <w:rFonts w:ascii="Time New Roman" w:hAnsi="Time New Roman" w:cs="Times New Roman"/>
        </w:rPr>
        <w:t>4.</w:t>
      </w:r>
      <w:r>
        <w:rPr>
          <w:rFonts w:ascii="Time New Roman" w:hAnsi="Time New Roman"/>
        </w:rPr>
        <w:t>辱骂工作人员，红牌警告；</w:t>
      </w:r>
    </w:p>
    <w:p w14:paraId="3A789F8F">
      <w:pPr>
        <w:ind w:left="0" w:right="267" w:firstLine="420"/>
        <w:rPr>
          <w:rFonts w:hint="eastAsia" w:ascii="Time New Roman" w:hAnsi="Time New Roman"/>
        </w:rPr>
      </w:pPr>
      <w:r>
        <w:rPr>
          <w:rFonts w:ascii="Time New Roman" w:hAnsi="Time New Roman" w:cs="Times New Roman"/>
        </w:rPr>
        <w:t>5.</w:t>
      </w:r>
      <w:r>
        <w:rPr>
          <w:rFonts w:ascii="Time New Roman" w:hAnsi="Time New Roman"/>
        </w:rPr>
        <w:t>机器人冲撞，按上述规则条例；</w:t>
      </w:r>
    </w:p>
    <w:p w14:paraId="408DF13D">
      <w:pPr>
        <w:ind w:left="0" w:right="267" w:firstLine="420"/>
        <w:rPr>
          <w:rFonts w:hint="eastAsia" w:ascii="Time New Roman" w:hAnsi="Time New Roman"/>
        </w:rPr>
      </w:pPr>
      <w:r>
        <w:rPr>
          <w:rFonts w:ascii="Time New Roman" w:hAnsi="Time New Roman" w:cs="Times New Roman"/>
        </w:rPr>
        <w:t>6.</w:t>
      </w:r>
      <w:r>
        <w:rPr>
          <w:rFonts w:ascii="Time New Roman" w:hAnsi="Time New Roman"/>
        </w:rPr>
        <w:t>机器人违反禁区条例，每</w:t>
      </w:r>
      <w:r>
        <w:rPr>
          <w:rFonts w:ascii="Time New Roman" w:hAnsi="Time New Roman" w:cs="Times New Roman"/>
        </w:rPr>
        <w:t>2s</w:t>
      </w:r>
      <w:r>
        <w:rPr>
          <w:rFonts w:ascii="Time New Roman" w:hAnsi="Time New Roman"/>
        </w:rPr>
        <w:t>一次黄牌警告；</w:t>
      </w:r>
    </w:p>
    <w:p w14:paraId="206C8528">
      <w:pPr>
        <w:ind w:left="0" w:right="267" w:firstLine="420"/>
        <w:rPr>
          <w:rFonts w:hint="eastAsia" w:ascii="Time New Roman" w:hAnsi="Time New Roman" w:cs="Times New Roman"/>
        </w:rPr>
      </w:pPr>
      <w:r>
        <w:rPr>
          <w:rFonts w:ascii="Time New Roman" w:hAnsi="Time New Roman" w:cs="Times New Roman"/>
        </w:rPr>
        <w:t>7.</w:t>
      </w:r>
      <w:r>
        <w:rPr>
          <w:rFonts w:ascii="Time New Roman" w:hAnsi="Time New Roman"/>
        </w:rPr>
        <w:t>准备阶段开出启动区，黄牌警告，比赛重新开始；</w:t>
      </w:r>
    </w:p>
    <w:p w14:paraId="0AC3C074">
      <w:pPr>
        <w:ind w:right="267" w:firstLine="409"/>
        <w:rPr>
          <w:rFonts w:hint="eastAsia" w:ascii="Time New Roman" w:hAnsi="Time New Roman"/>
        </w:rPr>
      </w:pPr>
      <w:r>
        <w:rPr>
          <w:rFonts w:hint="eastAsia" w:ascii="Time New Roman" w:hAnsi="Time New Roman" w:cs="Times New Roman"/>
        </w:rPr>
        <w:t>8</w:t>
      </w:r>
      <w:r>
        <w:rPr>
          <w:rFonts w:ascii="Time New Roman" w:hAnsi="Time New Roman" w:cs="Times New Roman"/>
        </w:rPr>
        <w:t>.</w:t>
      </w:r>
      <w:r>
        <w:rPr>
          <w:rFonts w:hint="eastAsia" w:ascii="Time New Roman" w:hAnsi="Time New Roman" w:cs="Times New Roman"/>
        </w:rPr>
        <w:t>若参赛队伍直接使用整套成品模块作为参赛机器人，将取消比赛资格【详情请参考制作规范三（三）套件购买限制】；</w:t>
      </w:r>
    </w:p>
    <w:p w14:paraId="431DF04C">
      <w:pPr>
        <w:ind w:left="0" w:firstLine="420"/>
        <w:rPr>
          <w:rFonts w:hint="eastAsia" w:ascii="Time New Roman" w:hAnsi="Time New Roman" w:cs="Times New Roman"/>
        </w:rPr>
      </w:pPr>
      <w:r>
        <w:rPr>
          <w:rFonts w:ascii="Time New Roman" w:hAnsi="Time New Roman" w:cs="Times New Roman"/>
        </w:rPr>
        <w:t>9.其他违规行为，参照规则手册。</w:t>
      </w:r>
    </w:p>
    <w:p w14:paraId="7E3D1AC1">
      <w:pPr>
        <w:pStyle w:val="3"/>
        <w:ind w:left="197" w:hanging="197"/>
        <w:rPr>
          <w:rFonts w:hint="eastAsia" w:ascii="Time New Roman" w:hAnsi="Time New Roman"/>
        </w:rPr>
      </w:pPr>
      <w:bookmarkStart w:id="27" w:name="_Toc157463751"/>
      <w:r>
        <w:rPr>
          <w:rFonts w:ascii="Time New Roman" w:hAnsi="Time New Roman"/>
        </w:rPr>
        <w:t>违规惩罚：每局将重置警告次数</w:t>
      </w:r>
      <w:bookmarkEnd w:id="27"/>
    </w:p>
    <w:p w14:paraId="09386C68">
      <w:pPr>
        <w:ind w:left="554" w:right="267"/>
        <w:rPr>
          <w:rFonts w:hint="eastAsia" w:ascii="Time New Roman" w:hAnsi="Time New Roman"/>
        </w:rPr>
      </w:pPr>
      <w:r>
        <w:rPr>
          <w:rFonts w:ascii="Time New Roman" w:hAnsi="Time New Roman" w:cs="Times New Roman"/>
        </w:rPr>
        <w:t>1.</w:t>
      </w:r>
      <w:r>
        <w:rPr>
          <w:rFonts w:ascii="Time New Roman" w:hAnsi="Time New Roman"/>
        </w:rPr>
        <w:t>黄牌警告：一</w:t>
      </w:r>
      <w:r>
        <w:rPr>
          <w:rFonts w:hint="eastAsia" w:ascii="Time New Roman" w:hAnsi="Time New Roman"/>
        </w:rPr>
        <w:t>局</w:t>
      </w:r>
      <w:r>
        <w:rPr>
          <w:rFonts w:ascii="Time New Roman" w:hAnsi="Time New Roman"/>
        </w:rPr>
        <w:t>比赛中</w:t>
      </w:r>
      <w:r>
        <w:rPr>
          <w:rFonts w:hint="eastAsia" w:ascii="Time New Roman" w:hAnsi="Time New Roman"/>
        </w:rPr>
        <w:t>获得</w:t>
      </w:r>
      <w:r>
        <w:rPr>
          <w:rFonts w:ascii="Time New Roman" w:hAnsi="Time New Roman" w:cs="Times New Roman"/>
        </w:rPr>
        <w:t>3</w:t>
      </w:r>
      <w:r>
        <w:rPr>
          <w:rFonts w:hint="eastAsia" w:ascii="Time New Roman" w:hAnsi="Time New Roman"/>
        </w:rPr>
        <w:t>次</w:t>
      </w:r>
      <w:r>
        <w:rPr>
          <w:rFonts w:ascii="Time New Roman" w:hAnsi="Time New Roman"/>
        </w:rPr>
        <w:t>黄牌警告将直接判负；</w:t>
      </w:r>
    </w:p>
    <w:p w14:paraId="54A382DC">
      <w:pPr>
        <w:ind w:left="554" w:right="267"/>
        <w:rPr>
          <w:rFonts w:hint="eastAsia" w:ascii="Time New Roman" w:hAnsi="Time New Roman"/>
        </w:rPr>
      </w:pPr>
      <w:r>
        <w:rPr>
          <w:rFonts w:ascii="Time New Roman" w:hAnsi="Time New Roman" w:cs="Times New Roman"/>
        </w:rPr>
        <w:t>2.</w:t>
      </w:r>
      <w:r>
        <w:rPr>
          <w:rFonts w:ascii="Time New Roman" w:hAnsi="Time New Roman"/>
        </w:rPr>
        <w:t>红牌警告：该局比赛判负。</w:t>
      </w:r>
    </w:p>
    <w:p w14:paraId="1FE00ACA">
      <w:pPr>
        <w:spacing w:after="208"/>
        <w:ind w:left="559" w:firstLine="0"/>
        <w:jc w:val="left"/>
        <w:rPr>
          <w:rFonts w:hint="eastAsia" w:ascii="Time New Roman" w:hAnsi="Time New Roman"/>
        </w:rPr>
      </w:pPr>
      <w:r>
        <w:rPr>
          <w:rFonts w:ascii="Time New Roman" w:hAnsi="Time New Roman" w:cs="Times New Roman"/>
        </w:rPr>
        <w:t xml:space="preserve"> </w:t>
      </w:r>
    </w:p>
    <w:p w14:paraId="710AAB31">
      <w:pPr>
        <w:pStyle w:val="2"/>
        <w:rPr>
          <w:rFonts w:hint="eastAsia" w:ascii="Time New Roman" w:hAnsi="Time New Roman"/>
        </w:rPr>
      </w:pPr>
      <w:bookmarkStart w:id="28" w:name="_Toc157463752"/>
      <w:r>
        <w:rPr>
          <w:rFonts w:ascii="Time New Roman" w:hAnsi="Time New Roman"/>
        </w:rPr>
        <w:t>申诉</w:t>
      </w:r>
      <w:bookmarkEnd w:id="28"/>
      <w:r>
        <w:rPr>
          <w:rFonts w:ascii="Time New Roman" w:hAnsi="Time New Roman" w:cs="Times New Roman"/>
        </w:rPr>
        <w:t xml:space="preserve"> </w:t>
      </w:r>
    </w:p>
    <w:p w14:paraId="41565F67">
      <w:pPr>
        <w:ind w:right="267" w:firstLine="409"/>
        <w:rPr>
          <w:rFonts w:hint="eastAsia" w:ascii="Time New Roman" w:hAnsi="Time New Roman"/>
        </w:rPr>
      </w:pPr>
      <w:r>
        <w:rPr>
          <w:rFonts w:ascii="Time New Roman" w:hAnsi="Time New Roman"/>
        </w:rPr>
        <w:t>如遇到比赛中的异常行为，每队每场比赛各有一次申诉机会。</w:t>
      </w:r>
    </w:p>
    <w:p w14:paraId="2996BBC6">
      <w:pPr>
        <w:ind w:right="267" w:firstLine="409"/>
        <w:rPr>
          <w:rFonts w:hint="eastAsia" w:ascii="Time New Roman" w:hAnsi="Time New Roman"/>
        </w:rPr>
      </w:pPr>
      <w:r>
        <w:rPr>
          <w:rFonts w:ascii="Time New Roman" w:hAnsi="Time New Roman"/>
        </w:rPr>
        <w:t>申诉流程：</w:t>
      </w:r>
      <w:r>
        <w:rPr>
          <w:rFonts w:ascii="Time New Roman" w:hAnsi="Time New Roman" w:cs="Times New Roman"/>
        </w:rPr>
        <w:t xml:space="preserve"> </w:t>
      </w:r>
    </w:p>
    <w:p w14:paraId="16AE6E1A">
      <w:pPr>
        <w:ind w:right="267" w:firstLine="409"/>
        <w:rPr>
          <w:rFonts w:hint="eastAsia" w:ascii="Time New Roman" w:hAnsi="Time New Roman"/>
        </w:rPr>
      </w:pPr>
      <w:r>
        <w:rPr>
          <w:rFonts w:hint="eastAsia" w:ascii="Time New Roman" w:hAnsi="Time New Roman"/>
        </w:rPr>
        <w:t>1</w:t>
      </w:r>
      <w:r>
        <w:rPr>
          <w:rFonts w:ascii="Time New Roman" w:hAnsi="Time New Roman"/>
        </w:rPr>
        <w:t>.队长向主裁判提出申诉，双方队长留下等待申诉结果；</w:t>
      </w:r>
    </w:p>
    <w:p w14:paraId="3CC2A6C0">
      <w:pPr>
        <w:ind w:right="267" w:firstLine="409"/>
        <w:rPr>
          <w:rFonts w:hint="eastAsia" w:ascii="Time New Roman" w:hAnsi="Time New Roman"/>
        </w:rPr>
      </w:pPr>
      <w:r>
        <w:rPr>
          <w:rFonts w:ascii="Time New Roman" w:hAnsi="Time New Roman"/>
        </w:rPr>
        <w:t>2.通过比赛数据记录</w:t>
      </w:r>
      <w:r>
        <w:rPr>
          <w:rFonts w:hint="eastAsia" w:ascii="Time New Roman" w:hAnsi="Time New Roman"/>
        </w:rPr>
        <w:t>、</w:t>
      </w:r>
      <w:r>
        <w:rPr>
          <w:rFonts w:ascii="Time New Roman" w:hAnsi="Time New Roman"/>
        </w:rPr>
        <w:t>比赛视频等判断申诉情况；</w:t>
      </w:r>
    </w:p>
    <w:p w14:paraId="1283DC49">
      <w:pPr>
        <w:ind w:right="267" w:firstLine="409"/>
        <w:rPr>
          <w:rFonts w:hint="eastAsia" w:ascii="Time New Roman" w:hAnsi="Time New Roman"/>
        </w:rPr>
      </w:pPr>
      <w:r>
        <w:rPr>
          <w:rFonts w:hint="eastAsia" w:ascii="Time New Roman" w:hAnsi="Time New Roman"/>
        </w:rPr>
        <w:t>3</w:t>
      </w:r>
      <w:r>
        <w:rPr>
          <w:rFonts w:ascii="Time New Roman" w:hAnsi="Time New Roman"/>
        </w:rPr>
        <w:t>.主裁判公布申诉结果，双方队长签字确认。</w:t>
      </w:r>
    </w:p>
    <w:p w14:paraId="79BF924F">
      <w:pPr>
        <w:spacing w:after="210"/>
        <w:ind w:left="0" w:firstLine="0"/>
        <w:jc w:val="left"/>
        <w:rPr>
          <w:rFonts w:hint="eastAsia" w:ascii="Time New Roman" w:hAnsi="Time New Roman" w:cs="Times New Roman"/>
        </w:rPr>
      </w:pPr>
      <w:r>
        <w:rPr>
          <w:rFonts w:ascii="Time New Roman" w:hAnsi="Time New Roman" w:cs="Times New Roman"/>
        </w:rPr>
        <w:t xml:space="preserve"> </w:t>
      </w:r>
    </w:p>
    <w:p w14:paraId="7AF206B0">
      <w:pPr>
        <w:pStyle w:val="2"/>
        <w:rPr>
          <w:rFonts w:hint="eastAsia" w:ascii="Time New Roman" w:hAnsi="Time New Roman"/>
        </w:rPr>
      </w:pPr>
      <w:bookmarkStart w:id="29" w:name="_Toc157463753"/>
      <w:r>
        <w:rPr>
          <w:rFonts w:ascii="Time New Roman" w:hAnsi="Time New Roman"/>
        </w:rPr>
        <w:t>奖项设置</w:t>
      </w:r>
      <w:bookmarkEnd w:id="29"/>
      <w:r>
        <w:rPr>
          <w:rFonts w:ascii="Time New Roman" w:hAnsi="Time New Roman" w:cs="Times New Roman"/>
        </w:rPr>
        <w:t xml:space="preserve"> </w:t>
      </w:r>
    </w:p>
    <w:p w14:paraId="31F778B6">
      <w:pPr>
        <w:ind w:right="267" w:firstLine="409"/>
        <w:rPr>
          <w:rFonts w:hint="eastAsia" w:ascii="Time New Roman" w:hAnsi="Time New Roman"/>
        </w:rPr>
      </w:pPr>
      <w:r>
        <w:rPr>
          <w:rFonts w:ascii="Time New Roman" w:hAnsi="Time New Roman"/>
        </w:rPr>
        <w:t>本次比赛根据两部分进行评奖：</w:t>
      </w:r>
      <w:r>
        <w:rPr>
          <w:rFonts w:ascii="Time New Roman" w:hAnsi="Time New Roman" w:cs="Times New Roman"/>
        </w:rPr>
        <w:t xml:space="preserve"> </w:t>
      </w:r>
    </w:p>
    <w:p w14:paraId="7DDEB1CF">
      <w:pPr>
        <w:ind w:right="267" w:firstLine="409"/>
        <w:rPr>
          <w:rFonts w:hint="eastAsia" w:ascii="Time New Roman" w:hAnsi="Time New Roman"/>
        </w:rPr>
      </w:pPr>
      <w:r>
        <w:rPr>
          <w:rFonts w:hint="eastAsia" w:ascii="Time New Roman" w:hAnsi="Time New Roman"/>
        </w:rPr>
        <w:t>1</w:t>
      </w:r>
      <w:r>
        <w:rPr>
          <w:rFonts w:ascii="Time New Roman" w:hAnsi="Time New Roman"/>
        </w:rPr>
        <w:t>.</w:t>
      </w:r>
      <w:r>
        <w:rPr>
          <w:rFonts w:hint="eastAsia" w:ascii="Time New Roman" w:hAnsi="Time New Roman"/>
        </w:rPr>
        <w:t>根据</w:t>
      </w:r>
      <w:r>
        <w:rPr>
          <w:rFonts w:ascii="Time New Roman" w:hAnsi="Time New Roman"/>
        </w:rPr>
        <w:t>单局成功兑换矿石数量，将</w:t>
      </w:r>
      <w:r>
        <w:rPr>
          <w:rFonts w:hint="eastAsia" w:ascii="Time New Roman" w:hAnsi="Time New Roman"/>
        </w:rPr>
        <w:t>评选“</w:t>
      </w:r>
      <w:r>
        <w:rPr>
          <w:rFonts w:ascii="Time New Roman" w:hAnsi="Time New Roman"/>
        </w:rPr>
        <w:t>最佳工程机器人</w:t>
      </w:r>
      <w:r>
        <w:rPr>
          <w:rFonts w:hint="eastAsia" w:ascii="Time New Roman" w:hAnsi="Time New Roman"/>
        </w:rPr>
        <w:t>”</w:t>
      </w:r>
      <w:r>
        <w:rPr>
          <w:rFonts w:ascii="Time New Roman" w:hAnsi="Time New Roman"/>
        </w:rPr>
        <w:t>奖，获奖队伍</w:t>
      </w:r>
      <w:r>
        <w:rPr>
          <w:rFonts w:hint="eastAsia" w:ascii="Time New Roman" w:hAnsi="Time New Roman"/>
        </w:rPr>
        <w:t>数量</w:t>
      </w:r>
      <w:r>
        <w:rPr>
          <w:rFonts w:ascii="Time New Roman" w:hAnsi="Time New Roman"/>
        </w:rPr>
        <w:t>不超过总队伍数</w:t>
      </w:r>
      <w:r>
        <w:rPr>
          <w:rFonts w:hint="eastAsia" w:ascii="Time New Roman" w:hAnsi="Time New Roman"/>
        </w:rPr>
        <w:t>量的</w:t>
      </w:r>
      <w:r>
        <w:rPr>
          <w:rFonts w:ascii="Time New Roman" w:hAnsi="Time New Roman" w:cs="Times New Roman"/>
        </w:rPr>
        <w:t>25%</w:t>
      </w:r>
      <w:r>
        <w:rPr>
          <w:rFonts w:ascii="Time New Roman" w:hAnsi="Time New Roman"/>
        </w:rPr>
        <w:t>（小数点后四舍五入计算）；</w:t>
      </w:r>
    </w:p>
    <w:p w14:paraId="4DBFF234">
      <w:pPr>
        <w:ind w:right="267" w:firstLine="409"/>
        <w:rPr>
          <w:rFonts w:hint="eastAsia" w:ascii="Time New Roman" w:hAnsi="Time New Roman"/>
        </w:rPr>
      </w:pPr>
      <w:r>
        <w:rPr>
          <w:rFonts w:hint="eastAsia" w:ascii="Time New Roman" w:hAnsi="Time New Roman"/>
        </w:rPr>
        <w:t>2</w:t>
      </w:r>
      <w:r>
        <w:rPr>
          <w:rFonts w:ascii="Time New Roman" w:hAnsi="Time New Roman"/>
        </w:rPr>
        <w:t>.比赛结束，按各队伍</w:t>
      </w:r>
      <w:r>
        <w:rPr>
          <w:rFonts w:hint="eastAsia" w:ascii="Time New Roman" w:hAnsi="Time New Roman"/>
        </w:rPr>
        <w:t>的</w:t>
      </w:r>
      <w:r>
        <w:rPr>
          <w:rFonts w:ascii="Time New Roman" w:hAnsi="Time New Roman"/>
        </w:rPr>
        <w:t>排名评选一、二、三等奖，获奖</w:t>
      </w:r>
      <w:r>
        <w:rPr>
          <w:rFonts w:hint="eastAsia" w:ascii="Time New Roman" w:hAnsi="Time New Roman"/>
        </w:rPr>
        <w:t>队伍数量</w:t>
      </w:r>
      <w:r>
        <w:rPr>
          <w:rFonts w:ascii="Time New Roman" w:hAnsi="Time New Roman"/>
        </w:rPr>
        <w:t>不超过总队伍数的</w:t>
      </w:r>
      <w:r>
        <w:rPr>
          <w:rFonts w:ascii="Time New Roman" w:hAnsi="Time New Roman" w:cs="Times New Roman"/>
        </w:rPr>
        <w:t>50%</w:t>
      </w:r>
      <w:r>
        <w:rPr>
          <w:rFonts w:ascii="Time New Roman" w:hAnsi="Time New Roman"/>
        </w:rPr>
        <w:t>（小数点后四舍五入计算）。</w:t>
      </w:r>
      <w:r>
        <w:rPr>
          <w:rFonts w:ascii="Time New Roman" w:hAnsi="Time New Roman" w:cs="Times New Roman"/>
        </w:rPr>
        <w:t xml:space="preserve"> </w:t>
      </w:r>
    </w:p>
    <w:sectPr>
      <w:footerReference r:id="rId7" w:type="first"/>
      <w:footerReference r:id="rId5" w:type="default"/>
      <w:footerReference r:id="rId6" w:type="even"/>
      <w:pgSz w:w="11904" w:h="16841"/>
      <w:pgMar w:top="1440" w:right="1516" w:bottom="745" w:left="1800" w:header="720" w:footer="720" w:gutter="0"/>
      <w:pgNumType w:start="0"/>
      <w:cols w:space="720" w:num="1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ime New Roman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377EC2">
    <w:pPr>
      <w:spacing w:after="42"/>
      <w:ind w:left="0" w:right="282" w:firstLine="0"/>
      <w:jc w:val="center"/>
      <w:rPr>
        <w:rFonts w:hint="eastAsia"/>
      </w:rPr>
    </w:pPr>
    <w:r>
      <w:rPr>
        <w:rFonts w:ascii="等线" w:hAnsi="等线" w:eastAsia="等线" w:cs="等线"/>
        <w:sz w:val="18"/>
      </w:rPr>
      <w:t xml:space="preserve">-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等线" w:hAnsi="等线" w:eastAsia="等线" w:cs="等线"/>
        <w:sz w:val="18"/>
      </w:rPr>
      <w:t>2</w:t>
    </w:r>
    <w:r>
      <w:rPr>
        <w:rFonts w:ascii="等线" w:hAnsi="等线" w:eastAsia="等线" w:cs="等线"/>
        <w:sz w:val="18"/>
      </w:rPr>
      <w:fldChar w:fldCharType="end"/>
    </w:r>
    <w:r>
      <w:rPr>
        <w:rFonts w:ascii="等线" w:hAnsi="等线" w:eastAsia="等线" w:cs="等线"/>
        <w:sz w:val="18"/>
      </w:rPr>
      <w:t xml:space="preserve"> - </w:t>
    </w:r>
  </w:p>
  <w:p w14:paraId="3506D0D0">
    <w:pPr>
      <w:ind w:left="0" w:firstLine="0"/>
      <w:jc w:val="left"/>
      <w:rPr>
        <w:rFonts w:hint="eastAsia"/>
      </w:rPr>
    </w:pPr>
    <w:r>
      <w:rPr>
        <w:rFonts w:ascii="等线" w:hAnsi="等线" w:eastAsia="等线" w:cs="等线"/>
        <w:sz w:val="18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40D53D">
    <w:pPr>
      <w:spacing w:after="42"/>
      <w:ind w:left="0" w:right="282" w:firstLine="0"/>
      <w:jc w:val="center"/>
      <w:rPr>
        <w:rFonts w:hint="eastAsia"/>
      </w:rPr>
    </w:pPr>
    <w:r>
      <w:rPr>
        <w:rFonts w:ascii="等线" w:hAnsi="等线" w:eastAsia="等线" w:cs="等线"/>
        <w:sz w:val="18"/>
      </w:rPr>
      <w:t xml:space="preserve">-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等线" w:hAnsi="等线" w:eastAsia="等线" w:cs="等线"/>
        <w:sz w:val="18"/>
      </w:rPr>
      <w:t>2</w:t>
    </w:r>
    <w:r>
      <w:rPr>
        <w:rFonts w:ascii="等线" w:hAnsi="等线" w:eastAsia="等线" w:cs="等线"/>
        <w:sz w:val="18"/>
      </w:rPr>
      <w:fldChar w:fldCharType="end"/>
    </w:r>
    <w:r>
      <w:rPr>
        <w:rFonts w:ascii="等线" w:hAnsi="等线" w:eastAsia="等线" w:cs="等线"/>
        <w:sz w:val="18"/>
      </w:rPr>
      <w:t xml:space="preserve"> - </w:t>
    </w:r>
  </w:p>
  <w:p w14:paraId="7E413962">
    <w:pPr>
      <w:ind w:left="0" w:firstLine="0"/>
      <w:jc w:val="left"/>
      <w:rPr>
        <w:rFonts w:hint="eastAsia"/>
      </w:rPr>
    </w:pPr>
    <w:r>
      <w:rPr>
        <w:rFonts w:ascii="等线" w:hAnsi="等线" w:eastAsia="等线" w:cs="等线"/>
        <w:sz w:val="18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1DB4F8">
    <w:pPr>
      <w:spacing w:after="160"/>
      <w:ind w:left="0" w:firstLine="0"/>
      <w:jc w:val="left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18B5FFF"/>
    <w:multiLevelType w:val="multilevel"/>
    <w:tmpl w:val="318B5FFF"/>
    <w:lvl w:ilvl="0" w:tentative="0">
      <w:start w:val="1"/>
      <w:numFmt w:val="decimal"/>
      <w:pStyle w:val="4"/>
      <w:lvlText w:val="%1."/>
      <w:lvlJc w:val="left"/>
      <w:pPr>
        <w:ind w:left="860" w:hanging="44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300" w:hanging="440"/>
      </w:pPr>
    </w:lvl>
    <w:lvl w:ilvl="2" w:tentative="0">
      <w:start w:val="1"/>
      <w:numFmt w:val="lowerRoman"/>
      <w:lvlText w:val="%3."/>
      <w:lvlJc w:val="right"/>
      <w:pPr>
        <w:ind w:left="1740" w:hanging="440"/>
      </w:pPr>
    </w:lvl>
    <w:lvl w:ilvl="3" w:tentative="0">
      <w:start w:val="1"/>
      <w:numFmt w:val="decimal"/>
      <w:lvlText w:val="%4."/>
      <w:lvlJc w:val="left"/>
      <w:pPr>
        <w:ind w:left="2180" w:hanging="440"/>
      </w:pPr>
    </w:lvl>
    <w:lvl w:ilvl="4" w:tentative="0">
      <w:start w:val="1"/>
      <w:numFmt w:val="lowerLetter"/>
      <w:lvlText w:val="%5)"/>
      <w:lvlJc w:val="left"/>
      <w:pPr>
        <w:ind w:left="2620" w:hanging="440"/>
      </w:pPr>
    </w:lvl>
    <w:lvl w:ilvl="5" w:tentative="0">
      <w:start w:val="1"/>
      <w:numFmt w:val="lowerRoman"/>
      <w:lvlText w:val="%6."/>
      <w:lvlJc w:val="right"/>
      <w:pPr>
        <w:ind w:left="3060" w:hanging="440"/>
      </w:pPr>
    </w:lvl>
    <w:lvl w:ilvl="6" w:tentative="0">
      <w:start w:val="1"/>
      <w:numFmt w:val="decimal"/>
      <w:lvlText w:val="%7."/>
      <w:lvlJc w:val="left"/>
      <w:pPr>
        <w:ind w:left="3500" w:hanging="440"/>
      </w:pPr>
    </w:lvl>
    <w:lvl w:ilvl="7" w:tentative="0">
      <w:start w:val="1"/>
      <w:numFmt w:val="lowerLetter"/>
      <w:lvlText w:val="%8)"/>
      <w:lvlJc w:val="left"/>
      <w:pPr>
        <w:ind w:left="3940" w:hanging="440"/>
      </w:pPr>
    </w:lvl>
    <w:lvl w:ilvl="8" w:tentative="0">
      <w:start w:val="1"/>
      <w:numFmt w:val="lowerRoman"/>
      <w:lvlText w:val="%9."/>
      <w:lvlJc w:val="right"/>
      <w:pPr>
        <w:ind w:left="4380" w:hanging="440"/>
      </w:pPr>
    </w:lvl>
  </w:abstractNum>
  <w:abstractNum w:abstractNumId="1">
    <w:nsid w:val="3305797D"/>
    <w:multiLevelType w:val="multilevel"/>
    <w:tmpl w:val="3305797D"/>
    <w:lvl w:ilvl="0" w:tentative="0">
      <w:start w:val="1"/>
      <w:numFmt w:val="chineseCountingThousand"/>
      <w:pStyle w:val="2"/>
      <w:lvlText w:val="%1、"/>
      <w:lvlJc w:val="left"/>
      <w:pPr>
        <w:ind w:left="999" w:hanging="440"/>
      </w:pPr>
    </w:lvl>
    <w:lvl w:ilvl="1" w:tentative="0">
      <w:start w:val="1"/>
      <w:numFmt w:val="lowerLetter"/>
      <w:lvlText w:val="%2)"/>
      <w:lvlJc w:val="left"/>
      <w:pPr>
        <w:ind w:left="1439" w:hanging="440"/>
      </w:pPr>
    </w:lvl>
    <w:lvl w:ilvl="2" w:tentative="0">
      <w:start w:val="1"/>
      <w:numFmt w:val="lowerRoman"/>
      <w:lvlText w:val="%3."/>
      <w:lvlJc w:val="right"/>
      <w:pPr>
        <w:ind w:left="1879" w:hanging="440"/>
      </w:pPr>
    </w:lvl>
    <w:lvl w:ilvl="3" w:tentative="0">
      <w:start w:val="1"/>
      <w:numFmt w:val="decimal"/>
      <w:lvlText w:val="%4."/>
      <w:lvlJc w:val="left"/>
      <w:pPr>
        <w:ind w:left="2319" w:hanging="440"/>
      </w:pPr>
    </w:lvl>
    <w:lvl w:ilvl="4" w:tentative="0">
      <w:start w:val="1"/>
      <w:numFmt w:val="lowerLetter"/>
      <w:lvlText w:val="%5)"/>
      <w:lvlJc w:val="left"/>
      <w:pPr>
        <w:ind w:left="2759" w:hanging="440"/>
      </w:pPr>
    </w:lvl>
    <w:lvl w:ilvl="5" w:tentative="0">
      <w:start w:val="1"/>
      <w:numFmt w:val="lowerRoman"/>
      <w:lvlText w:val="%6."/>
      <w:lvlJc w:val="right"/>
      <w:pPr>
        <w:ind w:left="3199" w:hanging="440"/>
      </w:pPr>
    </w:lvl>
    <w:lvl w:ilvl="6" w:tentative="0">
      <w:start w:val="1"/>
      <w:numFmt w:val="decimal"/>
      <w:lvlText w:val="%7."/>
      <w:lvlJc w:val="left"/>
      <w:pPr>
        <w:ind w:left="3639" w:hanging="440"/>
      </w:pPr>
    </w:lvl>
    <w:lvl w:ilvl="7" w:tentative="0">
      <w:start w:val="1"/>
      <w:numFmt w:val="lowerLetter"/>
      <w:lvlText w:val="%8)"/>
      <w:lvlJc w:val="left"/>
      <w:pPr>
        <w:ind w:left="4079" w:hanging="440"/>
      </w:pPr>
    </w:lvl>
    <w:lvl w:ilvl="8" w:tentative="0">
      <w:start w:val="1"/>
      <w:numFmt w:val="lowerRoman"/>
      <w:lvlText w:val="%9."/>
      <w:lvlJc w:val="right"/>
      <w:pPr>
        <w:ind w:left="4519" w:hanging="440"/>
      </w:pPr>
    </w:lvl>
  </w:abstractNum>
  <w:abstractNum w:abstractNumId="2">
    <w:nsid w:val="6F6B3876"/>
    <w:multiLevelType w:val="multilevel"/>
    <w:tmpl w:val="6F6B3876"/>
    <w:lvl w:ilvl="0" w:tentative="0">
      <w:start w:val="1"/>
      <w:numFmt w:val="decimal"/>
      <w:pStyle w:val="5"/>
      <w:lvlText w:val="（%1）"/>
      <w:lvlJc w:val="left"/>
      <w:pPr>
        <w:ind w:left="440" w:hanging="44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3">
    <w:nsid w:val="77B227E9"/>
    <w:multiLevelType w:val="multilevel"/>
    <w:tmpl w:val="77B227E9"/>
    <w:lvl w:ilvl="0" w:tentative="0">
      <w:start w:val="1"/>
      <w:numFmt w:val="ideographDigital"/>
      <w:pStyle w:val="3"/>
      <w:lvlText w:val="（%1）"/>
      <w:lvlJc w:val="left"/>
      <w:pPr>
        <w:ind w:left="1001" w:hanging="440"/>
      </w:pPr>
      <w:rPr>
        <w:rFonts w:hint="eastAsia" w:ascii="宋体" w:hAnsi="宋体" w:eastAsia="宋体" w:cs="微软雅黑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  <w:lang w:val="en-US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3"/>
    <w:lvlOverride w:ilvl="0">
      <w:startOverride w:val="1"/>
    </w:lvlOverride>
  </w:num>
  <w:num w:numId="6">
    <w:abstractNumId w:val="0"/>
    <w:lvlOverride w:ilvl="0">
      <w:startOverride w:val="1"/>
    </w:lvlOverride>
  </w:num>
  <w:num w:numId="7">
    <w:abstractNumId w:val="0"/>
    <w:lvlOverride w:ilvl="0">
      <w:startOverride w:val="1"/>
    </w:lvlOverride>
  </w:num>
  <w:num w:numId="8">
    <w:abstractNumId w:val="3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5"/>
  <w:bordersDoNotSurroundHeader w:val="1"/>
  <w:bordersDoNotSurroundFooter w:val="1"/>
  <w:documentProtection w:enforcement="0"/>
  <w:defaultTabStop w:val="4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29A1"/>
    <w:rsid w:val="00022AF9"/>
    <w:rsid w:val="0003588D"/>
    <w:rsid w:val="00045C96"/>
    <w:rsid w:val="00111E1B"/>
    <w:rsid w:val="001151E1"/>
    <w:rsid w:val="0016085D"/>
    <w:rsid w:val="00176C4A"/>
    <w:rsid w:val="001A6909"/>
    <w:rsid w:val="001C2AC7"/>
    <w:rsid w:val="001D52FA"/>
    <w:rsid w:val="002046F2"/>
    <w:rsid w:val="00260C2A"/>
    <w:rsid w:val="00275DDA"/>
    <w:rsid w:val="002C426C"/>
    <w:rsid w:val="002C4B2E"/>
    <w:rsid w:val="002E58F0"/>
    <w:rsid w:val="00384CB4"/>
    <w:rsid w:val="003C47C6"/>
    <w:rsid w:val="003C6E10"/>
    <w:rsid w:val="003E7F27"/>
    <w:rsid w:val="003F4811"/>
    <w:rsid w:val="004355C0"/>
    <w:rsid w:val="0044284C"/>
    <w:rsid w:val="004B7BF4"/>
    <w:rsid w:val="004E449F"/>
    <w:rsid w:val="004E5E4B"/>
    <w:rsid w:val="004F1D78"/>
    <w:rsid w:val="00502CB8"/>
    <w:rsid w:val="005C1123"/>
    <w:rsid w:val="0062752B"/>
    <w:rsid w:val="00632B3A"/>
    <w:rsid w:val="00680D17"/>
    <w:rsid w:val="00681666"/>
    <w:rsid w:val="006A4152"/>
    <w:rsid w:val="006C1A9B"/>
    <w:rsid w:val="006C6A0A"/>
    <w:rsid w:val="006E2232"/>
    <w:rsid w:val="006F66B5"/>
    <w:rsid w:val="006F78F4"/>
    <w:rsid w:val="0070334B"/>
    <w:rsid w:val="00724E67"/>
    <w:rsid w:val="0074650F"/>
    <w:rsid w:val="00780B03"/>
    <w:rsid w:val="007A155E"/>
    <w:rsid w:val="008109DF"/>
    <w:rsid w:val="008204ED"/>
    <w:rsid w:val="00885156"/>
    <w:rsid w:val="008C18CC"/>
    <w:rsid w:val="008E4C2C"/>
    <w:rsid w:val="00960312"/>
    <w:rsid w:val="009B5582"/>
    <w:rsid w:val="009D4242"/>
    <w:rsid w:val="009D7A59"/>
    <w:rsid w:val="009E2758"/>
    <w:rsid w:val="009E374B"/>
    <w:rsid w:val="00A31EC8"/>
    <w:rsid w:val="00AA5AD2"/>
    <w:rsid w:val="00AB51AF"/>
    <w:rsid w:val="00AC3DF2"/>
    <w:rsid w:val="00AD1F24"/>
    <w:rsid w:val="00AE01FA"/>
    <w:rsid w:val="00AF5FF9"/>
    <w:rsid w:val="00B222DA"/>
    <w:rsid w:val="00B4343F"/>
    <w:rsid w:val="00B60380"/>
    <w:rsid w:val="00B72AE8"/>
    <w:rsid w:val="00BE17D7"/>
    <w:rsid w:val="00C368D4"/>
    <w:rsid w:val="00C37926"/>
    <w:rsid w:val="00C420A5"/>
    <w:rsid w:val="00C45A4F"/>
    <w:rsid w:val="00C72AFA"/>
    <w:rsid w:val="00CA07DD"/>
    <w:rsid w:val="00CF0F51"/>
    <w:rsid w:val="00D244FF"/>
    <w:rsid w:val="00D92ECF"/>
    <w:rsid w:val="00DD4DC1"/>
    <w:rsid w:val="00DD5FEC"/>
    <w:rsid w:val="00E378B2"/>
    <w:rsid w:val="00E40CE9"/>
    <w:rsid w:val="00E725C2"/>
    <w:rsid w:val="00EB29A1"/>
    <w:rsid w:val="00EE0FA1"/>
    <w:rsid w:val="00F21250"/>
    <w:rsid w:val="00F440EF"/>
    <w:rsid w:val="00F57853"/>
    <w:rsid w:val="00F64ED9"/>
    <w:rsid w:val="00F671BF"/>
    <w:rsid w:val="00F73271"/>
    <w:rsid w:val="00FB16F2"/>
    <w:rsid w:val="00FB6C1C"/>
    <w:rsid w:val="0F127F25"/>
    <w:rsid w:val="1BEFE7A3"/>
    <w:rsid w:val="33EA25B2"/>
    <w:rsid w:val="7F599057"/>
    <w:rsid w:val="7F5F2E0E"/>
    <w:rsid w:val="CFDFDABA"/>
    <w:rsid w:val="DFEAA710"/>
    <w:rsid w:val="E45FB86C"/>
    <w:rsid w:val="F73A1CB1"/>
    <w:rsid w:val="FF7F4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360" w:lineRule="auto"/>
      <w:ind w:left="11" w:hanging="11"/>
      <w:jc w:val="both"/>
    </w:pPr>
    <w:rPr>
      <w:rFonts w:ascii="微软雅黑" w:hAnsi="微软雅黑" w:eastAsia="宋体" w:cs="微软雅黑"/>
      <w:color w:val="000000"/>
      <w:kern w:val="2"/>
      <w:sz w:val="24"/>
      <w:szCs w:val="22"/>
      <w:lang w:val="en-US" w:eastAsia="zh-CN" w:bidi="ar-SA"/>
      <w14:ligatures w14:val="standardContextual"/>
    </w:rPr>
  </w:style>
  <w:style w:type="paragraph" w:styleId="2">
    <w:name w:val="heading 1"/>
    <w:link w:val="17"/>
    <w:qFormat/>
    <w:uiPriority w:val="9"/>
    <w:pPr>
      <w:keepNext/>
      <w:keepLines/>
      <w:numPr>
        <w:ilvl w:val="0"/>
        <w:numId w:val="1"/>
      </w:numPr>
      <w:spacing w:after="120" w:line="360" w:lineRule="auto"/>
      <w:ind w:left="958" w:hanging="397"/>
      <w:outlineLvl w:val="0"/>
    </w:pPr>
    <w:rPr>
      <w:rFonts w:ascii="微软雅黑" w:hAnsi="微软雅黑" w:eastAsia="宋体" w:cs="微软雅黑"/>
      <w:b/>
      <w:color w:val="000000"/>
      <w:kern w:val="2"/>
      <w:sz w:val="30"/>
      <w:szCs w:val="22"/>
      <w:lang w:val="en-US" w:eastAsia="zh-CN" w:bidi="ar-SA"/>
      <w14:ligatures w14:val="standardContextual"/>
    </w:rPr>
  </w:style>
  <w:style w:type="paragraph" w:styleId="3">
    <w:name w:val="heading 2"/>
    <w:next w:val="1"/>
    <w:link w:val="22"/>
    <w:unhideWhenUsed/>
    <w:qFormat/>
    <w:uiPriority w:val="9"/>
    <w:pPr>
      <w:keepNext/>
      <w:keepLines/>
      <w:numPr>
        <w:ilvl w:val="0"/>
        <w:numId w:val="2"/>
      </w:numPr>
      <w:spacing w:before="120" w:after="120" w:line="360" w:lineRule="auto"/>
      <w:ind w:left="561" w:firstLine="0"/>
      <w:outlineLvl w:val="1"/>
    </w:pPr>
    <w:rPr>
      <w:rFonts w:ascii="Times New Roman" w:hAnsi="Times New Roman" w:eastAsia="宋体" w:cstheme="majorBidi"/>
      <w:b/>
      <w:bCs/>
      <w:color w:val="000000"/>
      <w:kern w:val="2"/>
      <w:sz w:val="28"/>
      <w:szCs w:val="32"/>
      <w:lang w:val="en-US" w:eastAsia="zh-CN" w:bidi="ar-SA"/>
      <w14:ligatures w14:val="standardContextual"/>
    </w:rPr>
  </w:style>
  <w:style w:type="paragraph" w:styleId="4">
    <w:name w:val="heading 3"/>
    <w:basedOn w:val="1"/>
    <w:next w:val="1"/>
    <w:link w:val="23"/>
    <w:unhideWhenUsed/>
    <w:qFormat/>
    <w:uiPriority w:val="9"/>
    <w:pPr>
      <w:keepNext/>
      <w:keepLines/>
      <w:numPr>
        <w:ilvl w:val="0"/>
        <w:numId w:val="3"/>
      </w:numPr>
      <w:spacing w:before="120" w:after="120"/>
      <w:outlineLvl w:val="2"/>
    </w:pPr>
    <w:rPr>
      <w:rFonts w:ascii="Times New Roman" w:hAnsi="Times New Roman"/>
      <w:b/>
      <w:bCs/>
      <w:szCs w:val="32"/>
    </w:rPr>
  </w:style>
  <w:style w:type="paragraph" w:styleId="5">
    <w:name w:val="heading 4"/>
    <w:next w:val="1"/>
    <w:link w:val="24"/>
    <w:unhideWhenUsed/>
    <w:qFormat/>
    <w:uiPriority w:val="9"/>
    <w:pPr>
      <w:keepNext/>
      <w:keepLines/>
      <w:numPr>
        <w:ilvl w:val="0"/>
        <w:numId w:val="4"/>
      </w:numPr>
      <w:spacing w:before="120" w:after="120"/>
      <w:ind w:left="442" w:hanging="442"/>
      <w:outlineLvl w:val="3"/>
    </w:pPr>
    <w:rPr>
      <w:rFonts w:ascii="Times New Roman" w:hAnsi="Times New Roman" w:eastAsia="宋体" w:cstheme="majorBidi"/>
      <w:b/>
      <w:bCs/>
      <w:color w:val="000000"/>
      <w:kern w:val="2"/>
      <w:sz w:val="24"/>
      <w:szCs w:val="28"/>
      <w:lang w:val="en-US" w:eastAsia="zh-CN" w:bidi="ar-SA"/>
      <w14:ligatures w14:val="standardContextual"/>
    </w:rPr>
  </w:style>
  <w:style w:type="paragraph" w:styleId="6">
    <w:name w:val="heading 5"/>
    <w:basedOn w:val="1"/>
    <w:next w:val="1"/>
    <w:link w:val="25"/>
    <w:semiHidden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3">
    <w:name w:val="Default Paragraph Font"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annotation text"/>
    <w:basedOn w:val="1"/>
    <w:link w:val="20"/>
    <w:unhideWhenUsed/>
    <w:qFormat/>
    <w:uiPriority w:val="99"/>
    <w:pPr>
      <w:jc w:val="left"/>
    </w:pPr>
  </w:style>
  <w:style w:type="paragraph" w:styleId="8">
    <w:name w:val="toc 3"/>
    <w:basedOn w:val="1"/>
    <w:next w:val="1"/>
    <w:autoRedefine/>
    <w:unhideWhenUsed/>
    <w:qFormat/>
    <w:uiPriority w:val="39"/>
    <w:pPr>
      <w:tabs>
        <w:tab w:val="left" w:pos="630"/>
        <w:tab w:val="right" w:leader="dot" w:pos="8578"/>
      </w:tabs>
      <w:ind w:left="132" w:leftChars="132" w:firstLine="0"/>
      <w:jc w:val="left"/>
    </w:pPr>
    <w:rPr>
      <w:rFonts w:cs="Times New Roman" w:asciiTheme="minorHAnsi" w:hAnsiTheme="minorHAnsi"/>
      <w:color w:val="auto"/>
      <w:kern w:val="0"/>
      <w14:ligatures w14:val="none"/>
    </w:rPr>
  </w:style>
  <w:style w:type="paragraph" w:styleId="9">
    <w:name w:val="toc 1"/>
    <w:basedOn w:val="1"/>
    <w:next w:val="1"/>
    <w:autoRedefine/>
    <w:unhideWhenUsed/>
    <w:qFormat/>
    <w:uiPriority w:val="39"/>
    <w:rPr>
      <w:rFonts w:ascii="Times New Roman" w:hAnsi="Times New Roman"/>
    </w:rPr>
  </w:style>
  <w:style w:type="paragraph" w:styleId="10">
    <w:name w:val="toc 2"/>
    <w:basedOn w:val="1"/>
    <w:next w:val="1"/>
    <w:autoRedefine/>
    <w:unhideWhenUsed/>
    <w:qFormat/>
    <w:uiPriority w:val="39"/>
    <w:pPr>
      <w:tabs>
        <w:tab w:val="left" w:pos="1050"/>
        <w:tab w:val="right" w:leader="dot" w:pos="8578"/>
      </w:tabs>
      <w:spacing w:after="100" w:line="240" w:lineRule="auto"/>
      <w:ind w:left="44" w:leftChars="44" w:firstLine="0"/>
      <w:jc w:val="left"/>
    </w:pPr>
    <w:rPr>
      <w:rFonts w:cs="Times New Roman" w:asciiTheme="minorHAnsi" w:hAnsiTheme="minorHAnsi"/>
      <w:color w:val="auto"/>
      <w:kern w:val="0"/>
      <w14:ligatures w14:val="none"/>
    </w:rPr>
  </w:style>
  <w:style w:type="paragraph" w:styleId="11">
    <w:name w:val="annotation subject"/>
    <w:basedOn w:val="7"/>
    <w:next w:val="7"/>
    <w:link w:val="21"/>
    <w:semiHidden/>
    <w:unhideWhenUsed/>
    <w:qFormat/>
    <w:uiPriority w:val="99"/>
    <w:rPr>
      <w:b/>
      <w:bCs/>
    </w:rPr>
  </w:style>
  <w:style w:type="character" w:styleId="14">
    <w:name w:val="FollowedHyperlink"/>
    <w:basedOn w:val="13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5">
    <w:name w:val="Hyperlink"/>
    <w:basedOn w:val="1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6">
    <w:name w:val="annotation reference"/>
    <w:basedOn w:val="13"/>
    <w:semiHidden/>
    <w:unhideWhenUsed/>
    <w:qFormat/>
    <w:uiPriority w:val="99"/>
    <w:rPr>
      <w:sz w:val="21"/>
      <w:szCs w:val="21"/>
    </w:rPr>
  </w:style>
  <w:style w:type="character" w:customStyle="1" w:styleId="17">
    <w:name w:val="标题 1 字符"/>
    <w:link w:val="2"/>
    <w:qFormat/>
    <w:uiPriority w:val="9"/>
    <w:rPr>
      <w:rFonts w:ascii="微软雅黑" w:hAnsi="微软雅黑" w:eastAsia="宋体" w:cs="微软雅黑"/>
      <w:b/>
      <w:color w:val="000000"/>
      <w:sz w:val="30"/>
    </w:rPr>
  </w:style>
  <w:style w:type="table" w:customStyle="1" w:styleId="18">
    <w:name w:val="TableGrid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9">
    <w:name w:val="TOC Heading"/>
    <w:basedOn w:val="2"/>
    <w:next w:val="1"/>
    <w:unhideWhenUsed/>
    <w:qFormat/>
    <w:uiPriority w:val="39"/>
    <w:pPr>
      <w:spacing w:before="240" w:after="0"/>
      <w:ind w:left="0" w:firstLine="0"/>
      <w:outlineLvl w:val="9"/>
    </w:pPr>
    <w:rPr>
      <w:rFonts w:asciiTheme="majorHAnsi" w:hAnsiTheme="majorHAnsi" w:eastAsiaTheme="majorEastAsia" w:cstheme="majorBidi"/>
      <w:color w:val="2F5597" w:themeColor="accent1" w:themeShade="BF"/>
      <w:kern w:val="0"/>
      <w:sz w:val="32"/>
      <w:szCs w:val="32"/>
      <w14:ligatures w14:val="none"/>
    </w:rPr>
  </w:style>
  <w:style w:type="character" w:customStyle="1" w:styleId="20">
    <w:name w:val="批注文字 字符"/>
    <w:basedOn w:val="13"/>
    <w:link w:val="7"/>
    <w:qFormat/>
    <w:uiPriority w:val="99"/>
    <w:rPr>
      <w:rFonts w:ascii="微软雅黑" w:hAnsi="微软雅黑" w:eastAsia="微软雅黑" w:cs="微软雅黑"/>
      <w:color w:val="000000"/>
      <w:sz w:val="28"/>
    </w:rPr>
  </w:style>
  <w:style w:type="character" w:customStyle="1" w:styleId="21">
    <w:name w:val="批注主题 字符"/>
    <w:basedOn w:val="20"/>
    <w:link w:val="11"/>
    <w:semiHidden/>
    <w:qFormat/>
    <w:uiPriority w:val="99"/>
    <w:rPr>
      <w:rFonts w:ascii="微软雅黑" w:hAnsi="微软雅黑" w:eastAsia="微软雅黑" w:cs="微软雅黑"/>
      <w:b/>
      <w:bCs/>
      <w:color w:val="000000"/>
      <w:sz w:val="28"/>
    </w:rPr>
  </w:style>
  <w:style w:type="character" w:customStyle="1" w:styleId="22">
    <w:name w:val="标题 2 字符"/>
    <w:basedOn w:val="13"/>
    <w:link w:val="3"/>
    <w:qFormat/>
    <w:uiPriority w:val="9"/>
    <w:rPr>
      <w:rFonts w:ascii="Times New Roman" w:hAnsi="Times New Roman" w:eastAsia="宋体" w:cstheme="majorBidi"/>
      <w:b/>
      <w:bCs/>
      <w:color w:val="000000"/>
      <w:sz w:val="28"/>
      <w:szCs w:val="32"/>
    </w:rPr>
  </w:style>
  <w:style w:type="character" w:customStyle="1" w:styleId="23">
    <w:name w:val="标题 3 字符"/>
    <w:basedOn w:val="13"/>
    <w:link w:val="4"/>
    <w:qFormat/>
    <w:uiPriority w:val="9"/>
    <w:rPr>
      <w:rFonts w:ascii="Times New Roman" w:hAnsi="Times New Roman" w:eastAsia="宋体" w:cs="微软雅黑"/>
      <w:b/>
      <w:bCs/>
      <w:color w:val="000000"/>
      <w:sz w:val="24"/>
      <w:szCs w:val="32"/>
    </w:rPr>
  </w:style>
  <w:style w:type="character" w:customStyle="1" w:styleId="24">
    <w:name w:val="标题 4 字符"/>
    <w:basedOn w:val="13"/>
    <w:link w:val="5"/>
    <w:qFormat/>
    <w:uiPriority w:val="9"/>
    <w:rPr>
      <w:rFonts w:ascii="Times New Roman" w:hAnsi="Times New Roman" w:eastAsia="宋体" w:cstheme="majorBidi"/>
      <w:b/>
      <w:bCs/>
      <w:color w:val="000000"/>
      <w:sz w:val="24"/>
      <w:szCs w:val="28"/>
    </w:rPr>
  </w:style>
  <w:style w:type="character" w:customStyle="1" w:styleId="25">
    <w:name w:val="标题 5 字符"/>
    <w:basedOn w:val="13"/>
    <w:link w:val="6"/>
    <w:semiHidden/>
    <w:qFormat/>
    <w:uiPriority w:val="9"/>
    <w:rPr>
      <w:rFonts w:ascii="微软雅黑" w:hAnsi="微软雅黑" w:eastAsia="宋体" w:cs="微软雅黑"/>
      <w:b/>
      <w:bCs/>
      <w:color w:val="000000"/>
      <w:sz w:val="28"/>
      <w:szCs w:val="28"/>
    </w:rPr>
  </w:style>
  <w:style w:type="character" w:customStyle="1" w:styleId="26">
    <w:name w:val="Unresolved Mention"/>
    <w:basedOn w:val="13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customXml" Target="../customXml/item2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2.jpe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jpeg"/><Relationship Id="rId16" Type="http://schemas.openxmlformats.org/officeDocument/2006/relationships/image" Target="media/image8.jpeg"/><Relationship Id="rId15" Type="http://schemas.openxmlformats.org/officeDocument/2006/relationships/image" Target="media/image7.jpeg"/><Relationship Id="rId14" Type="http://schemas.openxmlformats.org/officeDocument/2006/relationships/image" Target="media/image6.png"/><Relationship Id="rId13" Type="http://schemas.openxmlformats.org/officeDocument/2006/relationships/image" Target="media/image5.jpeg"/><Relationship Id="rId12" Type="http://schemas.openxmlformats.org/officeDocument/2006/relationships/image" Target="media/image4.jpeg"/><Relationship Id="rId11" Type="http://schemas.openxmlformats.org/officeDocument/2006/relationships/image" Target="media/image3.jpe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60AABD4-B7A3-4F45-ABF8-45FDEFF0144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14</Pages>
  <Words>4099</Words>
  <Characters>4345</Characters>
  <Lines>45</Lines>
  <Paragraphs>12</Paragraphs>
  <TotalTime>1</TotalTime>
  <ScaleCrop>false</ScaleCrop>
  <LinksUpToDate>false</LinksUpToDate>
  <CharactersWithSpaces>4619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2025-01-19T20:15:00Z</dcterms:created>
  <dc:creator>Apache POI</dc:creator>
  <cp:lastModifiedBy>好名字可以让你的朋友更容易记住你</cp:lastModifiedBy>
  <dcterms:modified xsi:type="dcterms:W3CDTF">2026-03-22T09:18:58Z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EA48C48A34371D016D168F6724AF0478_43</vt:lpwstr>
  </property>
  <property fmtid="{D5CDD505-2E9C-101B-9397-08002B2CF9AE}" pid="4" name="KSOTemplateDocerSaveRecord">
    <vt:lpwstr>eyJoZGlkIjoiNzc4MmM2MGQyN2UxYjM0NmM4NjgwMmE5ODRhNTlmNzkiLCJ1c2VySWQiOiI3MDYxOTk2NzkifQ==</vt:lpwstr>
  </property>
</Properties>
</file>