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A0DFB4">
      <w:pPr>
        <w:widowControl w:val="0"/>
        <w:spacing w:line="720" w:lineRule="exact"/>
        <w:jc w:val="center"/>
        <w:rPr>
          <w:rFonts w:ascii="Times New Roman" w:hAnsi="Times New Roman" w:eastAsia="方正小标宋简体" w:cs="Times New Roman"/>
          <w:sz w:val="44"/>
          <w:szCs w:val="44"/>
          <w14:ligatures w14:val="none"/>
        </w:rPr>
      </w:pPr>
      <w:bookmarkStart w:id="0" w:name="_GoBack"/>
      <w:bookmarkEnd w:id="0"/>
      <w:r>
        <w:rPr>
          <w:rFonts w:ascii="Times New Roman" w:hAnsi="Times New Roman" w:eastAsia="方正小标宋简体" w:cs="Times New Roman"/>
          <w:sz w:val="44"/>
          <w:szCs w:val="44"/>
          <w14:ligatures w14:val="none"/>
        </w:rPr>
        <w:t>新生低龄团员认定工作说明</w:t>
      </w:r>
    </w:p>
    <w:p w14:paraId="2D020D81">
      <w:pPr>
        <w:widowControl w:val="0"/>
        <w:spacing w:line="560" w:lineRule="exact"/>
        <w:ind w:firstLine="640" w:firstLineChars="200"/>
        <w:jc w:val="both"/>
        <w:rPr>
          <w:rFonts w:ascii="Times New Roman" w:hAnsi="Times New Roman" w:eastAsia="方正黑体_GBK" w:cs="Times New Roman"/>
          <w:sz w:val="32"/>
          <w:szCs w:val="32"/>
          <w14:ligatures w14:val="none"/>
        </w:rPr>
      </w:pPr>
      <w:r>
        <w:rPr>
          <w:rFonts w:ascii="Times New Roman" w:hAnsi="Times New Roman" w:eastAsia="方正黑体_GBK" w:cs="Times New Roman"/>
          <w:sz w:val="32"/>
          <w:szCs w:val="32"/>
          <w14:ligatures w14:val="none"/>
        </w:rPr>
        <w:t>一、本次认定对象</w:t>
      </w:r>
    </w:p>
    <w:p w14:paraId="69B63835">
      <w:pPr>
        <w:widowControl w:val="0"/>
        <w:spacing w:line="560" w:lineRule="exact"/>
        <w:ind w:firstLine="640" w:firstLineChars="200"/>
        <w:jc w:val="both"/>
        <w:rPr>
          <w:rFonts w:ascii="Times New Roman" w:hAnsi="Times New Roman" w:eastAsia="方正仿宋_GBK" w:cs="Times New Roman"/>
          <w:color w:val="FF0000"/>
          <w:sz w:val="32"/>
          <w:szCs w:val="32"/>
          <w14:ligatures w14:val="none"/>
        </w:rPr>
      </w:pPr>
      <w:r>
        <w:rPr>
          <w:rFonts w:hint="eastAsia" w:ascii="Times New Roman" w:hAnsi="Times New Roman" w:eastAsia="方正仿宋_GBK" w:cs="Times New Roman"/>
          <w:color w:val="FF0000"/>
          <w:sz w:val="32"/>
          <w:szCs w:val="32"/>
          <w14:ligatures w14:val="none"/>
        </w:rPr>
        <w:t>无需补发团员编号、未经过认定的低龄团员。</w:t>
      </w:r>
    </w:p>
    <w:p w14:paraId="4E948D82">
      <w:pPr>
        <w:widowControl w:val="0"/>
        <w:spacing w:line="560" w:lineRule="exact"/>
        <w:ind w:firstLine="640" w:firstLineChars="200"/>
        <w:jc w:val="both"/>
        <w:rPr>
          <w:rFonts w:ascii="Times New Roman" w:hAnsi="Times New Roman" w:eastAsia="方正黑体_GBK" w:cs="Times New Roman"/>
          <w:sz w:val="32"/>
          <w:szCs w:val="32"/>
          <w14:ligatures w14:val="none"/>
        </w:rPr>
      </w:pPr>
      <w:r>
        <w:rPr>
          <w:rFonts w:ascii="Times New Roman" w:hAnsi="Times New Roman" w:eastAsia="方正黑体_GBK" w:cs="Times New Roman"/>
          <w:sz w:val="32"/>
          <w:szCs w:val="32"/>
          <w14:ligatures w14:val="none"/>
        </w:rPr>
        <w:t>二、注意事项</w:t>
      </w:r>
    </w:p>
    <w:p w14:paraId="34059BA1">
      <w:pPr>
        <w:widowControl w:val="0"/>
        <w:spacing w:line="560" w:lineRule="exact"/>
        <w:ind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  <w14:ligatures w14:val="none"/>
        </w:rPr>
      </w:pPr>
      <w:r>
        <w:rPr>
          <w:rFonts w:ascii="Times New Roman" w:hAnsi="Times New Roman" w:eastAsia="方正仿宋_GBK" w:cs="Times New Roman"/>
          <w:sz w:val="32"/>
          <w:szCs w:val="32"/>
          <w14:ligatures w14:val="none"/>
        </w:rPr>
        <w:t>1. 请二级团组织协助以上符合标准的低龄团员填写</w:t>
      </w:r>
      <w:r>
        <w:rPr>
          <w:rFonts w:hint="eastAsia" w:ascii="Times New Roman" w:hAnsi="Times New Roman" w:eastAsia="方正仿宋_GBK" w:cs="Times New Roman"/>
          <w:sz w:val="32"/>
          <w:szCs w:val="32"/>
          <w14:ligatures w14:val="none"/>
        </w:rPr>
        <w:t>《</w:t>
      </w:r>
      <w:r>
        <w:rPr>
          <w:rFonts w:ascii="Times New Roman" w:hAnsi="Times New Roman" w:eastAsia="方正仿宋_GBK" w:cs="Times New Roman"/>
          <w:sz w:val="32"/>
          <w:szCs w:val="32"/>
          <w14:ligatures w14:val="none"/>
        </w:rPr>
        <w:t>共青团员身份审核认定表》</w:t>
      </w:r>
      <w:r>
        <w:rPr>
          <w:rFonts w:hint="eastAsia" w:ascii="Times New Roman" w:hAnsi="Times New Roman" w:eastAsia="方正仿宋_GBK" w:cs="Times New Roman"/>
          <w:sz w:val="32"/>
          <w:szCs w:val="32"/>
          <w14:ligatures w14:val="none"/>
        </w:rPr>
        <w:t>（附件四），</w:t>
      </w:r>
      <w:r>
        <w:rPr>
          <w:rFonts w:ascii="Times New Roman" w:hAnsi="Times New Roman" w:eastAsia="方正仿宋_GBK" w:cs="Times New Roman"/>
          <w:sz w:val="32"/>
          <w:szCs w:val="32"/>
          <w14:ligatures w14:val="none"/>
        </w:rPr>
        <w:t>并于</w:t>
      </w:r>
      <w:r>
        <w:rPr>
          <w:rFonts w:hint="eastAsia" w:ascii="Times New Roman" w:hAnsi="Times New Roman" w:eastAsia="方正仿宋_GBK" w:cs="Times New Roman"/>
          <w:sz w:val="32"/>
          <w:szCs w:val="32"/>
          <w14:ligatures w14:val="none"/>
        </w:rPr>
        <w:t>“</w:t>
      </w:r>
      <w:r>
        <w:rPr>
          <w:rFonts w:ascii="Times New Roman" w:hAnsi="Times New Roman" w:eastAsia="方正仿宋_GBK" w:cs="Times New Roman"/>
          <w:sz w:val="32"/>
          <w:szCs w:val="32"/>
          <w14:ligatures w14:val="none"/>
        </w:rPr>
        <w:t>基层团（工）委审核意见</w:t>
      </w:r>
      <w:r>
        <w:rPr>
          <w:rFonts w:hint="eastAsia" w:ascii="Times New Roman" w:hAnsi="Times New Roman" w:eastAsia="方正仿宋_GBK" w:cs="Times New Roman"/>
          <w:sz w:val="32"/>
          <w:szCs w:val="32"/>
          <w14:ligatures w14:val="none"/>
        </w:rPr>
        <w:t>”</w:t>
      </w:r>
      <w:r>
        <w:rPr>
          <w:rFonts w:ascii="Times New Roman" w:hAnsi="Times New Roman" w:eastAsia="方正仿宋_GBK" w:cs="Times New Roman"/>
          <w:sz w:val="32"/>
          <w:szCs w:val="32"/>
          <w14:ligatures w14:val="none"/>
        </w:rPr>
        <w:t>处加盖院团委公章</w:t>
      </w:r>
      <w:r>
        <w:rPr>
          <w:rFonts w:hint="eastAsia" w:ascii="Times New Roman" w:hAnsi="Times New Roman" w:eastAsia="方正仿宋_GBK" w:cs="Times New Roman"/>
          <w:sz w:val="32"/>
          <w:szCs w:val="32"/>
          <w14:ligatures w14:val="none"/>
        </w:rPr>
        <w:t>；在10月9日17:00前将该认定表（附件四）的纸质版报送至校团委组织部。</w:t>
      </w:r>
    </w:p>
    <w:p w14:paraId="56303C70">
      <w:pPr>
        <w:widowControl w:val="0"/>
        <w:spacing w:line="560" w:lineRule="exact"/>
        <w:ind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  <w14:ligatures w14:val="none"/>
        </w:rPr>
      </w:pPr>
      <w:r>
        <w:rPr>
          <w:rFonts w:ascii="Times New Roman" w:hAnsi="Times New Roman" w:eastAsia="方正仿宋_GBK" w:cs="Times New Roman"/>
          <w:sz w:val="32"/>
          <w:szCs w:val="32"/>
          <w14:ligatures w14:val="none"/>
        </w:rPr>
        <w:t>2. 表格中签名需为手写签名，盖章需为规范的院团委公章，团支部名称与团组织名称均需填写全称。</w:t>
      </w:r>
    </w:p>
    <w:p w14:paraId="648A742C">
      <w:pPr>
        <w:widowControl w:val="0"/>
        <w:spacing w:line="560" w:lineRule="exact"/>
        <w:ind w:firstLine="640" w:firstLineChars="200"/>
        <w:jc w:val="both"/>
        <w:rPr>
          <w:rFonts w:ascii="Times New Roman" w:hAnsi="Times New Roman" w:eastAsia="方正仿宋_GBK" w:cs="Times New Roman"/>
          <w:color w:val="FF0000"/>
          <w:sz w:val="32"/>
          <w:szCs w:val="32"/>
          <w14:ligatures w14:val="none"/>
        </w:rPr>
      </w:pPr>
      <w:r>
        <w:rPr>
          <w:rFonts w:ascii="Times New Roman" w:hAnsi="Times New Roman" w:eastAsia="方正仿宋_GBK" w:cs="Times New Roman"/>
          <w:sz w:val="32"/>
          <w:szCs w:val="32"/>
          <w14:ligatures w14:val="none"/>
        </w:rPr>
        <w:t xml:space="preserve">3. </w:t>
      </w:r>
      <w:r>
        <w:rPr>
          <w:rFonts w:hint="eastAsia" w:ascii="Times New Roman" w:hAnsi="Times New Roman" w:eastAsia="方正仿宋_GBK" w:cs="Times New Roman"/>
          <w:color w:val="FF0000"/>
          <w:sz w:val="32"/>
          <w:szCs w:val="32"/>
          <w:u w:val="single"/>
          <w14:ligatures w14:val="none"/>
        </w:rPr>
        <w:t>修改后的入团时间应在出生年月的基础上，年份+13/14（2019年以前入团则+13，2019年及以后则+14），同时月份+1。</w:t>
      </w:r>
      <w:r>
        <w:rPr>
          <w:rFonts w:hint="eastAsia" w:ascii="Times New Roman" w:hAnsi="Times New Roman" w:eastAsia="方正仿宋_GBK" w:cs="Times New Roman"/>
          <w:color w:val="FF0000"/>
          <w:sz w:val="32"/>
          <w:szCs w:val="32"/>
          <w14:ligatures w14:val="none"/>
        </w:rPr>
        <w:t>确认认定工作完成后，请同步更新智慧团建系统个人信息中的“入团年月”，确保系统信息与实际认定日期保持一致。</w:t>
      </w:r>
    </w:p>
    <w:p w14:paraId="6A3DFEA1">
      <w:pPr>
        <w:widowControl w:val="0"/>
        <w:spacing w:line="560" w:lineRule="exact"/>
        <w:ind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  <w14:ligatures w14:val="none"/>
        </w:rPr>
      </w:pPr>
      <w:r>
        <w:rPr>
          <w:rFonts w:ascii="Times New Roman" w:hAnsi="Times New Roman" w:eastAsia="方正仿宋_GBK" w:cs="Times New Roman"/>
          <w:sz w:val="32"/>
          <w:szCs w:val="32"/>
          <w14:ligatures w14:val="none"/>
        </w:rPr>
        <w:t>（如：2004年11月出生，2017年5月入团，应认定为2017年12月；2005年11月出生，2019年10月入团，应认定为2019年12月）</w:t>
      </w:r>
    </w:p>
    <w:p w14:paraId="16D44C56">
      <w:pPr>
        <w:widowControl w:val="0"/>
        <w:numPr>
          <w:ilvl w:val="0"/>
          <w:numId w:val="1"/>
        </w:numPr>
        <w:spacing w:line="560" w:lineRule="exact"/>
        <w:ind w:firstLine="640" w:firstLineChars="200"/>
        <w:jc w:val="both"/>
        <w:rPr>
          <w:rFonts w:ascii="Times New Roman" w:hAnsi="Times New Roman" w:eastAsia="方正仿宋_GBK" w:cs="Times New Roman"/>
          <w:sz w:val="32"/>
          <w:szCs w:val="32"/>
          <w14:ligatures w14:val="none"/>
        </w:rPr>
      </w:pPr>
      <w:r>
        <w:rPr>
          <w:rFonts w:ascii="Times New Roman" w:hAnsi="Times New Roman" w:eastAsia="方正仿宋_GBK" w:cs="Times New Roman"/>
          <w:sz w:val="32"/>
          <w:szCs w:val="32"/>
          <w14:ligatures w14:val="none"/>
        </w:rPr>
        <w:t>请检查表格打印后内容完整呈现于一面以内。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8D0B40C"/>
    <w:multiLevelType w:val="singleLevel"/>
    <w:tmpl w:val="D8D0B40C"/>
    <w:lvl w:ilvl="0" w:tentative="0">
      <w:start w:val="4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B8E"/>
    <w:rsid w:val="001534FA"/>
    <w:rsid w:val="00496FE6"/>
    <w:rsid w:val="005126A5"/>
    <w:rsid w:val="007A392F"/>
    <w:rsid w:val="00D061C4"/>
    <w:rsid w:val="00DD5B8E"/>
    <w:rsid w:val="00F46501"/>
    <w:rsid w:val="2496C56B"/>
    <w:rsid w:val="2AA373B0"/>
    <w:rsid w:val="40034A2C"/>
    <w:rsid w:val="40360FA7"/>
    <w:rsid w:val="6B4FD4C9"/>
    <w:rsid w:val="7CFFF78C"/>
    <w:rsid w:val="F6FE133C"/>
    <w:rsid w:val="FAF3D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</w:pPr>
    <w:rPr>
      <w:rFonts w:ascii="等线" w:hAnsi="等线" w:eastAsia="等线" w:cs="宋体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="等线 Light" w:hAnsi="等线 Light" w:eastAsia="等线 Light"/>
      <w:color w:val="104862"/>
      <w:sz w:val="48"/>
      <w:szCs w:val="48"/>
    </w:rPr>
  </w:style>
  <w:style w:type="paragraph" w:styleId="3">
    <w:name w:val="heading 2"/>
    <w:basedOn w:val="1"/>
    <w:next w:val="1"/>
    <w:link w:val="18"/>
    <w:qFormat/>
    <w:uiPriority w:val="9"/>
    <w:pPr>
      <w:keepNext/>
      <w:keepLines/>
      <w:spacing w:before="160" w:after="80"/>
      <w:outlineLvl w:val="1"/>
    </w:pPr>
    <w:rPr>
      <w:rFonts w:ascii="等线 Light" w:hAnsi="等线 Light" w:eastAsia="等线 Light"/>
      <w:color w:val="104862"/>
      <w:sz w:val="40"/>
      <w:szCs w:val="40"/>
    </w:rPr>
  </w:style>
  <w:style w:type="paragraph" w:styleId="4">
    <w:name w:val="heading 3"/>
    <w:basedOn w:val="1"/>
    <w:next w:val="1"/>
    <w:link w:val="19"/>
    <w:qFormat/>
    <w:uiPriority w:val="9"/>
    <w:pPr>
      <w:keepNext/>
      <w:keepLines/>
      <w:spacing w:before="160" w:after="80"/>
      <w:outlineLvl w:val="2"/>
    </w:pPr>
    <w:rPr>
      <w:rFonts w:ascii="等线 Light" w:hAnsi="等线 Light" w:eastAsia="等线 Light"/>
      <w:color w:val="104862"/>
      <w:sz w:val="32"/>
      <w:szCs w:val="32"/>
    </w:rPr>
  </w:style>
  <w:style w:type="paragraph" w:styleId="5">
    <w:name w:val="heading 4"/>
    <w:basedOn w:val="1"/>
    <w:next w:val="1"/>
    <w:link w:val="20"/>
    <w:qFormat/>
    <w:uiPriority w:val="9"/>
    <w:pPr>
      <w:keepNext/>
      <w:keepLines/>
      <w:spacing w:before="80" w:after="40"/>
      <w:outlineLvl w:val="3"/>
    </w:pPr>
    <w:rPr>
      <w:color w:val="104862"/>
      <w:sz w:val="28"/>
      <w:szCs w:val="28"/>
    </w:rPr>
  </w:style>
  <w:style w:type="paragraph" w:styleId="6">
    <w:name w:val="heading 5"/>
    <w:basedOn w:val="1"/>
    <w:next w:val="1"/>
    <w:link w:val="21"/>
    <w:qFormat/>
    <w:uiPriority w:val="9"/>
    <w:pPr>
      <w:keepNext/>
      <w:keepLines/>
      <w:spacing w:before="80" w:after="40"/>
      <w:outlineLvl w:val="4"/>
    </w:pPr>
    <w:rPr>
      <w:color w:val="104862"/>
      <w:sz w:val="24"/>
      <w:szCs w:val="24"/>
    </w:rPr>
  </w:style>
  <w:style w:type="paragraph" w:styleId="7">
    <w:name w:val="heading 6"/>
    <w:basedOn w:val="1"/>
    <w:next w:val="1"/>
    <w:link w:val="22"/>
    <w:qFormat/>
    <w:uiPriority w:val="9"/>
    <w:pPr>
      <w:keepNext/>
      <w:keepLines/>
      <w:spacing w:before="40"/>
      <w:outlineLvl w:val="5"/>
    </w:pPr>
    <w:rPr>
      <w:b/>
      <w:bCs/>
      <w:color w:val="104862"/>
    </w:rPr>
  </w:style>
  <w:style w:type="paragraph" w:styleId="8">
    <w:name w:val="heading 7"/>
    <w:basedOn w:val="1"/>
    <w:next w:val="1"/>
    <w:link w:val="23"/>
    <w:qFormat/>
    <w:uiPriority w:val="9"/>
    <w:pPr>
      <w:keepNext/>
      <w:keepLines/>
      <w:spacing w:before="40"/>
      <w:outlineLvl w:val="6"/>
    </w:pPr>
    <w:rPr>
      <w:b/>
      <w:bCs/>
      <w:color w:val="595959"/>
    </w:rPr>
  </w:style>
  <w:style w:type="paragraph" w:styleId="9">
    <w:name w:val="heading 8"/>
    <w:basedOn w:val="1"/>
    <w:next w:val="1"/>
    <w:link w:val="24"/>
    <w:qFormat/>
    <w:uiPriority w:val="9"/>
    <w:pPr>
      <w:keepNext/>
      <w:keepLines/>
      <w:outlineLvl w:val="7"/>
    </w:pPr>
    <w:rPr>
      <w:color w:val="595959"/>
    </w:rPr>
  </w:style>
  <w:style w:type="paragraph" w:styleId="10">
    <w:name w:val="heading 9"/>
    <w:basedOn w:val="1"/>
    <w:next w:val="1"/>
    <w:link w:val="25"/>
    <w:qFormat/>
    <w:uiPriority w:val="9"/>
    <w:pPr>
      <w:keepNext/>
      <w:keepLines/>
      <w:outlineLvl w:val="8"/>
    </w:pPr>
    <w:rPr>
      <w:rFonts w:eastAsia="等线 Light"/>
      <w:color w:val="595959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qFormat/>
    <w:uiPriority w:val="0"/>
  </w:style>
  <w:style w:type="paragraph" w:styleId="12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="等线 Light" w:hAnsi="等线 Light" w:eastAsia="等线 Light"/>
      <w:color w:val="595959"/>
      <w:spacing w:val="15"/>
      <w:sz w:val="28"/>
      <w:szCs w:val="28"/>
    </w:rPr>
  </w:style>
  <w:style w:type="paragraph" w:styleId="13">
    <w:name w:val="Title"/>
    <w:basedOn w:val="1"/>
    <w:next w:val="1"/>
    <w:link w:val="26"/>
    <w:qFormat/>
    <w:uiPriority w:val="10"/>
    <w:pPr>
      <w:spacing w:after="80" w:line="240" w:lineRule="auto"/>
      <w:contextualSpacing/>
      <w:jc w:val="center"/>
    </w:pPr>
    <w:rPr>
      <w:rFonts w:ascii="等线 Light" w:hAnsi="等线 Light" w:eastAsia="等线 Light"/>
      <w:spacing w:val="-10"/>
      <w:kern w:val="28"/>
      <w:sz w:val="56"/>
      <w:szCs w:val="56"/>
    </w:rPr>
  </w:style>
  <w:style w:type="character" w:styleId="16">
    <w:name w:val="annotation reference"/>
    <w:basedOn w:val="15"/>
    <w:qFormat/>
    <w:uiPriority w:val="0"/>
    <w:rPr>
      <w:sz w:val="21"/>
      <w:szCs w:val="21"/>
    </w:rPr>
  </w:style>
  <w:style w:type="character" w:customStyle="1" w:styleId="17">
    <w:name w:val="标题 1 字符"/>
    <w:basedOn w:val="15"/>
    <w:link w:val="2"/>
    <w:qFormat/>
    <w:uiPriority w:val="9"/>
    <w:rPr>
      <w:rFonts w:ascii="等线 Light" w:hAnsi="等线 Light" w:eastAsia="等线 Light" w:cs="宋体"/>
      <w:color w:val="104862"/>
      <w:sz w:val="48"/>
      <w:szCs w:val="48"/>
    </w:rPr>
  </w:style>
  <w:style w:type="character" w:customStyle="1" w:styleId="18">
    <w:name w:val="标题 2 字符"/>
    <w:basedOn w:val="15"/>
    <w:link w:val="3"/>
    <w:qFormat/>
    <w:uiPriority w:val="9"/>
    <w:rPr>
      <w:rFonts w:ascii="等线 Light" w:hAnsi="等线 Light" w:eastAsia="等线 Light" w:cs="宋体"/>
      <w:color w:val="104862"/>
      <w:sz w:val="40"/>
      <w:szCs w:val="40"/>
    </w:rPr>
  </w:style>
  <w:style w:type="character" w:customStyle="1" w:styleId="19">
    <w:name w:val="标题 3 字符"/>
    <w:basedOn w:val="15"/>
    <w:link w:val="4"/>
    <w:qFormat/>
    <w:uiPriority w:val="9"/>
    <w:rPr>
      <w:rFonts w:ascii="等线 Light" w:hAnsi="等线 Light" w:eastAsia="等线 Light" w:cs="宋体"/>
      <w:color w:val="104862"/>
      <w:sz w:val="32"/>
      <w:szCs w:val="32"/>
    </w:rPr>
  </w:style>
  <w:style w:type="character" w:customStyle="1" w:styleId="20">
    <w:name w:val="标题 4 字符"/>
    <w:basedOn w:val="15"/>
    <w:link w:val="5"/>
    <w:qFormat/>
    <w:uiPriority w:val="9"/>
    <w:rPr>
      <w:rFonts w:cs="宋体"/>
      <w:color w:val="104862"/>
      <w:sz w:val="28"/>
      <w:szCs w:val="28"/>
    </w:rPr>
  </w:style>
  <w:style w:type="character" w:customStyle="1" w:styleId="21">
    <w:name w:val="标题 5 字符"/>
    <w:basedOn w:val="15"/>
    <w:link w:val="6"/>
    <w:qFormat/>
    <w:uiPriority w:val="9"/>
    <w:rPr>
      <w:rFonts w:cs="宋体"/>
      <w:color w:val="104862"/>
      <w:sz w:val="24"/>
      <w:szCs w:val="24"/>
    </w:rPr>
  </w:style>
  <w:style w:type="character" w:customStyle="1" w:styleId="22">
    <w:name w:val="标题 6 字符"/>
    <w:basedOn w:val="15"/>
    <w:link w:val="7"/>
    <w:qFormat/>
    <w:uiPriority w:val="9"/>
    <w:rPr>
      <w:rFonts w:cs="宋体"/>
      <w:b/>
      <w:bCs/>
      <w:color w:val="104862"/>
    </w:rPr>
  </w:style>
  <w:style w:type="character" w:customStyle="1" w:styleId="23">
    <w:name w:val="标题 7 字符"/>
    <w:basedOn w:val="15"/>
    <w:link w:val="8"/>
    <w:qFormat/>
    <w:uiPriority w:val="9"/>
    <w:rPr>
      <w:rFonts w:cs="宋体"/>
      <w:b/>
      <w:bCs/>
      <w:color w:val="595959"/>
    </w:rPr>
  </w:style>
  <w:style w:type="character" w:customStyle="1" w:styleId="24">
    <w:name w:val="标题 8 字符"/>
    <w:basedOn w:val="15"/>
    <w:link w:val="9"/>
    <w:qFormat/>
    <w:uiPriority w:val="9"/>
    <w:rPr>
      <w:rFonts w:cs="宋体"/>
      <w:color w:val="595959"/>
    </w:rPr>
  </w:style>
  <w:style w:type="character" w:customStyle="1" w:styleId="25">
    <w:name w:val="标题 9 字符"/>
    <w:basedOn w:val="15"/>
    <w:link w:val="10"/>
    <w:qFormat/>
    <w:uiPriority w:val="9"/>
    <w:rPr>
      <w:rFonts w:eastAsia="等线 Light" w:cs="宋体"/>
      <w:color w:val="595959"/>
    </w:rPr>
  </w:style>
  <w:style w:type="character" w:customStyle="1" w:styleId="26">
    <w:name w:val="标题 字符"/>
    <w:basedOn w:val="15"/>
    <w:link w:val="13"/>
    <w:qFormat/>
    <w:uiPriority w:val="10"/>
    <w:rPr>
      <w:rFonts w:ascii="等线 Light" w:hAnsi="等线 Light" w:eastAsia="等线 Light" w:cs="宋体"/>
      <w:spacing w:val="-10"/>
      <w:kern w:val="28"/>
      <w:sz w:val="56"/>
      <w:szCs w:val="56"/>
    </w:rPr>
  </w:style>
  <w:style w:type="character" w:customStyle="1" w:styleId="27">
    <w:name w:val="副标题 字符"/>
    <w:basedOn w:val="15"/>
    <w:link w:val="12"/>
    <w:qFormat/>
    <w:uiPriority w:val="11"/>
    <w:rPr>
      <w:rFonts w:ascii="等线 Light" w:hAnsi="等线 Light" w:eastAsia="等线 Light" w:cs="宋体"/>
      <w:color w:val="595959"/>
      <w:spacing w:val="15"/>
      <w:sz w:val="28"/>
      <w:szCs w:val="28"/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3F3F3F"/>
    </w:rPr>
  </w:style>
  <w:style w:type="character" w:customStyle="1" w:styleId="29">
    <w:name w:val="引用 字符"/>
    <w:basedOn w:val="15"/>
    <w:link w:val="28"/>
    <w:qFormat/>
    <w:uiPriority w:val="29"/>
    <w:rPr>
      <w:i/>
      <w:iCs/>
      <w:color w:val="3F3F3F"/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_faa28d08-14b8-4bdf-98cb-715ef88945dd"/>
    <w:basedOn w:val="15"/>
    <w:qFormat/>
    <w:uiPriority w:val="21"/>
    <w:rPr>
      <w:i/>
      <w:iCs/>
      <w:color w:val="104862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sz="4" w:space="10"/>
        <w:bottom w:val="single" w:color="0F4761" w:sz="4" w:space="10"/>
      </w:pBdr>
      <w:spacing w:before="360" w:after="360"/>
      <w:ind w:left="864" w:right="864"/>
      <w:jc w:val="center"/>
    </w:pPr>
    <w:rPr>
      <w:i/>
      <w:iCs/>
      <w:color w:val="104862"/>
    </w:rPr>
  </w:style>
  <w:style w:type="character" w:customStyle="1" w:styleId="33">
    <w:name w:val="明显引用 字符"/>
    <w:basedOn w:val="15"/>
    <w:link w:val="32"/>
    <w:qFormat/>
    <w:uiPriority w:val="30"/>
    <w:rPr>
      <w:i/>
      <w:iCs/>
      <w:color w:val="104862"/>
    </w:rPr>
  </w:style>
  <w:style w:type="character" w:customStyle="1" w:styleId="34">
    <w:name w:val="Intense Reference_28a16997-1b25-4f74-97d0-684b86cfc4e3"/>
    <w:basedOn w:val="15"/>
    <w:qFormat/>
    <w:uiPriority w:val="32"/>
    <w:rPr>
      <w:b/>
      <w:bCs/>
      <w:smallCaps/>
      <w:color w:val="104862"/>
      <w:spacing w:val="5"/>
    </w:rPr>
  </w:style>
  <w:style w:type="paragraph" w:customStyle="1" w:styleId="35">
    <w:name w:val="Revision"/>
    <w:hidden/>
    <w:unhideWhenUsed/>
    <w:qFormat/>
    <w:uiPriority w:val="99"/>
    <w:rPr>
      <w:rFonts w:ascii="等线" w:hAnsi="等线" w:eastAsia="等线" w:cs="宋体"/>
      <w:kern w:val="2"/>
      <w:sz w:val="21"/>
      <w:szCs w:val="22"/>
      <w:lang w:val="en-US" w:eastAsia="zh-CN" w:bidi="ar-SA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357</Words>
  <Characters>407</Characters>
  <Lines>2</Lines>
  <Paragraphs>1</Paragraphs>
  <TotalTime>8</TotalTime>
  <ScaleCrop>false</ScaleCrop>
  <LinksUpToDate>false</LinksUpToDate>
  <CharactersWithSpaces>410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2025-09-20T08:09:00Z</dcterms:created>
  <dc:creator>硕硕硕 江</dc:creator>
  <cp:lastModifiedBy>我不是黄蓉</cp:lastModifiedBy>
  <dcterms:modified xsi:type="dcterms:W3CDTF">2026-09-18T02:10:32Z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31882738FBE643A4A61046DD9196D649_13</vt:lpwstr>
  </property>
  <property fmtid="{D5CDD505-2E9C-101B-9397-08002B2CF9AE}" pid="4" name="KSOTemplateDocerSaveRecord">
    <vt:lpwstr>eyJoZGlkIjoiZDI3ODIzODI4ZTA1Yjk2YzliMzM0NWMxMGYyMjE1NzgiLCJ1c2VySWQiOiIzNzkwMzc3MjIifQ==</vt:lpwstr>
  </property>
</Properties>
</file>