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480CF1">
      <w:pPr>
        <w:spacing w:line="560" w:lineRule="exact"/>
        <w:rPr>
          <w:rFonts w:hint="eastAsia" w:ascii="黑体" w:hAnsi="黑体" w:eastAsia="黑体"/>
          <w:bCs/>
          <w:sz w:val="32"/>
          <w:szCs w:val="24"/>
        </w:rPr>
      </w:pPr>
      <w:r>
        <w:rPr>
          <w:rFonts w:hint="eastAsia" w:ascii="黑体" w:hAnsi="黑体" w:eastAsia="黑体"/>
          <w:bCs/>
          <w:sz w:val="32"/>
          <w:szCs w:val="24"/>
        </w:rPr>
        <w:t>附件4</w:t>
      </w:r>
    </w:p>
    <w:p w14:paraId="48256D64">
      <w:pPr>
        <w:spacing w:line="560" w:lineRule="exact"/>
        <w:rPr>
          <w:rFonts w:ascii="Times New Roman" w:hAnsi="Times New Roman" w:eastAsia="仿宋_GB2312"/>
          <w:b/>
          <w:bCs/>
          <w:sz w:val="32"/>
          <w:szCs w:val="24"/>
        </w:rPr>
      </w:pPr>
    </w:p>
    <w:p w14:paraId="5EE2681F">
      <w:pPr>
        <w:spacing w:line="560" w:lineRule="exact"/>
        <w:jc w:val="center"/>
        <w:rPr>
          <w:rFonts w:ascii="方正小标宋简体" w:hAnsi="Times New Roman" w:eastAsia="方正小标宋简体"/>
          <w:bCs/>
          <w:sz w:val="44"/>
          <w:szCs w:val="44"/>
        </w:rPr>
      </w:pPr>
      <w:r>
        <w:rPr>
          <w:rFonts w:hint="eastAsia" w:ascii="方正小标宋简体" w:hAnsi="Times New Roman" w:eastAsia="方正小标宋简体"/>
          <w:bCs/>
          <w:sz w:val="44"/>
          <w:szCs w:val="44"/>
        </w:rPr>
        <w:t>2027年广东大学生科技创新培育专项资金（“攀登计划”专项资金）校级网络申报指引及审核说明</w:t>
      </w:r>
    </w:p>
    <w:p w14:paraId="2EC16273">
      <w:pPr>
        <w:spacing w:line="560" w:lineRule="exact"/>
        <w:jc w:val="center"/>
        <w:rPr>
          <w:rFonts w:ascii="方正小标宋简体" w:hAnsi="Times New Roman" w:eastAsia="方正小标宋简体"/>
          <w:bCs/>
          <w:sz w:val="44"/>
          <w:szCs w:val="44"/>
        </w:rPr>
      </w:pPr>
    </w:p>
    <w:p w14:paraId="05DE8C62">
      <w:pPr>
        <w:pStyle w:val="10"/>
        <w:wordWrap w:val="0"/>
        <w:spacing w:line="560" w:lineRule="exact"/>
        <w:ind w:firstLine="640" w:firstLineChars="200"/>
        <w:jc w:val="both"/>
        <w:rPr>
          <w:rFonts w:ascii="Times New Roman" w:eastAsia="仿宋" w:cs="Times New Roman"/>
          <w:color w:val="auto"/>
          <w:kern w:val="2"/>
          <w:sz w:val="32"/>
          <w:szCs w:val="32"/>
        </w:rPr>
      </w:pPr>
      <w:r>
        <w:rPr>
          <w:rFonts w:ascii="Times New Roman" w:eastAsia="仿宋" w:cs="Times New Roman"/>
          <w:color w:val="auto"/>
          <w:kern w:val="2"/>
          <w:sz w:val="32"/>
          <w:szCs w:val="32"/>
        </w:rPr>
        <w:t>202</w:t>
      </w:r>
      <w:r>
        <w:rPr>
          <w:rFonts w:hint="eastAsia" w:ascii="Times New Roman" w:eastAsia="仿宋" w:cs="Times New Roman"/>
          <w:color w:val="auto"/>
          <w:kern w:val="2"/>
          <w:sz w:val="32"/>
          <w:szCs w:val="32"/>
        </w:rPr>
        <w:t>7</w:t>
      </w:r>
      <w:r>
        <w:rPr>
          <w:rFonts w:ascii="Times New Roman" w:eastAsia="仿宋" w:cs="Times New Roman"/>
          <w:color w:val="auto"/>
          <w:kern w:val="2"/>
          <w:sz w:val="32"/>
          <w:szCs w:val="32"/>
        </w:rPr>
        <w:t>年广东大学生科技创新培育专项资金（“攀登计划”专项资金）</w:t>
      </w:r>
      <w:r>
        <w:rPr>
          <w:rFonts w:hint="eastAsia" w:ascii="Times New Roman" w:eastAsia="仿宋" w:cs="Times New Roman"/>
          <w:color w:val="auto"/>
          <w:kern w:val="2"/>
          <w:sz w:val="32"/>
          <w:szCs w:val="32"/>
        </w:rPr>
        <w:t>校级</w:t>
      </w:r>
      <w:r>
        <w:rPr>
          <w:rFonts w:ascii="Times New Roman" w:eastAsia="仿宋" w:cs="Times New Roman"/>
          <w:color w:val="auto"/>
          <w:kern w:val="2"/>
          <w:sz w:val="32"/>
          <w:szCs w:val="32"/>
        </w:rPr>
        <w:t>网络申报</w:t>
      </w:r>
      <w:r>
        <w:rPr>
          <w:rFonts w:hint="eastAsia" w:ascii="Times New Roman" w:eastAsia="仿宋" w:cs="Times New Roman"/>
          <w:color w:val="auto"/>
          <w:kern w:val="2"/>
          <w:sz w:val="32"/>
          <w:szCs w:val="32"/>
        </w:rPr>
        <w:t>平台为：华南师范大学综合服务平台（https://sso.scnu.edu.cn/AccountService/user/index.html</w:t>
      </w:r>
      <w:r>
        <w:rPr>
          <w:rFonts w:ascii="Times New Roman" w:eastAsia="仿宋" w:cs="Times New Roman"/>
          <w:color w:val="auto"/>
          <w:kern w:val="2"/>
          <w:sz w:val="32"/>
          <w:szCs w:val="32"/>
        </w:rPr>
        <w:t>）</w:t>
      </w:r>
      <w:r>
        <w:rPr>
          <w:rFonts w:hint="eastAsia" w:ascii="Times New Roman" w:eastAsia="仿宋" w:cs="Times New Roman"/>
          <w:color w:val="auto"/>
          <w:kern w:val="2"/>
          <w:sz w:val="32"/>
          <w:szCs w:val="32"/>
        </w:rPr>
        <w:t>，“热门应用”中查找“创业学院生态系统”进行申报，</w:t>
      </w:r>
      <w:r>
        <w:rPr>
          <w:rFonts w:ascii="Times New Roman" w:eastAsia="仿宋" w:cs="Times New Roman"/>
          <w:color w:val="auto"/>
          <w:kern w:val="2"/>
          <w:sz w:val="32"/>
          <w:szCs w:val="32"/>
        </w:rPr>
        <w:t>网申相关</w:t>
      </w:r>
      <w:r>
        <w:rPr>
          <w:rFonts w:hint="eastAsia" w:ascii="Times New Roman" w:eastAsia="仿宋" w:cs="Times New Roman"/>
          <w:color w:val="auto"/>
          <w:kern w:val="2"/>
          <w:sz w:val="32"/>
          <w:szCs w:val="32"/>
        </w:rPr>
        <w:t>指引</w:t>
      </w:r>
      <w:r>
        <w:rPr>
          <w:rFonts w:ascii="Times New Roman" w:eastAsia="仿宋" w:cs="Times New Roman"/>
          <w:color w:val="auto"/>
          <w:kern w:val="2"/>
          <w:sz w:val="32"/>
          <w:szCs w:val="32"/>
        </w:rPr>
        <w:t>如下：</w:t>
      </w:r>
    </w:p>
    <w:p w14:paraId="45BC491E">
      <w:pPr>
        <w:pStyle w:val="10"/>
        <w:wordWrap w:val="0"/>
        <w:jc w:val="center"/>
        <w:rPr>
          <w:rFonts w:ascii="Times New Roman" w:cs="Times New Roman"/>
          <w:color w:val="auto"/>
          <w:kern w:val="2"/>
          <w:sz w:val="32"/>
          <w:szCs w:val="32"/>
        </w:rPr>
      </w:pPr>
      <w:r>
        <w:drawing>
          <wp:inline distT="0" distB="0" distL="0" distR="0">
            <wp:extent cx="5401310" cy="2131695"/>
            <wp:effectExtent l="0" t="0" r="0" b="1905"/>
            <wp:docPr id="18989111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891113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12731" cy="2136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4DE29B">
      <w:pPr>
        <w:pStyle w:val="10"/>
        <w:spacing w:line="560" w:lineRule="exact"/>
        <w:ind w:firstLine="643" w:firstLineChars="200"/>
        <w:jc w:val="both"/>
        <w:rPr>
          <w:rFonts w:hint="eastAsia" w:ascii="黑体" w:hAnsi="黑体" w:eastAsia="黑体" w:cs="黑体"/>
          <w:b/>
          <w:bCs/>
          <w:color w:val="auto"/>
          <w:kern w:val="2"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color w:val="auto"/>
          <w:kern w:val="2"/>
          <w:sz w:val="32"/>
          <w:szCs w:val="32"/>
        </w:rPr>
        <w:t>一、作品报名信息填写</w:t>
      </w:r>
    </w:p>
    <w:p w14:paraId="3DFB44ED">
      <w:pPr>
        <w:pStyle w:val="10"/>
        <w:spacing w:line="560" w:lineRule="exact"/>
        <w:ind w:firstLine="640" w:firstLineChars="200"/>
        <w:jc w:val="both"/>
        <w:rPr>
          <w:rFonts w:ascii="Times New Roman" w:eastAsia="仿宋"/>
        </w:rPr>
      </w:pPr>
      <w:r>
        <w:rPr>
          <w:rFonts w:ascii="Times New Roman" w:eastAsia="仿宋" w:cs="Times New Roman"/>
          <w:color w:val="auto"/>
          <w:kern w:val="2"/>
          <w:sz w:val="32"/>
          <w:szCs w:val="32"/>
        </w:rPr>
        <w:t>1.项目负责人使用</w:t>
      </w:r>
      <w:r>
        <w:rPr>
          <w:rFonts w:hint="eastAsia" w:ascii="Times New Roman" w:eastAsia="仿宋" w:cs="Times New Roman"/>
          <w:color w:val="auto"/>
          <w:kern w:val="2"/>
          <w:sz w:val="32"/>
          <w:szCs w:val="32"/>
        </w:rPr>
        <w:t>个人综合服务平账号登录系统，选择2027年“攀登计划”专项资金课题申报，点击报名</w:t>
      </w:r>
      <w:r>
        <w:rPr>
          <w:rFonts w:ascii="Times New Roman" w:eastAsia="仿宋" w:cs="Times New Roman"/>
          <w:color w:val="auto"/>
          <w:kern w:val="2"/>
          <w:sz w:val="32"/>
          <w:szCs w:val="32"/>
        </w:rPr>
        <w:t>。</w:t>
      </w:r>
    </w:p>
    <w:p w14:paraId="6B901229">
      <w:pPr>
        <w:pStyle w:val="10"/>
        <w:jc w:val="center"/>
        <w:rPr>
          <w:rFonts w:ascii="Times New Roman" w:cs="Times New Roman"/>
          <w:sz w:val="32"/>
          <w:szCs w:val="32"/>
        </w:rPr>
      </w:pPr>
      <w:r>
        <w:drawing>
          <wp:inline distT="0" distB="0" distL="0" distR="0">
            <wp:extent cx="5615305" cy="1253490"/>
            <wp:effectExtent l="0" t="0" r="4445" b="3810"/>
            <wp:docPr id="143757816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7578163" name="图片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15305" cy="1253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159579">
      <w:pPr>
        <w:spacing w:line="560" w:lineRule="exact"/>
        <w:ind w:firstLine="640" w:firstLineChars="200"/>
        <w:rPr>
          <w:rFonts w:ascii="Times New Roman" w:hAnsi="Times New Roman" w:eastAsia="仿宋"/>
          <w:sz w:val="32"/>
          <w:szCs w:val="32"/>
        </w:rPr>
      </w:pPr>
      <w:r>
        <w:rPr>
          <w:rFonts w:hint="eastAsia" w:ascii="Times New Roman" w:hAnsi="Times New Roman" w:eastAsia="仿宋"/>
          <w:sz w:val="32"/>
          <w:szCs w:val="32"/>
        </w:rPr>
        <w:t>2</w:t>
      </w:r>
      <w:r>
        <w:rPr>
          <w:rFonts w:ascii="Times New Roman" w:hAnsi="Times New Roman" w:eastAsia="仿宋"/>
          <w:sz w:val="32"/>
          <w:szCs w:val="32"/>
        </w:rPr>
        <w:t>.新建项目，填写项目对应信息（报名）</w:t>
      </w:r>
    </w:p>
    <w:p w14:paraId="04141010">
      <w:pPr>
        <w:spacing w:line="560" w:lineRule="exact"/>
        <w:ind w:firstLine="640" w:firstLineChars="200"/>
        <w:rPr>
          <w:rFonts w:ascii="Times New Roman" w:hAnsi="Times New Roman" w:eastAsia="仿宋"/>
          <w:sz w:val="32"/>
          <w:szCs w:val="32"/>
        </w:rPr>
      </w:pPr>
      <w:r>
        <w:rPr>
          <w:rFonts w:hint="eastAsia" w:ascii="Times New Roman" w:hAnsi="Times New Roman" w:eastAsia="仿宋"/>
          <w:sz w:val="32"/>
          <w:szCs w:val="32"/>
        </w:rPr>
        <w:t>3</w:t>
      </w:r>
      <w:r>
        <w:rPr>
          <w:rFonts w:ascii="Times New Roman" w:hAnsi="Times New Roman" w:eastAsia="仿宋"/>
          <w:sz w:val="32"/>
          <w:szCs w:val="32"/>
        </w:rPr>
        <w:t>.</w:t>
      </w:r>
      <w:r>
        <w:rPr>
          <w:rFonts w:hint="eastAsia" w:ascii="Times New Roman" w:hAnsi="Times New Roman" w:eastAsia="仿宋"/>
          <w:sz w:val="32"/>
          <w:szCs w:val="32"/>
        </w:rPr>
        <w:t>双负责人项目需填写2个负责人的具体信息。</w:t>
      </w:r>
    </w:p>
    <w:p w14:paraId="10B8E5C5">
      <w:pPr>
        <w:jc w:val="center"/>
        <w:rPr>
          <w:rFonts w:ascii="Times New Roman" w:hAnsi="Times New Roman" w:eastAsia="仿宋_GB2312"/>
          <w:sz w:val="32"/>
          <w:szCs w:val="32"/>
        </w:rPr>
      </w:pPr>
      <w:r>
        <w:drawing>
          <wp:inline distT="0" distB="0" distL="0" distR="0">
            <wp:extent cx="5615305" cy="1983740"/>
            <wp:effectExtent l="0" t="0" r="4445" b="0"/>
            <wp:docPr id="20714327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143279" name="图片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15305" cy="1983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06E084">
      <w:pPr>
        <w:ind w:firstLine="640" w:firstLineChars="200"/>
        <w:rPr>
          <w:rFonts w:ascii="Times New Roman" w:hAnsi="Times New Roman" w:eastAsia="仿宋"/>
          <w:sz w:val="32"/>
          <w:szCs w:val="32"/>
        </w:rPr>
      </w:pPr>
      <w:r>
        <w:rPr>
          <w:rFonts w:hint="eastAsia" w:ascii="Times New Roman" w:hAnsi="Times New Roman" w:eastAsia="仿宋"/>
          <w:sz w:val="32"/>
          <w:szCs w:val="32"/>
        </w:rPr>
        <w:t>4</w:t>
      </w:r>
      <w:r>
        <w:rPr>
          <w:rFonts w:ascii="Times New Roman" w:hAnsi="Times New Roman" w:eastAsia="仿宋"/>
          <w:sz w:val="32"/>
          <w:szCs w:val="32"/>
        </w:rPr>
        <w:t>.指导老师</w:t>
      </w:r>
      <w:r>
        <w:rPr>
          <w:rFonts w:hint="eastAsia" w:ascii="Times New Roman" w:hAnsi="Times New Roman" w:eastAsia="仿宋"/>
          <w:sz w:val="32"/>
          <w:szCs w:val="32"/>
        </w:rPr>
        <w:t>1-3人，</w:t>
      </w:r>
      <w:r>
        <w:rPr>
          <w:rFonts w:ascii="Times New Roman" w:hAnsi="Times New Roman" w:eastAsia="仿宋"/>
          <w:sz w:val="32"/>
          <w:szCs w:val="32"/>
        </w:rPr>
        <w:t>校外指导老师括弧备注，如：张三；李四（中山大学）</w:t>
      </w:r>
    </w:p>
    <w:p w14:paraId="33DFFFC5">
      <w:pPr>
        <w:pStyle w:val="10"/>
        <w:jc w:val="center"/>
        <w:rPr>
          <w:rFonts w:ascii="Times New Roman" w:cs="Times New Roman"/>
          <w:color w:val="auto"/>
          <w:kern w:val="2"/>
          <w:sz w:val="32"/>
          <w:szCs w:val="32"/>
        </w:rPr>
      </w:pPr>
      <w:r>
        <w:drawing>
          <wp:inline distT="0" distB="0" distL="0" distR="0">
            <wp:extent cx="5716270" cy="758825"/>
            <wp:effectExtent l="0" t="0" r="0" b="3175"/>
            <wp:docPr id="50957770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9577703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rcRect l="525" r="6999" b="-6"/>
                    <a:stretch>
                      <a:fillRect/>
                    </a:stretch>
                  </pic:blipFill>
                  <pic:spPr>
                    <a:xfrm>
                      <a:off x="0" y="0"/>
                      <a:ext cx="5754496" cy="764159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63FDE9">
      <w:pPr>
        <w:pStyle w:val="10"/>
        <w:ind w:firstLine="640" w:firstLineChars="200"/>
        <w:jc w:val="both"/>
        <w:rPr>
          <w:rFonts w:ascii="Times New Roman" w:eastAsia="仿宋" w:cs="Times New Roman"/>
          <w:color w:val="auto"/>
          <w:kern w:val="2"/>
          <w:sz w:val="32"/>
          <w:szCs w:val="32"/>
        </w:rPr>
      </w:pPr>
      <w:r>
        <w:rPr>
          <w:rFonts w:hint="eastAsia" w:ascii="Times New Roman" w:eastAsia="仿宋" w:cs="Times New Roman"/>
          <w:color w:val="auto"/>
          <w:kern w:val="2"/>
          <w:sz w:val="32"/>
          <w:szCs w:val="32"/>
        </w:rPr>
        <w:t>5.项目学科类别中，文科类学科根据项目内容选择政治建设、经济建设、社会建设、文化建设、生态文明建设其中一个；理工科类根据学科类别选择数理、机械与控制、生命科学、能源化工、信息技术其中一个。</w:t>
      </w:r>
    </w:p>
    <w:p w14:paraId="1E10A937">
      <w:pPr>
        <w:pStyle w:val="10"/>
        <w:jc w:val="center"/>
        <w:rPr>
          <w:rFonts w:ascii="Times New Roman" w:cs="Times New Roman"/>
          <w:color w:val="auto"/>
          <w:kern w:val="2"/>
          <w:sz w:val="32"/>
          <w:szCs w:val="32"/>
        </w:rPr>
      </w:pPr>
      <w:r>
        <w:drawing>
          <wp:inline distT="0" distB="0" distL="0" distR="0">
            <wp:extent cx="5596255" cy="346710"/>
            <wp:effectExtent l="0" t="0" r="4445" b="0"/>
            <wp:docPr id="137232734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2327347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rcRect l="4662" r="8996" b="-9"/>
                    <a:stretch>
                      <a:fillRect/>
                    </a:stretch>
                  </pic:blipFill>
                  <pic:spPr>
                    <a:xfrm>
                      <a:off x="0" y="0"/>
                      <a:ext cx="5596841" cy="34671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41011F">
      <w:pPr>
        <w:spacing w:line="56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eastAsia="仿宋"/>
          <w:sz w:val="32"/>
          <w:szCs w:val="32"/>
        </w:rPr>
        <w:t>6.</w:t>
      </w:r>
      <w:r>
        <w:rPr>
          <w:rFonts w:ascii="Times New Roman" w:eastAsia="仿宋"/>
          <w:sz w:val="32"/>
          <w:szCs w:val="32"/>
        </w:rPr>
        <w:t>“百千万工程”突击队</w:t>
      </w:r>
      <w:r>
        <w:rPr>
          <w:rFonts w:hint="eastAsia" w:ascii="Times New Roman" w:eastAsia="仿宋"/>
          <w:sz w:val="32"/>
          <w:szCs w:val="32"/>
        </w:rPr>
        <w:t>成果转化项目，填写</w:t>
      </w:r>
      <w:r>
        <w:rPr>
          <w:rFonts w:ascii="Times New Roman" w:eastAsia="仿宋"/>
          <w:sz w:val="32"/>
          <w:szCs w:val="32"/>
        </w:rPr>
        <w:t>立项年份、编号、名称</w:t>
      </w:r>
      <w:r>
        <w:rPr>
          <w:rFonts w:hint="eastAsia" w:ascii="Times New Roman" w:eastAsia="仿宋"/>
          <w:sz w:val="32"/>
          <w:szCs w:val="32"/>
        </w:rPr>
        <w:t>，如：2025年JX01扬名荔万。</w:t>
      </w:r>
    </w:p>
    <w:p w14:paraId="00386718">
      <w:pPr>
        <w:pStyle w:val="10"/>
        <w:jc w:val="center"/>
        <w:rPr>
          <w:rFonts w:ascii="Times New Roman" w:cs="Times New Roman"/>
          <w:color w:val="auto"/>
          <w:kern w:val="2"/>
          <w:sz w:val="32"/>
          <w:szCs w:val="32"/>
        </w:rPr>
      </w:pPr>
      <w:r>
        <w:drawing>
          <wp:inline distT="0" distB="0" distL="0" distR="0">
            <wp:extent cx="5287645" cy="471170"/>
            <wp:effectExtent l="0" t="0" r="8255" b="5080"/>
            <wp:docPr id="31845504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8455049" name="图片 1"/>
                    <pic:cNvPicPr>
                      <a:picLocks noChangeAspect="1"/>
                    </pic:cNvPicPr>
                  </pic:nvPicPr>
                  <pic:blipFill>
                    <a:blip r:embed="rId10"/>
                    <a:srcRect r="5840"/>
                    <a:stretch>
                      <a:fillRect/>
                    </a:stretch>
                  </pic:blipFill>
                  <pic:spPr>
                    <a:xfrm>
                      <a:off x="0" y="0"/>
                      <a:ext cx="5318712" cy="473907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D7BB78">
      <w:pPr>
        <w:pStyle w:val="10"/>
        <w:ind w:firstLine="640" w:firstLineChars="200"/>
        <w:jc w:val="both"/>
        <w:rPr>
          <w:rFonts w:ascii="Times New Roman" w:eastAsia="仿宋" w:cs="Times New Roman"/>
          <w:color w:val="auto"/>
          <w:kern w:val="2"/>
          <w:sz w:val="32"/>
          <w:szCs w:val="32"/>
        </w:rPr>
      </w:pPr>
      <w:r>
        <w:rPr>
          <w:rFonts w:hint="eastAsia" w:ascii="Times New Roman" w:eastAsia="仿宋" w:cs="Times New Roman"/>
          <w:color w:val="auto"/>
          <w:kern w:val="2"/>
          <w:sz w:val="32"/>
          <w:szCs w:val="32"/>
        </w:rPr>
        <w:t>7.院内排序填写学院推荐对应排序，</w:t>
      </w:r>
      <w:r>
        <w:rPr>
          <w:rFonts w:hint="eastAsia" w:ascii="Times New Roman" w:eastAsia="仿宋" w:cs="Times New Roman"/>
          <w:color w:val="auto"/>
          <w:spacing w:val="2"/>
          <w:sz w:val="32"/>
          <w:szCs w:val="32"/>
        </w:rPr>
        <w:t>若为第十五届“挑战杯”全国大学生创业计划竞赛（主体赛）拟获奖项目的第一指导老师指导的新项目选择“其他”</w:t>
      </w:r>
      <w:r>
        <w:rPr>
          <w:rFonts w:hint="eastAsia" w:ascii="Times New Roman" w:eastAsia="仿宋" w:cs="Times New Roman"/>
          <w:color w:val="auto"/>
          <w:kern w:val="2"/>
          <w:sz w:val="32"/>
          <w:szCs w:val="32"/>
        </w:rPr>
        <w:t>。</w:t>
      </w:r>
    </w:p>
    <w:p w14:paraId="2ACDB9B7">
      <w:pPr>
        <w:spacing w:line="560" w:lineRule="exact"/>
        <w:ind w:firstLine="640" w:firstLineChars="200"/>
        <w:rPr>
          <w:rFonts w:ascii="Times New Roman" w:hAnsi="Times New Roman" w:eastAsia="仿宋"/>
          <w:sz w:val="32"/>
          <w:szCs w:val="32"/>
        </w:rPr>
      </w:pPr>
      <w:r>
        <w:rPr>
          <w:rFonts w:hint="eastAsia" w:ascii="Times New Roman" w:hAnsi="Times New Roman" w:eastAsia="仿宋"/>
          <w:sz w:val="32"/>
          <w:szCs w:val="32"/>
        </w:rPr>
        <w:t>8.项目</w:t>
      </w:r>
      <w:r>
        <w:rPr>
          <w:rFonts w:ascii="Times New Roman" w:hAnsi="Times New Roman" w:eastAsia="仿宋"/>
          <w:sz w:val="32"/>
          <w:szCs w:val="32"/>
        </w:rPr>
        <w:t>成员姓名填写时，校外同学需括弧备注，如</w:t>
      </w:r>
      <w:r>
        <w:rPr>
          <w:rFonts w:hint="eastAsia" w:ascii="Times New Roman" w:hAnsi="Times New Roman" w:eastAsia="仿宋"/>
          <w:sz w:val="32"/>
          <w:szCs w:val="32"/>
        </w:rPr>
        <w:t>：</w:t>
      </w:r>
      <w:r>
        <w:rPr>
          <w:rFonts w:ascii="Times New Roman" w:hAnsi="Times New Roman" w:eastAsia="仿宋"/>
          <w:sz w:val="32"/>
          <w:szCs w:val="32"/>
        </w:rPr>
        <w:t>张三；</w:t>
      </w:r>
      <w:r>
        <w:rPr>
          <w:rFonts w:hint="eastAsia" w:ascii="Times New Roman" w:hAnsi="Times New Roman" w:eastAsia="仿宋"/>
          <w:sz w:val="32"/>
          <w:szCs w:val="32"/>
        </w:rPr>
        <w:t>李四</w:t>
      </w:r>
      <w:r>
        <w:rPr>
          <w:rFonts w:ascii="Times New Roman" w:hAnsi="Times New Roman" w:eastAsia="仿宋"/>
          <w:sz w:val="32"/>
          <w:szCs w:val="32"/>
        </w:rPr>
        <w:t>（中山大学）</w:t>
      </w:r>
      <w:r>
        <w:rPr>
          <w:rFonts w:hint="eastAsia" w:ascii="Times New Roman" w:hAnsi="Times New Roman" w:eastAsia="仿宋"/>
          <w:sz w:val="32"/>
          <w:szCs w:val="32"/>
        </w:rPr>
        <w:t>。</w:t>
      </w:r>
    </w:p>
    <w:p w14:paraId="1EE0A2AE">
      <w:pPr>
        <w:pStyle w:val="10"/>
        <w:ind w:firstLine="480" w:firstLineChars="200"/>
        <w:jc w:val="center"/>
        <w:rPr>
          <w:rFonts w:ascii="Times New Roman" w:eastAsia="仿宋" w:cs="Times New Roman"/>
          <w:color w:val="auto"/>
          <w:kern w:val="2"/>
          <w:sz w:val="32"/>
          <w:szCs w:val="32"/>
        </w:rPr>
      </w:pPr>
      <w:r>
        <w:drawing>
          <wp:inline distT="0" distB="0" distL="0" distR="0">
            <wp:extent cx="5246370" cy="878840"/>
            <wp:effectExtent l="0" t="0" r="0" b="0"/>
            <wp:docPr id="5504557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045572" name="图片 1"/>
                    <pic:cNvPicPr>
                      <a:picLocks noChangeAspect="1"/>
                    </pic:cNvPicPr>
                  </pic:nvPicPr>
                  <pic:blipFill>
                    <a:blip r:embed="rId11"/>
                    <a:srcRect l="6433" r="9191"/>
                    <a:stretch>
                      <a:fillRect/>
                    </a:stretch>
                  </pic:blipFill>
                  <pic:spPr>
                    <a:xfrm>
                      <a:off x="0" y="0"/>
                      <a:ext cx="5315070" cy="890337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3FA378">
      <w:pPr>
        <w:pStyle w:val="10"/>
        <w:ind w:firstLine="640" w:firstLineChars="200"/>
        <w:jc w:val="both"/>
        <w:rPr>
          <w:rFonts w:ascii="Times New Roman" w:eastAsia="仿宋" w:cs="Times New Roman"/>
          <w:color w:val="auto"/>
          <w:kern w:val="2"/>
          <w:sz w:val="32"/>
          <w:szCs w:val="32"/>
          <w:highlight w:val="yellow"/>
        </w:rPr>
      </w:pPr>
      <w:r>
        <w:rPr>
          <w:rFonts w:hint="eastAsia" w:ascii="Times New Roman" w:eastAsia="仿宋" w:cs="Times New Roman"/>
          <w:color w:val="auto"/>
          <w:kern w:val="2"/>
          <w:sz w:val="32"/>
          <w:szCs w:val="32"/>
          <w:highlight w:val="yellow"/>
        </w:rPr>
        <w:t>9.基本信息填写完毕点击提交后，在“我待办的”点击右侧展开，点击申报，必须选择“申报”，否则无效。</w:t>
      </w:r>
    </w:p>
    <w:p w14:paraId="756EEF44">
      <w:pPr>
        <w:pStyle w:val="10"/>
        <w:jc w:val="center"/>
        <w:rPr>
          <w:rFonts w:ascii="Times New Roman" w:cs="Times New Roman"/>
          <w:color w:val="auto"/>
          <w:kern w:val="2"/>
          <w:sz w:val="32"/>
          <w:szCs w:val="32"/>
        </w:rPr>
      </w:pPr>
      <w:r>
        <w:drawing>
          <wp:inline distT="0" distB="0" distL="0" distR="0">
            <wp:extent cx="5615940" cy="1449705"/>
            <wp:effectExtent l="0" t="0" r="3810" b="0"/>
            <wp:docPr id="49764832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7648327" name="图片 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15940" cy="1449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cs="Times New Roman"/>
          <w:color w:val="auto"/>
          <w:kern w:val="2"/>
          <w:sz w:val="32"/>
          <w:szCs w:val="32"/>
        </w:rPr>
        <w:br w:type="textWrapping"/>
      </w:r>
    </w:p>
    <w:p w14:paraId="3BDDEA56">
      <w:pPr>
        <w:spacing w:line="560" w:lineRule="exact"/>
        <w:ind w:firstLine="643" w:firstLineChars="200"/>
        <w:jc w:val="left"/>
        <w:rPr>
          <w:rFonts w:hint="eastAsia" w:ascii="黑体" w:hAnsi="黑体" w:eastAsia="黑体" w:cs="黑体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z w:val="32"/>
          <w:szCs w:val="32"/>
        </w:rPr>
        <w:t>二、项目材料提交</w:t>
      </w:r>
    </w:p>
    <w:p w14:paraId="50A69FC6">
      <w:pPr>
        <w:spacing w:line="560" w:lineRule="exact"/>
        <w:ind w:firstLine="640" w:firstLineChars="200"/>
        <w:jc w:val="left"/>
        <w:rPr>
          <w:rFonts w:ascii="Times New Roman" w:hAnsi="Times New Roman" w:eastAsia="仿宋"/>
          <w:sz w:val="32"/>
          <w:szCs w:val="32"/>
        </w:rPr>
      </w:pPr>
      <w:r>
        <w:rPr>
          <w:rFonts w:hint="eastAsia" w:ascii="Times New Roman" w:hAnsi="Times New Roman" w:eastAsia="仿宋"/>
          <w:sz w:val="32"/>
          <w:szCs w:val="32"/>
        </w:rPr>
        <w:t>1.项目</w:t>
      </w:r>
      <w:r>
        <w:rPr>
          <w:rFonts w:ascii="Times New Roman" w:hAnsi="Times New Roman" w:eastAsia="仿宋"/>
          <w:sz w:val="32"/>
          <w:szCs w:val="32"/>
        </w:rPr>
        <w:t>提交的资料包括：</w:t>
      </w:r>
    </w:p>
    <w:p w14:paraId="668AFDB6">
      <w:pPr>
        <w:spacing w:line="560" w:lineRule="exact"/>
        <w:ind w:firstLine="640" w:firstLineChars="200"/>
        <w:jc w:val="left"/>
        <w:rPr>
          <w:rFonts w:ascii="Times New Roman" w:hAnsi="Times New Roman" w:eastAsia="仿宋"/>
          <w:sz w:val="32"/>
          <w:szCs w:val="32"/>
        </w:rPr>
      </w:pPr>
      <w:r>
        <w:rPr>
          <w:rFonts w:ascii="Times New Roman" w:hAnsi="Times New Roman" w:eastAsia="仿宋"/>
          <w:sz w:val="32"/>
          <w:szCs w:val="32"/>
        </w:rPr>
        <w:t>（1）</w:t>
      </w:r>
      <w:r>
        <w:rPr>
          <w:rFonts w:hint="eastAsia" w:ascii="Times New Roman" w:hAnsi="Times New Roman" w:eastAsia="仿宋"/>
          <w:sz w:val="32"/>
          <w:szCs w:val="32"/>
        </w:rPr>
        <w:t>盖章版</w:t>
      </w:r>
      <w:r>
        <w:rPr>
          <w:rFonts w:ascii="Times New Roman" w:hAnsi="Times New Roman" w:eastAsia="仿宋"/>
          <w:sz w:val="32"/>
          <w:szCs w:val="32"/>
        </w:rPr>
        <w:t>项目申报书</w:t>
      </w:r>
      <w:r>
        <w:rPr>
          <w:rFonts w:hint="eastAsia" w:ascii="Times New Roman" w:hAnsi="Times New Roman" w:eastAsia="仿宋"/>
          <w:sz w:val="32"/>
          <w:szCs w:val="32"/>
        </w:rPr>
        <w:t>（必传）</w:t>
      </w:r>
    </w:p>
    <w:p w14:paraId="34D4DDCF">
      <w:pPr>
        <w:spacing w:line="560" w:lineRule="exact"/>
        <w:ind w:firstLine="640" w:firstLineChars="200"/>
        <w:jc w:val="left"/>
        <w:rPr>
          <w:rFonts w:ascii="Times New Roman" w:hAnsi="Times New Roman" w:eastAsia="仿宋"/>
          <w:sz w:val="32"/>
          <w:szCs w:val="32"/>
        </w:rPr>
      </w:pPr>
      <w:r>
        <w:rPr>
          <w:rFonts w:hint="eastAsia" w:ascii="Times New Roman" w:hAnsi="Times New Roman" w:eastAsia="仿宋"/>
          <w:sz w:val="32"/>
          <w:szCs w:val="32"/>
        </w:rPr>
        <w:t>（2）清晰版项目申报书（未盖章）（必传）</w:t>
      </w:r>
    </w:p>
    <w:p w14:paraId="2A16E50D">
      <w:pPr>
        <w:spacing w:line="560" w:lineRule="exact"/>
        <w:ind w:firstLine="640" w:firstLineChars="200"/>
        <w:jc w:val="left"/>
        <w:rPr>
          <w:rFonts w:ascii="Times New Roman" w:hAnsi="Times New Roman" w:eastAsia="仿宋"/>
          <w:sz w:val="32"/>
          <w:szCs w:val="32"/>
        </w:rPr>
      </w:pPr>
      <w:r>
        <w:rPr>
          <w:rFonts w:ascii="Times New Roman" w:hAnsi="Times New Roman" w:eastAsia="仿宋"/>
          <w:sz w:val="32"/>
          <w:szCs w:val="32"/>
        </w:rPr>
        <w:t>（2）项目</w:t>
      </w:r>
      <w:r>
        <w:rPr>
          <w:rFonts w:hint="eastAsia" w:ascii="Times New Roman" w:hAnsi="Times New Roman" w:eastAsia="仿宋"/>
          <w:sz w:val="32"/>
          <w:szCs w:val="32"/>
        </w:rPr>
        <w:t>佐证</w:t>
      </w:r>
      <w:r>
        <w:rPr>
          <w:rFonts w:ascii="Times New Roman" w:hAnsi="Times New Roman" w:eastAsia="仿宋"/>
          <w:sz w:val="32"/>
          <w:szCs w:val="32"/>
        </w:rPr>
        <w:t>材料（如有）</w:t>
      </w:r>
    </w:p>
    <w:p w14:paraId="4B73C12E">
      <w:pPr>
        <w:spacing w:line="560" w:lineRule="exact"/>
        <w:ind w:firstLine="640" w:firstLineChars="200"/>
        <w:jc w:val="left"/>
        <w:rPr>
          <w:rFonts w:ascii="Times New Roman" w:hAnsi="Times New Roman" w:eastAsia="仿宋"/>
          <w:sz w:val="32"/>
          <w:szCs w:val="32"/>
        </w:rPr>
      </w:pPr>
      <w:r>
        <w:rPr>
          <w:rFonts w:ascii="Times New Roman" w:hAnsi="Times New Roman" w:eastAsia="仿宋"/>
          <w:sz w:val="32"/>
          <w:szCs w:val="32"/>
        </w:rPr>
        <w:t>（3）项目视频材料（如有）</w:t>
      </w:r>
    </w:p>
    <w:p w14:paraId="32C6D6AE">
      <w:pPr>
        <w:spacing w:line="560" w:lineRule="exact"/>
        <w:ind w:firstLine="640" w:firstLineChars="200"/>
        <w:jc w:val="left"/>
        <w:rPr>
          <w:rFonts w:ascii="Times New Roman" w:hAnsi="Times New Roman" w:eastAsia="仿宋"/>
          <w:sz w:val="32"/>
          <w:szCs w:val="32"/>
        </w:rPr>
      </w:pPr>
      <w:r>
        <w:rPr>
          <w:rFonts w:hint="eastAsia" w:ascii="Times New Roman" w:hAnsi="Times New Roman" w:eastAsia="仿宋"/>
          <w:sz w:val="32"/>
          <w:szCs w:val="32"/>
        </w:rPr>
        <w:t>2.</w:t>
      </w:r>
      <w:r>
        <w:rPr>
          <w:rFonts w:ascii="Times New Roman" w:hAnsi="Times New Roman" w:eastAsia="仿宋"/>
          <w:sz w:val="32"/>
          <w:szCs w:val="32"/>
        </w:rPr>
        <w:t>上传文件时，请以</w:t>
      </w:r>
      <w:r>
        <w:rPr>
          <w:rFonts w:ascii="Times New Roman" w:hAnsi="Times New Roman" w:eastAsia="仿宋"/>
          <w:b/>
          <w:bCs/>
          <w:sz w:val="32"/>
          <w:szCs w:val="32"/>
        </w:rPr>
        <w:t>“项目名称+项目申报书/其他材料/视频材料”</w:t>
      </w:r>
      <w:r>
        <w:rPr>
          <w:rFonts w:ascii="Times New Roman" w:hAnsi="Times New Roman" w:eastAsia="仿宋"/>
          <w:sz w:val="32"/>
          <w:szCs w:val="32"/>
        </w:rPr>
        <w:t>命名文件名称，并分别上传到对应位置。</w:t>
      </w:r>
    </w:p>
    <w:p w14:paraId="1126AA4E">
      <w:pPr>
        <w:spacing w:line="560" w:lineRule="exact"/>
        <w:ind w:firstLine="640" w:firstLineChars="200"/>
        <w:jc w:val="left"/>
        <w:rPr>
          <w:rFonts w:ascii="Times New Roman" w:hAnsi="Times New Roman" w:eastAsia="仿宋"/>
          <w:sz w:val="32"/>
          <w:szCs w:val="32"/>
        </w:rPr>
      </w:pPr>
      <w:r>
        <w:rPr>
          <w:rFonts w:hint="eastAsia" w:ascii="Times New Roman" w:hAnsi="Times New Roman" w:eastAsia="仿宋"/>
          <w:sz w:val="32"/>
          <w:szCs w:val="32"/>
        </w:rPr>
        <w:t>3.</w:t>
      </w:r>
      <w:r>
        <w:rPr>
          <w:rFonts w:ascii="Times New Roman" w:hAnsi="Times New Roman" w:eastAsia="仿宋"/>
          <w:sz w:val="32"/>
          <w:szCs w:val="32"/>
        </w:rPr>
        <w:t>“项目</w:t>
      </w:r>
      <w:r>
        <w:rPr>
          <w:rFonts w:hint="eastAsia" w:ascii="Times New Roman" w:hAnsi="Times New Roman" w:eastAsia="仿宋"/>
          <w:sz w:val="32"/>
          <w:szCs w:val="32"/>
        </w:rPr>
        <w:t>佐证</w:t>
      </w:r>
      <w:r>
        <w:rPr>
          <w:rFonts w:ascii="Times New Roman" w:hAnsi="Times New Roman" w:eastAsia="仿宋"/>
          <w:sz w:val="32"/>
          <w:szCs w:val="32"/>
        </w:rPr>
        <w:t>材料”</w:t>
      </w:r>
      <w:r>
        <w:rPr>
          <w:rFonts w:hint="eastAsia" w:ascii="Times New Roman" w:hAnsi="Times New Roman" w:eastAsia="仿宋"/>
          <w:sz w:val="32"/>
          <w:szCs w:val="32"/>
        </w:rPr>
        <w:t>建议</w:t>
      </w:r>
      <w:r>
        <w:rPr>
          <w:rFonts w:ascii="Times New Roman" w:hAnsi="Times New Roman" w:eastAsia="仿宋"/>
          <w:sz w:val="32"/>
          <w:szCs w:val="32"/>
        </w:rPr>
        <w:t>上传</w:t>
      </w:r>
      <w:r>
        <w:rPr>
          <w:rFonts w:hint="eastAsia" w:ascii="Times New Roman" w:hAnsi="Times New Roman" w:eastAsia="仿宋"/>
          <w:sz w:val="32"/>
          <w:szCs w:val="32"/>
        </w:rPr>
        <w:t>课题已有研究基础佐证材料，如</w:t>
      </w:r>
      <w:r>
        <w:rPr>
          <w:rFonts w:ascii="Times New Roman" w:hAnsi="Times New Roman" w:eastAsia="仿宋"/>
          <w:sz w:val="32"/>
          <w:szCs w:val="32"/>
        </w:rPr>
        <w:t>论文、专利、采纳证明、社会报道等。</w:t>
      </w:r>
    </w:p>
    <w:p w14:paraId="136024B1">
      <w:pPr>
        <w:pStyle w:val="10"/>
        <w:jc w:val="center"/>
        <w:rPr>
          <w:rFonts w:ascii="Times New Roman" w:cs="Times New Roman"/>
          <w:b/>
          <w:bCs/>
          <w:color w:val="auto"/>
          <w:kern w:val="2"/>
          <w:sz w:val="32"/>
          <w:szCs w:val="32"/>
        </w:rPr>
      </w:pPr>
      <w:r>
        <w:drawing>
          <wp:inline distT="0" distB="0" distL="0" distR="0">
            <wp:extent cx="3192780" cy="3395980"/>
            <wp:effectExtent l="0" t="0" r="7620" b="0"/>
            <wp:docPr id="47273256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2732565" name="图片 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207715" cy="3411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6C502C">
      <w:pPr>
        <w:pStyle w:val="10"/>
        <w:spacing w:line="560" w:lineRule="exact"/>
        <w:ind w:firstLine="643" w:firstLineChars="200"/>
        <w:jc w:val="both"/>
        <w:rPr>
          <w:rFonts w:hint="eastAsia" w:ascii="黑体" w:hAnsi="黑体" w:eastAsia="黑体" w:cs="黑体"/>
          <w:b/>
          <w:bCs/>
          <w:color w:val="auto"/>
          <w:kern w:val="2"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color w:val="auto"/>
          <w:kern w:val="2"/>
          <w:sz w:val="32"/>
          <w:szCs w:val="32"/>
        </w:rPr>
        <w:t>三、注意事项</w:t>
      </w:r>
    </w:p>
    <w:p w14:paraId="061A37B6">
      <w:pPr>
        <w:pStyle w:val="10"/>
        <w:spacing w:line="560" w:lineRule="exact"/>
        <w:ind w:firstLine="640" w:firstLineChars="200"/>
        <w:jc w:val="both"/>
        <w:rPr>
          <w:rFonts w:ascii="Times New Roman" w:eastAsia="仿宋" w:cs="Times New Roman"/>
          <w:b w:val="0"/>
          <w:bCs w:val="0"/>
          <w:color w:val="auto"/>
          <w:kern w:val="2"/>
          <w:sz w:val="32"/>
          <w:szCs w:val="32"/>
        </w:rPr>
      </w:pPr>
      <w:r>
        <w:rPr>
          <w:rFonts w:hint="eastAsia" w:ascii="Times New Roman" w:eastAsia="仿宋" w:cs="Times New Roman"/>
          <w:b w:val="0"/>
          <w:bCs w:val="0"/>
          <w:color w:val="auto"/>
          <w:kern w:val="2"/>
          <w:sz w:val="32"/>
          <w:szCs w:val="32"/>
        </w:rPr>
        <w:t>1.</w:t>
      </w:r>
      <w:r>
        <w:rPr>
          <w:rFonts w:ascii="Times New Roman" w:eastAsia="仿宋" w:cs="Times New Roman"/>
          <w:b w:val="0"/>
          <w:bCs w:val="0"/>
          <w:color w:val="auto"/>
          <w:kern w:val="2"/>
          <w:sz w:val="32"/>
          <w:szCs w:val="32"/>
        </w:rPr>
        <w:t>本</w:t>
      </w:r>
      <w:r>
        <w:rPr>
          <w:rFonts w:hint="eastAsia" w:ascii="Times New Roman" w:eastAsia="仿宋" w:cs="Times New Roman"/>
          <w:b w:val="0"/>
          <w:bCs w:val="0"/>
          <w:color w:val="auto"/>
          <w:kern w:val="2"/>
          <w:sz w:val="32"/>
          <w:szCs w:val="32"/>
        </w:rPr>
        <w:t>次“攀登计划”基本项目信息</w:t>
      </w:r>
      <w:r>
        <w:rPr>
          <w:rFonts w:ascii="Times New Roman" w:eastAsia="仿宋" w:cs="Times New Roman"/>
          <w:b w:val="0"/>
          <w:bCs w:val="0"/>
          <w:color w:val="auto"/>
          <w:kern w:val="2"/>
          <w:sz w:val="32"/>
          <w:szCs w:val="32"/>
        </w:rPr>
        <w:t>以系统填报为准</w:t>
      </w:r>
      <w:r>
        <w:rPr>
          <w:rFonts w:hint="eastAsia" w:ascii="Times New Roman" w:eastAsia="仿宋" w:cs="Times New Roman"/>
          <w:b w:val="0"/>
          <w:bCs w:val="0"/>
          <w:color w:val="auto"/>
          <w:kern w:val="2"/>
          <w:sz w:val="32"/>
          <w:szCs w:val="32"/>
        </w:rPr>
        <w:t>，</w:t>
      </w:r>
      <w:r>
        <w:rPr>
          <w:rFonts w:ascii="Times New Roman" w:eastAsia="仿宋" w:cs="Times New Roman"/>
          <w:b w:val="0"/>
          <w:bCs w:val="0"/>
          <w:color w:val="auto"/>
          <w:kern w:val="2"/>
          <w:sz w:val="32"/>
          <w:szCs w:val="32"/>
        </w:rPr>
        <w:t>因填报不实或错漏引起的后果，由各学院及作品负责人负责。</w:t>
      </w:r>
    </w:p>
    <w:p w14:paraId="0D8FC5A0">
      <w:pPr>
        <w:pStyle w:val="10"/>
        <w:spacing w:line="560" w:lineRule="exact"/>
        <w:ind w:firstLine="640" w:firstLineChars="200"/>
        <w:jc w:val="both"/>
        <w:rPr>
          <w:rFonts w:ascii="Times New Roman" w:eastAsia="仿宋" w:cs="Times New Roman"/>
          <w:color w:val="auto"/>
          <w:kern w:val="2"/>
          <w:sz w:val="32"/>
          <w:szCs w:val="32"/>
        </w:rPr>
      </w:pPr>
      <w:r>
        <w:rPr>
          <w:rFonts w:ascii="Times New Roman" w:eastAsia="仿宋" w:cs="Times New Roman"/>
          <w:color w:val="auto"/>
          <w:kern w:val="2"/>
          <w:sz w:val="32"/>
          <w:szCs w:val="32"/>
        </w:rPr>
        <w:t>2.</w:t>
      </w:r>
      <w:r>
        <w:rPr>
          <w:rFonts w:hint="eastAsia" w:ascii="Times New Roman" w:eastAsia="仿宋" w:cs="Times New Roman"/>
          <w:color w:val="auto"/>
          <w:kern w:val="2"/>
          <w:sz w:val="32"/>
          <w:szCs w:val="32"/>
        </w:rPr>
        <w:t xml:space="preserve"> </w:t>
      </w:r>
      <w:r>
        <w:rPr>
          <w:rFonts w:ascii="Times New Roman" w:eastAsia="仿宋" w:cs="Times New Roman"/>
          <w:color w:val="auto"/>
          <w:kern w:val="2"/>
          <w:sz w:val="32"/>
          <w:szCs w:val="32"/>
        </w:rPr>
        <w:t>校团委将对各复赛作品的申报材料进行复核，对不符合参赛资格的作品不通过复核、不予参加</w:t>
      </w:r>
      <w:r>
        <w:rPr>
          <w:rFonts w:hint="eastAsia" w:ascii="Times New Roman" w:eastAsia="仿宋" w:cs="Times New Roman"/>
          <w:color w:val="auto"/>
          <w:kern w:val="2"/>
          <w:sz w:val="32"/>
          <w:szCs w:val="32"/>
        </w:rPr>
        <w:t>评审</w:t>
      </w:r>
      <w:r>
        <w:rPr>
          <w:rFonts w:ascii="Times New Roman" w:eastAsia="仿宋" w:cs="Times New Roman"/>
          <w:color w:val="auto"/>
          <w:kern w:val="2"/>
          <w:sz w:val="32"/>
          <w:szCs w:val="32"/>
        </w:rPr>
        <w:t>。</w:t>
      </w:r>
    </w:p>
    <w:p w14:paraId="5F9D3EF9">
      <w:pPr>
        <w:pStyle w:val="10"/>
        <w:spacing w:line="540" w:lineRule="exact"/>
        <w:jc w:val="both"/>
        <w:rPr>
          <w:rFonts w:ascii="Times New Roman" w:eastAsia="仿宋" w:cs="Times New Roman"/>
          <w:color w:val="auto"/>
          <w:kern w:val="2"/>
          <w:sz w:val="32"/>
          <w:szCs w:val="32"/>
        </w:rPr>
      </w:pPr>
    </w:p>
    <w:p w14:paraId="2E85CAF9">
      <w:pPr>
        <w:pStyle w:val="10"/>
        <w:spacing w:line="540" w:lineRule="exact"/>
        <w:jc w:val="both"/>
        <w:rPr>
          <w:rFonts w:ascii="Times New Roman" w:eastAsia="仿宋" w:cs="Times New Roman"/>
          <w:color w:val="auto"/>
          <w:kern w:val="2"/>
          <w:sz w:val="32"/>
          <w:szCs w:val="32"/>
        </w:rPr>
      </w:pPr>
    </w:p>
    <w:p w14:paraId="6FA4712E">
      <w:pPr>
        <w:pStyle w:val="10"/>
        <w:spacing w:line="540" w:lineRule="exact"/>
        <w:jc w:val="both"/>
        <w:rPr>
          <w:rFonts w:ascii="Times New Roman" w:eastAsia="仿宋" w:cs="Times New Roman"/>
          <w:color w:val="auto"/>
          <w:kern w:val="2"/>
          <w:sz w:val="32"/>
          <w:szCs w:val="32"/>
        </w:rPr>
      </w:pPr>
    </w:p>
    <w:p w14:paraId="5DC8773D">
      <w:pPr>
        <w:wordWrap w:val="0"/>
        <w:jc w:val="right"/>
        <w:rPr>
          <w:rFonts w:ascii="Times New Roman" w:hAnsi="Times New Roman" w:eastAsia="仿宋"/>
          <w:sz w:val="32"/>
          <w:szCs w:val="32"/>
        </w:rPr>
      </w:pPr>
      <w:r>
        <w:rPr>
          <w:rFonts w:hint="eastAsia" w:ascii="Times New Roman" w:hAnsi="Times New Roman" w:eastAsia="仿宋"/>
          <w:sz w:val="32"/>
          <w:szCs w:val="32"/>
        </w:rPr>
        <w:t>共青团华南师范大学委员会</w:t>
      </w:r>
    </w:p>
    <w:p w14:paraId="6E93559F">
      <w:pPr>
        <w:jc w:val="right"/>
        <w:rPr>
          <w:rFonts w:ascii="Times New Roman" w:hAnsi="Times New Roman" w:eastAsia="仿宋"/>
          <w:sz w:val="32"/>
          <w:szCs w:val="32"/>
        </w:rPr>
      </w:pPr>
      <w:r>
        <w:rPr>
          <w:rFonts w:hint="eastAsia" w:ascii="Times New Roman" w:hAnsi="Times New Roman" w:eastAsia="仿宋"/>
          <w:sz w:val="32"/>
          <w:szCs w:val="32"/>
        </w:rPr>
        <w:t>2026年10月</w:t>
      </w:r>
      <w:r>
        <w:rPr>
          <w:rFonts w:hint="eastAsia" w:ascii="Times New Roman" w:hAnsi="Times New Roman" w:eastAsia="仿宋"/>
          <w:sz w:val="32"/>
          <w:szCs w:val="32"/>
          <w:lang w:val="en-US" w:eastAsia="zh-CN"/>
        </w:rPr>
        <w:t>30</w:t>
      </w:r>
      <w:r>
        <w:rPr>
          <w:rFonts w:hint="eastAsia" w:ascii="Times New Roman" w:hAnsi="Times New Roman" w:eastAsia="仿宋"/>
          <w:sz w:val="32"/>
          <w:szCs w:val="32"/>
        </w:rPr>
        <w:t>日</w:t>
      </w:r>
      <w:bookmarkStart w:id="0" w:name="_GoBack"/>
      <w:bookmarkEnd w:id="0"/>
    </w:p>
    <w:sectPr>
      <w:footerReference r:id="rId3" w:type="default"/>
      <w:pgSz w:w="11906" w:h="16838"/>
      <w:pgMar w:top="1871" w:right="1474" w:bottom="1985" w:left="1588" w:header="851" w:footer="1361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A30FAC7-66F1-4851-8E4F-E4A8BA2DD1B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2" w:fontKey="{5B341BF8-3809-4D4B-AC68-FA95CA280C8E}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3" w:fontKey="{517DF113-C4F7-4456-BBD4-F1C9DC898E7F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5AC7ED90-1FCF-410E-B4A6-C8537D9C55A4}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225800523"/>
      <w:docPartObj>
        <w:docPartGallery w:val="autotext"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26FCF461">
        <w:pPr>
          <w:pStyle w:val="3"/>
          <w:jc w:val="center"/>
          <w:rPr>
            <w:rFonts w:ascii="Times New Roman" w:hAnsi="Times New Roman" w:cs="Times New Roman"/>
            <w:sz w:val="28"/>
            <w:szCs w:val="28"/>
          </w:rPr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 xml:space="preserve">PAGE   \* MERGEFORMAT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  <w:lang w:val="zh-CN"/>
          </w:rPr>
          <w:t>2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djYjQ3ZDQwMTE1YzcwZTg0MDIxNzFkMDQxNmYwNTgifQ=="/>
  </w:docVars>
  <w:rsids>
    <w:rsidRoot w:val="006D22C3"/>
    <w:rsid w:val="00002461"/>
    <w:rsid w:val="000225AB"/>
    <w:rsid w:val="000D6852"/>
    <w:rsid w:val="000E75A0"/>
    <w:rsid w:val="00192405"/>
    <w:rsid w:val="0019773F"/>
    <w:rsid w:val="001B6953"/>
    <w:rsid w:val="001D6690"/>
    <w:rsid w:val="00266128"/>
    <w:rsid w:val="002C58C1"/>
    <w:rsid w:val="002E64F1"/>
    <w:rsid w:val="003108AD"/>
    <w:rsid w:val="0039234A"/>
    <w:rsid w:val="0046044A"/>
    <w:rsid w:val="004966E0"/>
    <w:rsid w:val="005073BA"/>
    <w:rsid w:val="005E458D"/>
    <w:rsid w:val="006D22C3"/>
    <w:rsid w:val="00733E78"/>
    <w:rsid w:val="0073598A"/>
    <w:rsid w:val="00783AE9"/>
    <w:rsid w:val="007E39E7"/>
    <w:rsid w:val="00870DB0"/>
    <w:rsid w:val="008B1BB0"/>
    <w:rsid w:val="009417FE"/>
    <w:rsid w:val="00985053"/>
    <w:rsid w:val="00A408B6"/>
    <w:rsid w:val="00AC0004"/>
    <w:rsid w:val="00AC4D18"/>
    <w:rsid w:val="00AF3B30"/>
    <w:rsid w:val="00B21700"/>
    <w:rsid w:val="00B22962"/>
    <w:rsid w:val="00B44478"/>
    <w:rsid w:val="00B645CC"/>
    <w:rsid w:val="00B7692A"/>
    <w:rsid w:val="00BB7578"/>
    <w:rsid w:val="00C067B2"/>
    <w:rsid w:val="00C30D79"/>
    <w:rsid w:val="00C874CD"/>
    <w:rsid w:val="00D24993"/>
    <w:rsid w:val="00D70F68"/>
    <w:rsid w:val="00DA0600"/>
    <w:rsid w:val="00DA7830"/>
    <w:rsid w:val="00E108B9"/>
    <w:rsid w:val="00E335EE"/>
    <w:rsid w:val="00E96FF6"/>
    <w:rsid w:val="00F50D3E"/>
    <w:rsid w:val="00FD5B4D"/>
    <w:rsid w:val="0A7D03E2"/>
    <w:rsid w:val="0CB22694"/>
    <w:rsid w:val="0F9D1F2C"/>
    <w:rsid w:val="1A613A6A"/>
    <w:rsid w:val="21E343CC"/>
    <w:rsid w:val="267707EC"/>
    <w:rsid w:val="27C07827"/>
    <w:rsid w:val="2AA76C1F"/>
    <w:rsid w:val="32B828A4"/>
    <w:rsid w:val="38F31DAC"/>
    <w:rsid w:val="4221770A"/>
    <w:rsid w:val="453D6CA7"/>
    <w:rsid w:val="45A73923"/>
    <w:rsid w:val="4BC2409F"/>
    <w:rsid w:val="5094166E"/>
    <w:rsid w:val="5A774822"/>
    <w:rsid w:val="5E663E7B"/>
    <w:rsid w:val="60714739"/>
    <w:rsid w:val="6F703E66"/>
    <w:rsid w:val="7A58249E"/>
    <w:rsid w:val="7B673707"/>
    <w:rsid w:val="7E533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semiHidden/>
    <w:unhideWhenUsed/>
    <w:qFormat/>
    <w:uiPriority w:val="99"/>
    <w:pPr>
      <w:jc w:val="left"/>
    </w:p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styleId="7">
    <w:name w:val="Hyperlink"/>
    <w:basedOn w:val="6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8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9">
    <w:name w:val="页脚 字符"/>
    <w:basedOn w:val="6"/>
    <w:link w:val="3"/>
    <w:qFormat/>
    <w:uiPriority w:val="99"/>
    <w:rPr>
      <w:sz w:val="18"/>
      <w:szCs w:val="18"/>
    </w:rPr>
  </w:style>
  <w:style w:type="paragraph" w:customStyle="1" w:styleId="10">
    <w:name w:val="Default"/>
    <w:qFormat/>
    <w:uiPriority w:val="0"/>
    <w:pPr>
      <w:widowControl w:val="0"/>
      <w:autoSpaceDE w:val="0"/>
      <w:autoSpaceDN w:val="0"/>
      <w:adjustRightInd w:val="0"/>
    </w:pPr>
    <w:rPr>
      <w:rFonts w:ascii="仿宋_GB2312" w:hAnsi="Times New Roman" w:eastAsia="仿宋_GB2312" w:cs="仿宋_GB2312"/>
      <w:color w:val="000000"/>
      <w:sz w:val="24"/>
      <w:szCs w:val="24"/>
      <w:lang w:val="en-US" w:eastAsia="zh-CN" w:bidi="ar-SA"/>
    </w:rPr>
  </w:style>
  <w:style w:type="character" w:customStyle="1" w:styleId="11">
    <w:name w:val="未处理的提及1"/>
    <w:basedOn w:val="6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1.xml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7A295D-8614-4FCF-BC84-A2372B97A6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482</Words>
  <Characters>563</Characters>
  <Lines>7</Lines>
  <Paragraphs>1</Paragraphs>
  <TotalTime>53</TotalTime>
  <ScaleCrop>false</ScaleCrop>
  <LinksUpToDate>false</LinksUpToDate>
  <CharactersWithSpaces>563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2026-10-24T11:42:00Z</dcterms:created>
  <dc:creator>2992984714@qq.com</dc:creator>
  <cp:lastModifiedBy>旋 子。</cp:lastModifiedBy>
  <dcterms:modified xsi:type="dcterms:W3CDTF">2026-10-30T00:10:58Z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F32A246DCA734F03BDA23F68F6CA974D_13</vt:lpwstr>
  </property>
  <property fmtid="{D5CDD505-2E9C-101B-9397-08002B2CF9AE}" pid="4" name="KSOTemplateDocerSaveRecord">
    <vt:lpwstr>eyJoZGlkIjoiZTQ4ODQwNThiYTg4YTBlNDhkZDRmNGNiNWM5NWE1YzAiLCJ1c2VySWQiOiIyNTYwNjA2MzQifQ==</vt:lpwstr>
  </property>
</Properties>
</file>