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8ACD7D">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250" w:afterAutospacing="0" w:line="12" w:lineRule="atLeast"/>
        <w:ind w:left="0" w:right="0" w:firstLine="0"/>
        <w:jc w:val="center"/>
        <w:rPr>
          <w:rFonts w:hint="default" w:ascii="sans-serif" w:hAnsi="sans-serif" w:eastAsia="sans-serif" w:cs="sans-serif"/>
          <w:b/>
          <w:bCs/>
          <w:i w:val="0"/>
          <w:iCs w:val="0"/>
          <w:color w:val="auto"/>
          <w:spacing w:val="0"/>
          <w:sz w:val="36"/>
          <w:szCs w:val="36"/>
          <w:shd w:val="clear" w:fill="FFFFFF"/>
        </w:rPr>
      </w:pPr>
      <w:r>
        <w:rPr>
          <w:rFonts w:hint="eastAsia" w:ascii="方正小标宋简体" w:hAnsi="方正小标宋简体" w:eastAsia="方正小标宋简体" w:cs="方正小标宋简体"/>
          <w:b w:val="0"/>
          <w:bCs w:val="0"/>
          <w:i w:val="0"/>
          <w:iCs w:val="0"/>
          <w:color w:val="auto"/>
          <w:spacing w:val="0"/>
          <w:sz w:val="36"/>
          <w:szCs w:val="36"/>
          <w:shd w:val="clear" w:fill="FFFFFF"/>
        </w:rPr>
        <w:t>关于开展202</w:t>
      </w:r>
      <w:r>
        <w:rPr>
          <w:rFonts w:hint="eastAsia" w:ascii="方正小标宋简体" w:hAnsi="方正小标宋简体" w:eastAsia="方正小标宋简体" w:cs="方正小标宋简体"/>
          <w:b w:val="0"/>
          <w:bCs w:val="0"/>
          <w:i w:val="0"/>
          <w:iCs w:val="0"/>
          <w:color w:val="auto"/>
          <w:spacing w:val="0"/>
          <w:sz w:val="36"/>
          <w:szCs w:val="36"/>
          <w:shd w:val="clear" w:fill="FFFFFF"/>
          <w:lang w:val="en-US" w:eastAsia="zh-CN"/>
        </w:rPr>
        <w:t>6</w:t>
      </w:r>
      <w:r>
        <w:rPr>
          <w:rFonts w:hint="eastAsia" w:ascii="方正小标宋简体" w:hAnsi="方正小标宋简体" w:eastAsia="方正小标宋简体" w:cs="方正小标宋简体"/>
          <w:b w:val="0"/>
          <w:bCs w:val="0"/>
          <w:i w:val="0"/>
          <w:iCs w:val="0"/>
          <w:color w:val="auto"/>
          <w:spacing w:val="0"/>
          <w:sz w:val="36"/>
          <w:szCs w:val="36"/>
          <w:shd w:val="clear" w:fill="FFFFFF"/>
        </w:rPr>
        <w:t>年度广东省学位与研究生教育学会优秀教学成果申报评审工作的通知</w:t>
      </w:r>
    </w:p>
    <w:p w14:paraId="4791389E">
      <w:pPr>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各研究生培养单位：</w:t>
      </w:r>
    </w:p>
    <w:p w14:paraId="7F5FE655">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为深入贯彻落实习近平总书记关于研究生教育工作重要指示精神、《教育强国建设规划纲要（2024—2035年）》《教育发展“十五五”规划》《中共中央办公厅 国务院办公厅 关于加快推动博士研究生教育高质量发展的意见》《教育部关于深入推进学术学位与专业学位研究生教育分类发展的意见》等系列文件精神，充分调动我省广大教师及教育管理者从事研究生教育工作的积极性、主动性和创造性，参照教育部《教学成果奖励条例</w:t>
      </w:r>
      <w:r>
        <w:rPr>
          <w:rFonts w:hint="eastAsia" w:ascii="仿宋" w:hAnsi="仿宋" w:eastAsia="仿宋" w:cs="仿宋"/>
          <w:b w:val="0"/>
          <w:bCs w:val="0"/>
          <w:i w:val="0"/>
          <w:iCs w:val="0"/>
          <w:color w:val="auto"/>
          <w:spacing w:val="0"/>
          <w:sz w:val="32"/>
          <w:szCs w:val="32"/>
          <w:u w:val="none"/>
          <w:shd w:val="clear" w:fill="FFFFFF"/>
          <w:lang w:eastAsia="zh-CN"/>
        </w:rPr>
        <w:t>》</w:t>
      </w:r>
      <w:bookmarkStart w:id="0" w:name="_GoBack"/>
      <w:bookmarkEnd w:id="0"/>
      <w:r>
        <w:rPr>
          <w:rFonts w:hint="eastAsia" w:ascii="仿宋" w:hAnsi="仿宋" w:eastAsia="仿宋" w:cs="仿宋"/>
          <w:b w:val="0"/>
          <w:bCs w:val="0"/>
          <w:i w:val="0"/>
          <w:iCs w:val="0"/>
          <w:color w:val="auto"/>
          <w:spacing w:val="0"/>
          <w:sz w:val="32"/>
          <w:szCs w:val="32"/>
          <w:shd w:val="clear" w:fill="FFFFFF"/>
        </w:rPr>
        <w:t>《广东省教育教学成果奖励办法</w:t>
      </w:r>
      <w:r>
        <w:rPr>
          <w:rFonts w:hint="eastAsia" w:ascii="仿宋" w:hAnsi="仿宋" w:eastAsia="仿宋" w:cs="仿宋"/>
          <w:b w:val="0"/>
          <w:bCs w:val="0"/>
          <w:i w:val="0"/>
          <w:iCs w:val="0"/>
          <w:color w:val="auto"/>
          <w:spacing w:val="0"/>
          <w:sz w:val="32"/>
          <w:szCs w:val="32"/>
          <w:shd w:val="clear" w:fill="FFFFFF"/>
          <w:lang w:eastAsia="zh-CN"/>
        </w:rPr>
        <w:t>》</w:t>
      </w:r>
      <w:r>
        <w:rPr>
          <w:rFonts w:hint="eastAsia" w:ascii="仿宋" w:hAnsi="仿宋" w:eastAsia="仿宋" w:cs="仿宋"/>
          <w:b w:val="0"/>
          <w:bCs w:val="0"/>
          <w:i w:val="0"/>
          <w:iCs w:val="0"/>
          <w:color w:val="auto"/>
          <w:spacing w:val="0"/>
          <w:sz w:val="32"/>
          <w:szCs w:val="32"/>
          <w:shd w:val="clear" w:fill="FFFFFF"/>
        </w:rPr>
        <w:t>有关规定，广东省学位与研究生教育学会启动202</w:t>
      </w:r>
      <w:r>
        <w:rPr>
          <w:rFonts w:hint="eastAsia" w:ascii="仿宋" w:hAnsi="仿宋" w:eastAsia="仿宋" w:cs="仿宋"/>
          <w:b w:val="0"/>
          <w:bCs w:val="0"/>
          <w:i w:val="0"/>
          <w:iCs w:val="0"/>
          <w:color w:val="auto"/>
          <w:spacing w:val="0"/>
          <w:sz w:val="32"/>
          <w:szCs w:val="32"/>
          <w:shd w:val="clear" w:fill="FFFFFF"/>
          <w:lang w:val="en-US" w:eastAsia="zh-CN"/>
        </w:rPr>
        <w:t>6</w:t>
      </w:r>
      <w:r>
        <w:rPr>
          <w:rFonts w:hint="eastAsia" w:ascii="仿宋" w:hAnsi="仿宋" w:eastAsia="仿宋" w:cs="仿宋"/>
          <w:b w:val="0"/>
          <w:bCs w:val="0"/>
          <w:i w:val="0"/>
          <w:iCs w:val="0"/>
          <w:color w:val="auto"/>
          <w:spacing w:val="0"/>
          <w:sz w:val="32"/>
          <w:szCs w:val="32"/>
          <w:shd w:val="clear" w:fill="FFFFFF"/>
        </w:rPr>
        <w:t>年度优秀教学成果申报评审工作,现将有关事项通知如下。</w:t>
      </w:r>
    </w:p>
    <w:p w14:paraId="312CB791">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黑体" w:hAnsi="黑体" w:eastAsia="黑体" w:cs="黑体"/>
          <w:b w:val="0"/>
          <w:bCs w:val="0"/>
          <w:i w:val="0"/>
          <w:iCs w:val="0"/>
          <w:color w:val="auto"/>
          <w:spacing w:val="0"/>
          <w:sz w:val="32"/>
          <w:szCs w:val="32"/>
          <w:shd w:val="clear" w:fill="FFFFFF"/>
        </w:rPr>
        <w:t>一、成果范围</w:t>
      </w:r>
    </w:p>
    <w:p w14:paraId="3BFCD5D6">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(一)优秀教育教学成果应为反映广东省新时代研究生教育教学规律，具有独创性、新颖性、实用性、可推广性，对提高教学水平和人才培养质量具有明显效果的教育教学改革方案和实践成果。</w:t>
      </w:r>
    </w:p>
    <w:p w14:paraId="06A8238E">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二)优秀教育教学成果内容主要包括加强思想政治教育、深化评价机制改革、优化学科专业结构、推进科教融合、深化产教融合、加强急需高层次人才培养、加强课程建设、提升导师队伍水平、强化培养过程管理、强化质量保障等方面。</w:t>
      </w:r>
    </w:p>
    <w:p w14:paraId="6708B847">
      <w:pPr>
        <w:ind w:firstLine="640" w:firstLineChars="200"/>
        <w:rPr>
          <w:rFonts w:hint="eastAsia" w:ascii="黑体" w:hAnsi="黑体" w:eastAsia="黑体" w:cs="黑体"/>
          <w:b w:val="0"/>
          <w:bCs w:val="0"/>
          <w:i w:val="0"/>
          <w:iCs w:val="0"/>
          <w:color w:val="auto"/>
          <w:spacing w:val="0"/>
          <w:sz w:val="32"/>
          <w:szCs w:val="32"/>
          <w:shd w:val="clear" w:fill="FFFFFF"/>
        </w:rPr>
      </w:pPr>
      <w:r>
        <w:rPr>
          <w:rFonts w:hint="eastAsia" w:ascii="黑体" w:hAnsi="黑体" w:eastAsia="黑体" w:cs="黑体"/>
          <w:b w:val="0"/>
          <w:bCs w:val="0"/>
          <w:i w:val="0"/>
          <w:iCs w:val="0"/>
          <w:color w:val="auto"/>
          <w:spacing w:val="0"/>
          <w:sz w:val="32"/>
          <w:szCs w:val="32"/>
          <w:shd w:val="clear" w:fill="FFFFFF"/>
        </w:rPr>
        <w:t>二、成果要求</w:t>
      </w:r>
    </w:p>
    <w:p w14:paraId="00A7EDD2">
      <w:pPr>
        <w:ind w:firstLine="643" w:firstLineChars="200"/>
        <w:rPr>
          <w:rFonts w:hint="default" w:ascii="仿宋" w:hAnsi="仿宋" w:eastAsia="仿宋" w:cs="仿宋"/>
          <w:b/>
          <w:bCs/>
          <w:i w:val="0"/>
          <w:iCs w:val="0"/>
          <w:color w:val="auto"/>
          <w:spacing w:val="0"/>
          <w:sz w:val="32"/>
          <w:szCs w:val="32"/>
          <w:shd w:val="clear" w:fill="FFFFFF"/>
          <w:lang w:val="en-US" w:eastAsia="zh-CN"/>
        </w:rPr>
      </w:pPr>
      <w:r>
        <w:rPr>
          <w:rFonts w:hint="eastAsia" w:ascii="仿宋" w:hAnsi="仿宋" w:eastAsia="仿宋" w:cs="仿宋"/>
          <w:b/>
          <w:bCs/>
          <w:i w:val="0"/>
          <w:iCs w:val="0"/>
          <w:color w:val="auto"/>
          <w:spacing w:val="0"/>
          <w:sz w:val="32"/>
          <w:szCs w:val="32"/>
          <w:shd w:val="clear" w:fill="FFFFFF"/>
          <w:lang w:eastAsia="zh-CN"/>
        </w:rPr>
        <w:t>（</w:t>
      </w:r>
      <w:r>
        <w:rPr>
          <w:rFonts w:hint="eastAsia" w:ascii="仿宋" w:hAnsi="仿宋" w:eastAsia="仿宋" w:cs="仿宋"/>
          <w:b/>
          <w:bCs/>
          <w:i w:val="0"/>
          <w:iCs w:val="0"/>
          <w:color w:val="auto"/>
          <w:spacing w:val="0"/>
          <w:sz w:val="32"/>
          <w:szCs w:val="32"/>
          <w:shd w:val="clear" w:fill="FFFFFF"/>
          <w:lang w:val="en-US" w:eastAsia="zh-CN"/>
        </w:rPr>
        <w:t>一）申报教学成果奖，须符合以下条件：</w:t>
      </w:r>
    </w:p>
    <w:p w14:paraId="3A829B1D">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1.成果须以习近平新时代中国特色社会主义思想为引领，符合党和国家教育方针政策，遵循教育规律，坚持“立德树人、服务需求、提高质量、追求卓越 ”，有力促进创新发展，推动研究生教育高质量发展。</w:t>
      </w:r>
    </w:p>
    <w:p w14:paraId="15B51D9C">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2.成果需经过2年以上教育教学实践（特等奖和一等奖成果一般应经过不低于4年的教育教学实践检验），实践检验时间从正式实施（包括试行）教育教学改革方案的时间开始计算，不含研讨、论证及制定方案的时间，截止时间为 2025年12月31日。</w:t>
      </w:r>
    </w:p>
    <w:p w14:paraId="47E5C5DE">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3.坚持引导优秀人才终身从教，在相同条件下，长期从事研究生教育教学的一线教师、研究生导师，尤其是中青年教师，以及承担国家、广东省和学校研究生教学改革及研究项目、教育教学成果培育项目教师取得的教学成果优先考虑。</w:t>
      </w:r>
    </w:p>
    <w:p w14:paraId="6D977E19">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4.突出实践性和创新性，坚持示范引领，重在应用推广，带动提高相关领域人才培养能力。</w:t>
      </w:r>
    </w:p>
    <w:p w14:paraId="49E6553B">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5.既往已获奖项目，在内容基本相同或没有特别创新的情况下不得重复申报。</w:t>
      </w:r>
    </w:p>
    <w:p w14:paraId="2D5E7176">
      <w:pPr>
        <w:ind w:firstLine="643" w:firstLineChars="200"/>
        <w:rPr>
          <w:rFonts w:hint="default" w:ascii="仿宋" w:hAnsi="仿宋" w:eastAsia="仿宋" w:cs="仿宋"/>
          <w:b/>
          <w:bCs/>
          <w:i w:val="0"/>
          <w:iCs w:val="0"/>
          <w:color w:val="auto"/>
          <w:spacing w:val="0"/>
          <w:sz w:val="32"/>
          <w:szCs w:val="32"/>
          <w:shd w:val="clear" w:fill="FFFFFF"/>
          <w:lang w:val="en-US" w:eastAsia="zh-CN"/>
        </w:rPr>
      </w:pPr>
      <w:r>
        <w:rPr>
          <w:rFonts w:hint="eastAsia" w:ascii="仿宋" w:hAnsi="仿宋" w:eastAsia="仿宋" w:cs="仿宋"/>
          <w:b/>
          <w:bCs/>
          <w:i w:val="0"/>
          <w:iCs w:val="0"/>
          <w:color w:val="auto"/>
          <w:spacing w:val="0"/>
          <w:sz w:val="32"/>
          <w:szCs w:val="32"/>
          <w:shd w:val="clear" w:fill="FFFFFF"/>
          <w:lang w:eastAsia="zh-CN"/>
        </w:rPr>
        <w:t>（</w:t>
      </w:r>
      <w:r>
        <w:rPr>
          <w:rFonts w:hint="eastAsia" w:ascii="仿宋" w:hAnsi="仿宋" w:eastAsia="仿宋" w:cs="仿宋"/>
          <w:b/>
          <w:bCs/>
          <w:i w:val="0"/>
          <w:iCs w:val="0"/>
          <w:color w:val="auto"/>
          <w:spacing w:val="0"/>
          <w:sz w:val="32"/>
          <w:szCs w:val="32"/>
          <w:shd w:val="clear" w:fill="FFFFFF"/>
          <w:lang w:val="en-US" w:eastAsia="zh-CN"/>
        </w:rPr>
        <w:t>二）成果主要完成人或集体，应符合以下条件：</w:t>
      </w:r>
    </w:p>
    <w:p w14:paraId="7E2580F8">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1.忠诚于党和人民的教育事业，坚持党和国家教育方针，坚持立德树人，具有良好的职业道德和学术风范。</w:t>
      </w:r>
    </w:p>
    <w:p w14:paraId="4A673769">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2.从事研究生教育教学工作（含教学管理、教学研究和教学辅助工作）。</w:t>
      </w:r>
    </w:p>
    <w:p w14:paraId="3DA5B787">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3.成果主要完成人应直接参与成果方案设计、论证、研究和实施全过程，并做出主要贡献。成果的主要完成单位应为成果主要完成人所在单位，并在成果的方案设计、论证、研究和时间全过程中做出主要贡献。</w:t>
      </w:r>
    </w:p>
    <w:p w14:paraId="4334838E">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4.每项成果主要完成人一般不超过15人，每人只能以第一完成人申报1项研究生教育教学成果奖。</w:t>
      </w:r>
    </w:p>
    <w:p w14:paraId="06597358">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5.成果</w:t>
      </w:r>
      <w:r>
        <w:rPr>
          <w:rFonts w:hint="eastAsia" w:ascii="仿宋" w:hAnsi="仿宋" w:eastAsia="仿宋" w:cs="仿宋"/>
          <w:b w:val="0"/>
          <w:bCs w:val="0"/>
          <w:i w:val="0"/>
          <w:iCs w:val="0"/>
          <w:color w:val="auto"/>
          <w:spacing w:val="0"/>
          <w:sz w:val="32"/>
          <w:szCs w:val="32"/>
          <w:shd w:val="clear" w:fill="FFFFFF"/>
          <w:lang w:val="en-US" w:eastAsia="zh-CN"/>
        </w:rPr>
        <w:t>第一完成人须为我校在职在岗人员，第一完成单位为华南师范大学。其他主要完成</w:t>
      </w:r>
      <w:r>
        <w:rPr>
          <w:rFonts w:hint="eastAsia" w:ascii="仿宋" w:hAnsi="仿宋" w:eastAsia="仿宋" w:cs="仿宋"/>
          <w:b w:val="0"/>
          <w:bCs w:val="0"/>
          <w:i w:val="0"/>
          <w:iCs w:val="0"/>
          <w:color w:val="auto"/>
          <w:spacing w:val="0"/>
          <w:sz w:val="32"/>
          <w:szCs w:val="32"/>
          <w:shd w:val="clear" w:fill="FFFFFF"/>
        </w:rPr>
        <w:t>人须是在广东省内工作的人员或集体。在评选时限内调入我省的人员，且未参加过同级别评奖符合评选时限要求的研究可以申报。在评选时限内已调出我省的人员，其研究成果不能申报。已经去世的个人在评选时限内的研究成果可由其原单位代为申报。</w:t>
      </w:r>
    </w:p>
    <w:p w14:paraId="75E430CA">
      <w:pPr>
        <w:ind w:firstLine="640" w:firstLineChars="200"/>
        <w:rPr>
          <w:rFonts w:hint="default" w:ascii="黑体" w:hAnsi="黑体" w:eastAsia="黑体" w:cs="黑体"/>
          <w:b w:val="0"/>
          <w:bCs w:val="0"/>
          <w:i w:val="0"/>
          <w:iCs w:val="0"/>
          <w:color w:val="auto"/>
          <w:spacing w:val="0"/>
          <w:sz w:val="32"/>
          <w:szCs w:val="32"/>
          <w:shd w:val="clear" w:fill="FFFFFF"/>
          <w:lang w:val="en-US" w:eastAsia="zh-CN"/>
        </w:rPr>
      </w:pPr>
      <w:r>
        <w:rPr>
          <w:rFonts w:hint="eastAsia" w:ascii="黑体" w:hAnsi="黑体" w:eastAsia="黑体" w:cs="黑体"/>
          <w:b w:val="0"/>
          <w:bCs w:val="0"/>
          <w:i w:val="0"/>
          <w:iCs w:val="0"/>
          <w:color w:val="auto"/>
          <w:spacing w:val="0"/>
          <w:sz w:val="32"/>
          <w:szCs w:val="32"/>
          <w:shd w:val="clear" w:fill="FFFFFF"/>
          <w:lang w:val="en-US" w:eastAsia="zh-CN"/>
        </w:rPr>
        <w:t>三、奖励办法</w:t>
      </w:r>
    </w:p>
    <w:p w14:paraId="73BD1F49">
      <w:pPr>
        <w:ind w:firstLine="640" w:firstLineChars="200"/>
        <w:jc w:val="both"/>
        <w:rPr>
          <w:rFonts w:hint="eastAsia" w:ascii="仿宋" w:hAnsi="仿宋" w:eastAsia="仿宋" w:cs="仿宋"/>
          <w:b/>
          <w:bCs/>
          <w:i w:val="0"/>
          <w:iCs w:val="0"/>
          <w:color w:val="auto"/>
          <w:spacing w:val="0"/>
          <w:sz w:val="32"/>
          <w:szCs w:val="32"/>
          <w:shd w:val="clear" w:fill="FFFFFF"/>
        </w:rPr>
      </w:pPr>
      <w:r>
        <w:rPr>
          <w:rFonts w:hint="default" w:ascii="仿宋" w:hAnsi="仿宋" w:eastAsia="仿宋" w:cs="仿宋"/>
          <w:b w:val="0"/>
          <w:bCs w:val="0"/>
          <w:i w:val="0"/>
          <w:iCs w:val="0"/>
          <w:color w:val="auto"/>
          <w:spacing w:val="0"/>
          <w:sz w:val="32"/>
          <w:szCs w:val="32"/>
          <w:shd w:val="clear" w:fill="FFFFFF"/>
          <w:lang w:val="en-US" w:eastAsia="zh-CN"/>
        </w:rPr>
        <w:t>广东省学位与研究生教育学会优秀教学成果奖设特等、一等、二等奖</w:t>
      </w:r>
      <w:r>
        <w:rPr>
          <w:rFonts w:hint="eastAsia" w:ascii="仿宋" w:hAnsi="仿宋" w:eastAsia="仿宋" w:cs="仿宋"/>
          <w:b w:val="0"/>
          <w:bCs w:val="0"/>
          <w:i w:val="0"/>
          <w:iCs w:val="0"/>
          <w:color w:val="auto"/>
          <w:spacing w:val="0"/>
          <w:sz w:val="32"/>
          <w:szCs w:val="32"/>
          <w:shd w:val="clear" w:fill="FFFFFF"/>
          <w:lang w:val="en-US" w:eastAsia="zh-CN"/>
        </w:rPr>
        <w:t>。具体</w:t>
      </w:r>
      <w:r>
        <w:rPr>
          <w:rFonts w:hint="default" w:ascii="仿宋" w:hAnsi="仿宋" w:eastAsia="仿宋" w:cs="仿宋"/>
          <w:b w:val="0"/>
          <w:bCs w:val="0"/>
          <w:i w:val="0"/>
          <w:iCs w:val="0"/>
          <w:color w:val="auto"/>
          <w:spacing w:val="0"/>
          <w:sz w:val="32"/>
          <w:szCs w:val="32"/>
          <w:shd w:val="clear" w:fill="FFFFFF"/>
          <w:lang w:val="en-US" w:eastAsia="zh-CN"/>
        </w:rPr>
        <w:t>奖励办法见《关于开展2026年度广东省学位与研究生教育学会优秀教学成果申报评审工作的通知》（附件1）。</w:t>
      </w:r>
    </w:p>
    <w:p w14:paraId="6CA55744">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黑体" w:hAnsi="黑体" w:eastAsia="黑体" w:cs="黑体"/>
          <w:b w:val="0"/>
          <w:bCs w:val="0"/>
          <w:i w:val="0"/>
          <w:iCs w:val="0"/>
          <w:color w:val="auto"/>
          <w:spacing w:val="0"/>
          <w:sz w:val="32"/>
          <w:szCs w:val="32"/>
          <w:shd w:val="clear" w:fill="FFFFFF"/>
          <w:lang w:val="en-US" w:eastAsia="zh-CN"/>
        </w:rPr>
        <w:t>四</w:t>
      </w:r>
      <w:r>
        <w:rPr>
          <w:rFonts w:hint="eastAsia" w:ascii="黑体" w:hAnsi="黑体" w:eastAsia="黑体" w:cs="黑体"/>
          <w:b w:val="0"/>
          <w:bCs w:val="0"/>
          <w:i w:val="0"/>
          <w:iCs w:val="0"/>
          <w:color w:val="auto"/>
          <w:spacing w:val="0"/>
          <w:sz w:val="32"/>
          <w:szCs w:val="32"/>
          <w:shd w:val="clear" w:fill="FFFFFF"/>
        </w:rPr>
        <w:t>、材料提交</w:t>
      </w:r>
    </w:p>
    <w:p w14:paraId="23234A2C">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本年度由研究生院统一将申报材料上报广东省学位与研究生教育学会。请</w:t>
      </w:r>
      <w:r>
        <w:rPr>
          <w:rFonts w:hint="eastAsia" w:ascii="仿宋" w:hAnsi="仿宋" w:eastAsia="仿宋" w:cs="仿宋"/>
          <w:b w:val="0"/>
          <w:bCs w:val="0"/>
          <w:i w:val="0"/>
          <w:iCs w:val="0"/>
          <w:color w:val="auto"/>
          <w:spacing w:val="0"/>
          <w:sz w:val="32"/>
          <w:szCs w:val="32"/>
          <w:shd w:val="clear" w:fill="FFFFFF"/>
          <w:lang w:val="en-US" w:eastAsia="zh-CN"/>
        </w:rPr>
        <w:t>各</w:t>
      </w:r>
      <w:r>
        <w:rPr>
          <w:rFonts w:hint="eastAsia" w:ascii="仿宋" w:hAnsi="仿宋" w:eastAsia="仿宋" w:cs="仿宋"/>
          <w:b w:val="0"/>
          <w:bCs w:val="0"/>
          <w:i w:val="0"/>
          <w:iCs w:val="0"/>
          <w:color w:val="auto"/>
          <w:spacing w:val="0"/>
          <w:sz w:val="32"/>
          <w:szCs w:val="32"/>
          <w:shd w:val="clear" w:fill="FFFFFF"/>
        </w:rPr>
        <w:t>单位发动广大教师积极申报，</w:t>
      </w:r>
      <w:r>
        <w:rPr>
          <w:rFonts w:hint="eastAsia" w:ascii="仿宋" w:hAnsi="仿宋" w:eastAsia="仿宋" w:cs="仿宋"/>
          <w:b w:val="0"/>
          <w:bCs w:val="0"/>
          <w:i w:val="0"/>
          <w:iCs w:val="0"/>
          <w:color w:val="auto"/>
          <w:spacing w:val="0"/>
          <w:sz w:val="32"/>
          <w:szCs w:val="32"/>
          <w:shd w:val="clear" w:fill="FFFFFF"/>
          <w:lang w:val="en-US" w:eastAsia="zh-CN"/>
        </w:rPr>
        <w:t>并</w:t>
      </w:r>
      <w:r>
        <w:rPr>
          <w:rFonts w:hint="eastAsia" w:ascii="仿宋" w:hAnsi="仿宋" w:eastAsia="仿宋" w:cs="仿宋"/>
          <w:b w:val="0"/>
          <w:bCs w:val="0"/>
          <w:i w:val="0"/>
          <w:iCs w:val="0"/>
          <w:color w:val="auto"/>
          <w:spacing w:val="0"/>
          <w:sz w:val="32"/>
          <w:szCs w:val="32"/>
          <w:shd w:val="clear" w:fill="FFFFFF"/>
        </w:rPr>
        <w:t>于202</w:t>
      </w:r>
      <w:r>
        <w:rPr>
          <w:rFonts w:hint="eastAsia" w:ascii="仿宋" w:hAnsi="仿宋" w:eastAsia="仿宋" w:cs="仿宋"/>
          <w:b w:val="0"/>
          <w:bCs w:val="0"/>
          <w:i w:val="0"/>
          <w:iCs w:val="0"/>
          <w:color w:val="auto"/>
          <w:spacing w:val="0"/>
          <w:sz w:val="32"/>
          <w:szCs w:val="32"/>
          <w:shd w:val="clear" w:fill="FFFFFF"/>
          <w:lang w:val="en-US" w:eastAsia="zh-CN"/>
        </w:rPr>
        <w:t>6</w:t>
      </w:r>
      <w:r>
        <w:rPr>
          <w:rFonts w:hint="eastAsia" w:ascii="仿宋" w:hAnsi="仿宋" w:eastAsia="仿宋" w:cs="仿宋"/>
          <w:b w:val="0"/>
          <w:bCs w:val="0"/>
          <w:i w:val="0"/>
          <w:iCs w:val="0"/>
          <w:color w:val="auto"/>
          <w:spacing w:val="0"/>
          <w:sz w:val="32"/>
          <w:szCs w:val="32"/>
          <w:shd w:val="clear" w:fill="FFFFFF"/>
        </w:rPr>
        <w:t>年</w:t>
      </w:r>
      <w:r>
        <w:rPr>
          <w:rFonts w:hint="eastAsia" w:ascii="仿宋" w:hAnsi="仿宋" w:eastAsia="仿宋" w:cs="仿宋"/>
          <w:b w:val="0"/>
          <w:bCs w:val="0"/>
          <w:i w:val="0"/>
          <w:iCs w:val="0"/>
          <w:color w:val="auto"/>
          <w:spacing w:val="0"/>
          <w:sz w:val="32"/>
          <w:szCs w:val="32"/>
          <w:shd w:val="clear" w:fill="FFFFFF"/>
          <w:lang w:val="en-US" w:eastAsia="zh-CN"/>
        </w:rPr>
        <w:t>9</w:t>
      </w:r>
      <w:r>
        <w:rPr>
          <w:rFonts w:hint="eastAsia" w:ascii="仿宋" w:hAnsi="仿宋" w:eastAsia="仿宋" w:cs="仿宋"/>
          <w:b w:val="0"/>
          <w:bCs w:val="0"/>
          <w:i w:val="0"/>
          <w:iCs w:val="0"/>
          <w:color w:val="auto"/>
          <w:spacing w:val="0"/>
          <w:sz w:val="32"/>
          <w:szCs w:val="32"/>
          <w:shd w:val="clear" w:fill="FFFFFF"/>
        </w:rPr>
        <w:t>月</w:t>
      </w:r>
      <w:r>
        <w:rPr>
          <w:rFonts w:hint="eastAsia" w:ascii="仿宋" w:hAnsi="仿宋" w:eastAsia="仿宋" w:cs="仿宋"/>
          <w:b w:val="0"/>
          <w:bCs w:val="0"/>
          <w:i w:val="0"/>
          <w:iCs w:val="0"/>
          <w:color w:val="auto"/>
          <w:spacing w:val="0"/>
          <w:sz w:val="32"/>
          <w:szCs w:val="32"/>
          <w:shd w:val="clear" w:fill="FFFFFF"/>
          <w:lang w:val="en-US" w:eastAsia="zh-CN"/>
        </w:rPr>
        <w:t>18</w:t>
      </w:r>
      <w:r>
        <w:rPr>
          <w:rFonts w:hint="eastAsia" w:ascii="仿宋" w:hAnsi="仿宋" w:eastAsia="仿宋" w:cs="仿宋"/>
          <w:b w:val="0"/>
          <w:bCs w:val="0"/>
          <w:i w:val="0"/>
          <w:iCs w:val="0"/>
          <w:color w:val="auto"/>
          <w:spacing w:val="0"/>
          <w:sz w:val="32"/>
          <w:szCs w:val="32"/>
          <w:shd w:val="clear" w:fill="FFFFFF"/>
        </w:rPr>
        <w:t>日（周五）前将以下材料报送研究生院：</w:t>
      </w:r>
    </w:p>
    <w:p w14:paraId="758890AF">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lang w:val="en-US" w:eastAsia="zh-CN"/>
        </w:rPr>
        <w:t>1</w:t>
      </w:r>
      <w:r>
        <w:rPr>
          <w:rFonts w:hint="eastAsia" w:ascii="仿宋" w:hAnsi="仿宋" w:eastAsia="仿宋" w:cs="仿宋"/>
          <w:b w:val="0"/>
          <w:bCs w:val="0"/>
          <w:i w:val="0"/>
          <w:iCs w:val="0"/>
          <w:color w:val="auto"/>
          <w:spacing w:val="0"/>
          <w:sz w:val="32"/>
          <w:szCs w:val="32"/>
          <w:shd w:val="clear" w:fill="FFFFFF"/>
        </w:rPr>
        <w:t>.电子版材料</w:t>
      </w:r>
      <w:r>
        <w:rPr>
          <w:rFonts w:hint="eastAsia" w:ascii="仿宋" w:hAnsi="仿宋" w:eastAsia="仿宋" w:cs="仿宋"/>
          <w:b w:val="0"/>
          <w:bCs w:val="0"/>
          <w:i w:val="0"/>
          <w:iCs w:val="0"/>
          <w:color w:val="auto"/>
          <w:spacing w:val="0"/>
          <w:sz w:val="32"/>
          <w:szCs w:val="32"/>
          <w:shd w:val="clear" w:fill="FFFFFF"/>
          <w:lang w:val="en-US" w:eastAsia="zh-CN"/>
        </w:rPr>
        <w:t>：</w:t>
      </w:r>
      <w:r>
        <w:rPr>
          <w:rFonts w:hint="eastAsia" w:ascii="仿宋" w:hAnsi="仿宋" w:eastAsia="仿宋" w:cs="仿宋"/>
          <w:b w:val="0"/>
          <w:bCs w:val="0"/>
          <w:i w:val="0"/>
          <w:iCs w:val="0"/>
          <w:color w:val="auto"/>
          <w:spacing w:val="0"/>
          <w:sz w:val="32"/>
          <w:szCs w:val="32"/>
          <w:shd w:val="clear" w:fill="FFFFFF"/>
        </w:rPr>
        <w:t>（1）《广东省学位与研究生教育学会优秀教学成果申报评审表（ 2026 年度）》（见附件</w:t>
      </w:r>
      <w:r>
        <w:rPr>
          <w:rFonts w:hint="eastAsia" w:ascii="仿宋" w:hAnsi="仿宋" w:eastAsia="仿宋" w:cs="仿宋"/>
          <w:b w:val="0"/>
          <w:bCs w:val="0"/>
          <w:i w:val="0"/>
          <w:iCs w:val="0"/>
          <w:color w:val="auto"/>
          <w:spacing w:val="0"/>
          <w:sz w:val="32"/>
          <w:szCs w:val="32"/>
          <w:shd w:val="clear" w:fill="FFFFFF"/>
          <w:lang w:val="en-US" w:eastAsia="zh-CN"/>
        </w:rPr>
        <w:t>2</w:t>
      </w:r>
      <w:r>
        <w:rPr>
          <w:rFonts w:hint="eastAsia" w:ascii="仿宋" w:hAnsi="仿宋" w:eastAsia="仿宋" w:cs="仿宋"/>
          <w:b w:val="0"/>
          <w:bCs w:val="0"/>
          <w:i w:val="0"/>
          <w:iCs w:val="0"/>
          <w:color w:val="auto"/>
          <w:spacing w:val="0"/>
          <w:sz w:val="32"/>
          <w:szCs w:val="32"/>
          <w:shd w:val="clear" w:fill="FFFFFF"/>
        </w:rPr>
        <w:t>）文档；（2）经成果申报人签字的《广东省学位与研究生教育学会优秀教学成果申报评审表（ 2026 年度）》PDF扫描版文件</w:t>
      </w:r>
      <w:r>
        <w:rPr>
          <w:rFonts w:hint="eastAsia" w:ascii="仿宋" w:hAnsi="仿宋" w:eastAsia="仿宋" w:cs="仿宋"/>
          <w:b w:val="0"/>
          <w:bCs w:val="0"/>
          <w:i w:val="0"/>
          <w:iCs w:val="0"/>
          <w:color w:val="auto"/>
          <w:spacing w:val="0"/>
          <w:sz w:val="32"/>
          <w:szCs w:val="32"/>
          <w:shd w:val="clear" w:fill="FFFFFF"/>
          <w:lang w:eastAsia="zh-CN"/>
        </w:rPr>
        <w:t>（</w:t>
      </w:r>
      <w:r>
        <w:rPr>
          <w:rFonts w:hint="eastAsia" w:ascii="仿宋" w:hAnsi="仿宋" w:eastAsia="仿宋" w:cs="仿宋"/>
          <w:b w:val="0"/>
          <w:bCs w:val="0"/>
          <w:i w:val="0"/>
          <w:iCs w:val="0"/>
          <w:color w:val="auto"/>
          <w:spacing w:val="0"/>
          <w:sz w:val="32"/>
          <w:szCs w:val="32"/>
          <w:shd w:val="clear" w:fill="FFFFFF"/>
          <w:lang w:val="en-US" w:eastAsia="zh-CN"/>
        </w:rPr>
        <w:t>研究生院统一盖校章）</w:t>
      </w:r>
      <w:r>
        <w:rPr>
          <w:rFonts w:hint="eastAsia" w:ascii="仿宋" w:hAnsi="仿宋" w:eastAsia="仿宋" w:cs="仿宋"/>
          <w:b w:val="0"/>
          <w:bCs w:val="0"/>
          <w:i w:val="0"/>
          <w:iCs w:val="0"/>
          <w:color w:val="auto"/>
          <w:spacing w:val="0"/>
          <w:sz w:val="32"/>
          <w:szCs w:val="32"/>
          <w:shd w:val="clear" w:fill="FFFFFF"/>
        </w:rPr>
        <w:t>；（3）研究成果及支撑或旁证材料的电子文档或其他材料</w:t>
      </w:r>
      <w:r>
        <w:rPr>
          <w:rFonts w:hint="eastAsia" w:ascii="仿宋" w:hAnsi="仿宋" w:eastAsia="仿宋" w:cs="仿宋"/>
          <w:b w:val="0"/>
          <w:bCs w:val="0"/>
          <w:i w:val="0"/>
          <w:iCs w:val="0"/>
          <w:color w:val="auto"/>
          <w:spacing w:val="0"/>
          <w:sz w:val="32"/>
          <w:szCs w:val="32"/>
          <w:shd w:val="clear" w:fill="FFFFFF"/>
          <w:lang w:val="en-US" w:eastAsia="zh-CN"/>
        </w:rPr>
        <w:t>合成一份</w:t>
      </w:r>
      <w:r>
        <w:rPr>
          <w:rFonts w:hint="eastAsia" w:ascii="仿宋" w:hAnsi="仿宋" w:eastAsia="仿宋" w:cs="仿宋"/>
          <w:b w:val="0"/>
          <w:bCs w:val="0"/>
          <w:i w:val="0"/>
          <w:iCs w:val="0"/>
          <w:color w:val="auto"/>
          <w:spacing w:val="0"/>
          <w:sz w:val="32"/>
          <w:szCs w:val="32"/>
          <w:shd w:val="clear" w:fill="FFFFFF"/>
        </w:rPr>
        <w:t>PDF电子文档</w:t>
      </w:r>
      <w:r>
        <w:rPr>
          <w:rFonts w:hint="eastAsia" w:ascii="仿宋" w:hAnsi="仿宋" w:eastAsia="仿宋" w:cs="仿宋"/>
          <w:b w:val="0"/>
          <w:bCs w:val="0"/>
          <w:i w:val="0"/>
          <w:iCs w:val="0"/>
          <w:color w:val="auto"/>
          <w:spacing w:val="0"/>
          <w:sz w:val="32"/>
          <w:szCs w:val="32"/>
          <w:shd w:val="clear" w:fill="FFFFFF"/>
          <w:lang w:val="en-US" w:eastAsia="zh-CN"/>
        </w:rPr>
        <w:t>（封面信息见附件3）</w:t>
      </w:r>
      <w:r>
        <w:rPr>
          <w:rFonts w:hint="eastAsia" w:ascii="仿宋" w:hAnsi="仿宋" w:eastAsia="仿宋" w:cs="仿宋"/>
          <w:b w:val="0"/>
          <w:bCs w:val="0"/>
          <w:i w:val="0"/>
          <w:iCs w:val="0"/>
          <w:color w:val="auto"/>
          <w:spacing w:val="0"/>
          <w:sz w:val="32"/>
          <w:szCs w:val="32"/>
          <w:shd w:val="clear" w:fill="FFFFFF"/>
        </w:rPr>
        <w:t>；（4）教学成果中入含视频材料的，视频时长控制在10分钟以内，画面清晰、图像稳定，声音与画面同步且无杂音（分辨率：1920*1080 25P以上；封装格式为：MP4；码流为：不小于5Mbps）。文件名：</w:t>
      </w:r>
      <w:r>
        <w:rPr>
          <w:rFonts w:hint="eastAsia" w:ascii="仿宋" w:hAnsi="仿宋" w:eastAsia="仿宋" w:cs="仿宋"/>
          <w:b w:val="0"/>
          <w:bCs w:val="0"/>
          <w:i w:val="0"/>
          <w:iCs w:val="0"/>
          <w:color w:val="auto"/>
          <w:spacing w:val="0"/>
          <w:sz w:val="32"/>
          <w:szCs w:val="32"/>
          <w:shd w:val="clear" w:fill="FFFFFF"/>
          <w:lang w:val="en-US" w:eastAsia="zh-CN"/>
        </w:rPr>
        <w:t>华南师范大学</w:t>
      </w:r>
      <w:r>
        <w:rPr>
          <w:rFonts w:hint="eastAsia" w:ascii="仿宋" w:hAnsi="仿宋" w:eastAsia="仿宋" w:cs="仿宋"/>
          <w:b w:val="0"/>
          <w:bCs w:val="0"/>
          <w:i w:val="0"/>
          <w:iCs w:val="0"/>
          <w:color w:val="auto"/>
          <w:spacing w:val="0"/>
          <w:sz w:val="32"/>
          <w:szCs w:val="32"/>
          <w:shd w:val="clear" w:fill="FFFFFF"/>
        </w:rPr>
        <w:t>+</w:t>
      </w:r>
      <w:r>
        <w:rPr>
          <w:rFonts w:hint="eastAsia" w:ascii="仿宋" w:hAnsi="仿宋" w:eastAsia="仿宋" w:cs="仿宋"/>
          <w:b w:val="0"/>
          <w:bCs w:val="0"/>
          <w:i w:val="0"/>
          <w:iCs w:val="0"/>
          <w:color w:val="auto"/>
          <w:spacing w:val="0"/>
          <w:sz w:val="32"/>
          <w:szCs w:val="32"/>
          <w:shd w:val="clear" w:fill="FFFFFF"/>
          <w:lang w:val="en-US" w:eastAsia="zh-CN"/>
        </w:rPr>
        <w:t>第一完成人</w:t>
      </w:r>
      <w:r>
        <w:rPr>
          <w:rFonts w:hint="eastAsia" w:ascii="仿宋" w:hAnsi="仿宋" w:eastAsia="仿宋" w:cs="仿宋"/>
          <w:b w:val="0"/>
          <w:bCs w:val="0"/>
          <w:i w:val="0"/>
          <w:iCs w:val="0"/>
          <w:color w:val="auto"/>
          <w:spacing w:val="0"/>
          <w:sz w:val="32"/>
          <w:szCs w:val="32"/>
          <w:shd w:val="clear" w:fill="FFFFFF"/>
        </w:rPr>
        <w:t>姓名+成果题目。</w:t>
      </w:r>
    </w:p>
    <w:p w14:paraId="028FE219">
      <w:pPr>
        <w:ind w:firstLine="640" w:firstLineChars="200"/>
        <w:rPr>
          <w:rFonts w:hint="eastAsia" w:ascii="仿宋" w:hAnsi="仿宋" w:eastAsia="仿宋" w:cs="仿宋"/>
          <w:b w:val="0"/>
          <w:bCs w:val="0"/>
          <w:i w:val="0"/>
          <w:iCs w:val="0"/>
          <w:color w:val="auto"/>
          <w:spacing w:val="0"/>
          <w:sz w:val="32"/>
          <w:szCs w:val="32"/>
          <w:highlight w:val="yellow"/>
          <w:shd w:val="clear" w:fill="FFFFFF"/>
        </w:rPr>
      </w:pPr>
      <w:r>
        <w:rPr>
          <w:rFonts w:hint="eastAsia" w:ascii="仿宋" w:hAnsi="仿宋" w:eastAsia="仿宋" w:cs="仿宋"/>
          <w:b w:val="0"/>
          <w:bCs w:val="0"/>
          <w:i w:val="0"/>
          <w:iCs w:val="0"/>
          <w:color w:val="auto"/>
          <w:spacing w:val="0"/>
          <w:sz w:val="32"/>
          <w:szCs w:val="32"/>
          <w:shd w:val="clear" w:fill="FFFFFF"/>
          <w:lang w:val="en-US" w:eastAsia="zh-CN"/>
        </w:rPr>
        <w:t>每个成果的电子版</w:t>
      </w:r>
      <w:r>
        <w:rPr>
          <w:rFonts w:hint="eastAsia" w:ascii="仿宋" w:hAnsi="仿宋" w:eastAsia="仿宋" w:cs="仿宋"/>
          <w:b w:val="0"/>
          <w:bCs w:val="0"/>
          <w:i w:val="0"/>
          <w:iCs w:val="0"/>
          <w:color w:val="auto"/>
          <w:spacing w:val="0"/>
          <w:sz w:val="32"/>
          <w:szCs w:val="32"/>
          <w:shd w:val="clear" w:fill="FFFFFF"/>
        </w:rPr>
        <w:t>材料</w:t>
      </w:r>
      <w:r>
        <w:rPr>
          <w:rFonts w:hint="eastAsia" w:ascii="仿宋" w:hAnsi="仿宋" w:eastAsia="仿宋" w:cs="仿宋"/>
          <w:b w:val="0"/>
          <w:bCs w:val="0"/>
          <w:i w:val="0"/>
          <w:iCs w:val="0"/>
          <w:color w:val="auto"/>
          <w:spacing w:val="0"/>
          <w:sz w:val="32"/>
          <w:szCs w:val="32"/>
          <w:shd w:val="clear" w:fill="FFFFFF"/>
          <w:lang w:val="en-US" w:eastAsia="zh-CN"/>
        </w:rPr>
        <w:t>建</w:t>
      </w:r>
      <w:r>
        <w:rPr>
          <w:rFonts w:hint="eastAsia" w:ascii="仿宋" w:hAnsi="仿宋" w:eastAsia="仿宋" w:cs="仿宋"/>
          <w:b w:val="0"/>
          <w:bCs w:val="0"/>
          <w:i w:val="0"/>
          <w:iCs w:val="0"/>
          <w:color w:val="auto"/>
          <w:spacing w:val="0"/>
          <w:sz w:val="32"/>
          <w:szCs w:val="32"/>
          <w:shd w:val="clear" w:fill="FFFFFF"/>
        </w:rPr>
        <w:t>一个文件夹，</w:t>
      </w:r>
      <w:r>
        <w:rPr>
          <w:rFonts w:hint="eastAsia" w:ascii="仿宋" w:hAnsi="仿宋" w:eastAsia="仿宋" w:cs="仿宋"/>
          <w:b w:val="0"/>
          <w:bCs w:val="0"/>
          <w:i w:val="0"/>
          <w:iCs w:val="0"/>
          <w:color w:val="auto"/>
          <w:spacing w:val="0"/>
          <w:sz w:val="32"/>
          <w:szCs w:val="32"/>
          <w:shd w:val="clear" w:fill="FFFFFF"/>
          <w:lang w:val="en-US" w:eastAsia="zh-CN"/>
        </w:rPr>
        <w:t>文件夹</w:t>
      </w:r>
      <w:r>
        <w:rPr>
          <w:rFonts w:hint="eastAsia" w:ascii="仿宋" w:hAnsi="仿宋" w:eastAsia="仿宋" w:cs="仿宋"/>
          <w:b w:val="0"/>
          <w:bCs w:val="0"/>
          <w:i w:val="0"/>
          <w:iCs w:val="0"/>
          <w:color w:val="auto"/>
          <w:spacing w:val="0"/>
          <w:sz w:val="32"/>
          <w:szCs w:val="32"/>
          <w:shd w:val="clear" w:fill="FFFFFF"/>
        </w:rPr>
        <w:t>压缩包命名：华南师范大学+</w:t>
      </w:r>
      <w:r>
        <w:rPr>
          <w:rFonts w:hint="eastAsia" w:ascii="仿宋" w:hAnsi="仿宋" w:eastAsia="仿宋" w:cs="仿宋"/>
          <w:b w:val="0"/>
          <w:bCs w:val="0"/>
          <w:i w:val="0"/>
          <w:iCs w:val="0"/>
          <w:color w:val="auto"/>
          <w:spacing w:val="0"/>
          <w:sz w:val="32"/>
          <w:szCs w:val="32"/>
          <w:shd w:val="clear" w:fill="FFFFFF"/>
          <w:lang w:val="en-US" w:eastAsia="zh-CN"/>
        </w:rPr>
        <w:t>第一完成人</w:t>
      </w:r>
      <w:r>
        <w:rPr>
          <w:rFonts w:hint="eastAsia" w:ascii="仿宋" w:hAnsi="仿宋" w:eastAsia="仿宋" w:cs="仿宋"/>
          <w:b w:val="0"/>
          <w:bCs w:val="0"/>
          <w:i w:val="0"/>
          <w:iCs w:val="0"/>
          <w:color w:val="auto"/>
          <w:spacing w:val="0"/>
          <w:sz w:val="32"/>
          <w:szCs w:val="32"/>
          <w:shd w:val="clear" w:fill="FFFFFF"/>
        </w:rPr>
        <w:t>姓名+成果题目。电子版发送至：</w:t>
      </w:r>
      <w:r>
        <w:rPr>
          <w:rFonts w:hint="eastAsia" w:ascii="仿宋" w:hAnsi="仿宋" w:eastAsia="仿宋" w:cs="仿宋"/>
          <w:b w:val="0"/>
          <w:bCs w:val="0"/>
          <w:i w:val="0"/>
          <w:iCs w:val="0"/>
          <w:color w:val="auto"/>
          <w:spacing w:val="0"/>
          <w:sz w:val="32"/>
          <w:szCs w:val="32"/>
          <w:highlight w:val="none"/>
          <w:u w:val="none"/>
          <w:shd w:val="clear" w:fill="FFFFFF"/>
        </w:rPr>
        <w:t>https://send2me.cn/JUUGoJ7B/SUSPJ5rmBv7Q9A。</w:t>
      </w:r>
    </w:p>
    <w:p w14:paraId="1AF0D80A">
      <w:pPr>
        <w:ind w:firstLine="640" w:firstLineChars="200"/>
        <w:rPr>
          <w:rFonts w:hint="default" w:ascii="仿宋" w:hAnsi="仿宋" w:eastAsia="仿宋" w:cs="仿宋"/>
          <w:b w:val="0"/>
          <w:bCs w:val="0"/>
          <w:i w:val="0"/>
          <w:iCs w:val="0"/>
          <w:color w:val="auto"/>
          <w:spacing w:val="0"/>
          <w:sz w:val="32"/>
          <w:szCs w:val="32"/>
          <w:highlight w:val="yellow"/>
          <w:shd w:val="clear" w:fill="FFFFFF"/>
          <w:lang w:val="en-US" w:eastAsia="zh-CN"/>
        </w:rPr>
      </w:pPr>
      <w:r>
        <w:rPr>
          <w:rFonts w:hint="eastAsia" w:ascii="仿宋" w:hAnsi="仿宋" w:eastAsia="仿宋" w:cs="仿宋"/>
          <w:b w:val="0"/>
          <w:bCs w:val="0"/>
          <w:i w:val="0"/>
          <w:iCs w:val="0"/>
          <w:color w:val="auto"/>
          <w:spacing w:val="0"/>
          <w:sz w:val="32"/>
          <w:szCs w:val="32"/>
          <w:shd w:val="clear" w:fill="FFFFFF"/>
          <w:lang w:val="en-US" w:eastAsia="zh-CN"/>
        </w:rPr>
        <w:t>2</w:t>
      </w:r>
      <w:r>
        <w:rPr>
          <w:rFonts w:hint="eastAsia" w:ascii="仿宋" w:hAnsi="仿宋" w:eastAsia="仿宋" w:cs="仿宋"/>
          <w:b w:val="0"/>
          <w:bCs w:val="0"/>
          <w:i w:val="0"/>
          <w:iCs w:val="0"/>
          <w:color w:val="auto"/>
          <w:spacing w:val="0"/>
          <w:sz w:val="32"/>
          <w:szCs w:val="32"/>
          <w:shd w:val="clear" w:fill="FFFFFF"/>
        </w:rPr>
        <w:t>.纸质版材料（评审表原件、研究成果原件或复印件、佐证材料复印件等）使用A4纸双面打印</w:t>
      </w:r>
      <w:r>
        <w:rPr>
          <w:rFonts w:hint="eastAsia" w:ascii="仿宋" w:hAnsi="仿宋" w:eastAsia="仿宋" w:cs="仿宋"/>
          <w:b w:val="0"/>
          <w:bCs w:val="0"/>
          <w:i w:val="0"/>
          <w:iCs w:val="0"/>
          <w:color w:val="auto"/>
          <w:spacing w:val="0"/>
          <w:sz w:val="32"/>
          <w:szCs w:val="32"/>
          <w:shd w:val="clear" w:fill="FFFFFF"/>
          <w:lang w:eastAsia="zh-CN"/>
        </w:rPr>
        <w:t>，</w:t>
      </w:r>
      <w:r>
        <w:rPr>
          <w:rFonts w:hint="eastAsia" w:ascii="仿宋" w:hAnsi="仿宋" w:eastAsia="仿宋" w:cs="仿宋"/>
          <w:b w:val="0"/>
          <w:bCs w:val="0"/>
          <w:i w:val="0"/>
          <w:iCs w:val="0"/>
          <w:color w:val="auto"/>
          <w:spacing w:val="0"/>
          <w:sz w:val="32"/>
          <w:szCs w:val="32"/>
          <w:shd w:val="clear" w:fill="FFFFFF"/>
          <w:lang w:val="en-US" w:eastAsia="zh-CN"/>
        </w:rPr>
        <w:t>竖装</w:t>
      </w:r>
      <w:r>
        <w:rPr>
          <w:rFonts w:hint="eastAsia" w:ascii="仿宋" w:hAnsi="仿宋" w:eastAsia="仿宋" w:cs="仿宋"/>
          <w:b w:val="0"/>
          <w:bCs w:val="0"/>
          <w:i w:val="0"/>
          <w:iCs w:val="0"/>
          <w:color w:val="auto"/>
          <w:spacing w:val="0"/>
          <w:sz w:val="32"/>
          <w:szCs w:val="32"/>
          <w:shd w:val="clear" w:fill="FFFFFF"/>
          <w:lang w:eastAsia="zh-CN"/>
        </w:rPr>
        <w:t>。</w:t>
      </w:r>
      <w:r>
        <w:rPr>
          <w:rFonts w:hint="eastAsia" w:ascii="仿宋" w:hAnsi="仿宋" w:eastAsia="仿宋" w:cs="仿宋"/>
          <w:b w:val="0"/>
          <w:bCs w:val="0"/>
          <w:i w:val="0"/>
          <w:iCs w:val="0"/>
          <w:color w:val="auto"/>
          <w:spacing w:val="0"/>
          <w:sz w:val="32"/>
          <w:szCs w:val="32"/>
          <w:shd w:val="clear" w:fill="FFFFFF"/>
          <w:lang w:val="en-US" w:eastAsia="zh-CN"/>
        </w:rPr>
        <w:t>其中，</w:t>
      </w:r>
      <w:r>
        <w:rPr>
          <w:rFonts w:hint="eastAsia" w:ascii="仿宋" w:hAnsi="仿宋" w:eastAsia="仿宋" w:cs="仿宋"/>
          <w:b w:val="0"/>
          <w:bCs w:val="0"/>
          <w:i w:val="0"/>
          <w:iCs w:val="0"/>
          <w:color w:val="auto"/>
          <w:spacing w:val="0"/>
          <w:sz w:val="32"/>
          <w:szCs w:val="32"/>
          <w:shd w:val="clear" w:fill="FFFFFF"/>
        </w:rPr>
        <w:t>评审表原件</w:t>
      </w:r>
      <w:r>
        <w:rPr>
          <w:rFonts w:hint="eastAsia" w:ascii="仿宋" w:hAnsi="仿宋" w:eastAsia="仿宋" w:cs="仿宋"/>
          <w:b w:val="0"/>
          <w:bCs w:val="0"/>
          <w:i w:val="0"/>
          <w:iCs w:val="0"/>
          <w:color w:val="auto"/>
          <w:spacing w:val="0"/>
          <w:sz w:val="32"/>
          <w:szCs w:val="32"/>
          <w:shd w:val="clear" w:fill="FFFFFF"/>
          <w:lang w:val="en-US" w:eastAsia="zh-CN"/>
        </w:rPr>
        <w:t>单独打印，不装订；研究成果及支撑佐证材料统一白色软皮封装。</w:t>
      </w:r>
    </w:p>
    <w:p w14:paraId="3BBC669D">
      <w:pPr>
        <w:ind w:firstLine="640" w:firstLineChars="200"/>
        <w:rPr>
          <w:rFonts w:hint="eastAsia" w:ascii="黑体" w:hAnsi="黑体" w:eastAsia="黑体" w:cs="黑体"/>
          <w:b w:val="0"/>
          <w:bCs w:val="0"/>
          <w:i w:val="0"/>
          <w:iCs w:val="0"/>
          <w:color w:val="auto"/>
          <w:spacing w:val="0"/>
          <w:sz w:val="32"/>
          <w:szCs w:val="32"/>
          <w:shd w:val="clear" w:fill="FFFFFF"/>
        </w:rPr>
      </w:pPr>
      <w:r>
        <w:rPr>
          <w:rFonts w:hint="eastAsia" w:ascii="黑体" w:hAnsi="黑体" w:eastAsia="黑体" w:cs="黑体"/>
          <w:b w:val="0"/>
          <w:bCs w:val="0"/>
          <w:i w:val="0"/>
          <w:iCs w:val="0"/>
          <w:color w:val="auto"/>
          <w:spacing w:val="0"/>
          <w:sz w:val="32"/>
          <w:szCs w:val="32"/>
          <w:shd w:val="clear" w:fill="FFFFFF"/>
          <w:lang w:val="en-US" w:eastAsia="zh-CN"/>
        </w:rPr>
        <w:t>五</w:t>
      </w:r>
      <w:r>
        <w:rPr>
          <w:rFonts w:hint="eastAsia" w:ascii="黑体" w:hAnsi="黑体" w:eastAsia="黑体" w:cs="黑体"/>
          <w:b w:val="0"/>
          <w:bCs w:val="0"/>
          <w:i w:val="0"/>
          <w:iCs w:val="0"/>
          <w:color w:val="auto"/>
          <w:spacing w:val="0"/>
          <w:sz w:val="32"/>
          <w:szCs w:val="32"/>
          <w:shd w:val="clear" w:fill="FFFFFF"/>
        </w:rPr>
        <w:t>、联系方式</w:t>
      </w:r>
    </w:p>
    <w:p w14:paraId="24BA11F8">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 xml:space="preserve">联系人：李老师，020-85211116；地址：石牌校园研究生院303室。 </w:t>
      </w:r>
    </w:p>
    <w:p w14:paraId="786EA016">
      <w:pPr>
        <w:rPr>
          <w:rFonts w:hint="eastAsia" w:ascii="仿宋" w:hAnsi="仿宋" w:eastAsia="仿宋" w:cs="仿宋"/>
          <w:b w:val="0"/>
          <w:bCs w:val="0"/>
          <w:i w:val="0"/>
          <w:iCs w:val="0"/>
          <w:color w:val="auto"/>
          <w:spacing w:val="0"/>
          <w:sz w:val="32"/>
          <w:szCs w:val="32"/>
          <w:shd w:val="clear" w:fill="FFFFFF"/>
        </w:rPr>
      </w:pPr>
    </w:p>
    <w:p w14:paraId="21AF561F">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附件：1.关于开展202</w:t>
      </w:r>
      <w:r>
        <w:rPr>
          <w:rFonts w:hint="eastAsia" w:ascii="仿宋" w:hAnsi="仿宋" w:eastAsia="仿宋" w:cs="仿宋"/>
          <w:b w:val="0"/>
          <w:bCs w:val="0"/>
          <w:i w:val="0"/>
          <w:iCs w:val="0"/>
          <w:color w:val="auto"/>
          <w:spacing w:val="0"/>
          <w:sz w:val="32"/>
          <w:szCs w:val="32"/>
          <w:shd w:val="clear" w:fill="FFFFFF"/>
          <w:lang w:val="en-US" w:eastAsia="zh-CN"/>
        </w:rPr>
        <w:t>6</w:t>
      </w:r>
      <w:r>
        <w:rPr>
          <w:rFonts w:hint="eastAsia" w:ascii="仿宋" w:hAnsi="仿宋" w:eastAsia="仿宋" w:cs="仿宋"/>
          <w:b w:val="0"/>
          <w:bCs w:val="0"/>
          <w:i w:val="0"/>
          <w:iCs w:val="0"/>
          <w:color w:val="auto"/>
          <w:spacing w:val="0"/>
          <w:sz w:val="32"/>
          <w:szCs w:val="32"/>
          <w:shd w:val="clear" w:fill="FFFFFF"/>
        </w:rPr>
        <w:t>年度广东省学位与研究生教育学会优秀教学成果申报评审工作的通知</w:t>
      </w:r>
    </w:p>
    <w:p w14:paraId="6C2696D0">
      <w:pPr>
        <w:ind w:firstLine="640" w:firstLineChars="2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2.《广东省学位与研究生教育学会优秀教学成果申报评审表（2026年度）》</w:t>
      </w:r>
    </w:p>
    <w:p w14:paraId="57D0147D">
      <w:pPr>
        <w:ind w:firstLine="640" w:firstLineChars="200"/>
        <w:rPr>
          <w:rFonts w:hint="default" w:ascii="仿宋" w:hAnsi="仿宋" w:eastAsia="仿宋" w:cs="仿宋"/>
          <w:b w:val="0"/>
          <w:bCs w:val="0"/>
          <w:i w:val="0"/>
          <w:iCs w:val="0"/>
          <w:color w:val="auto"/>
          <w:spacing w:val="0"/>
          <w:sz w:val="32"/>
          <w:szCs w:val="32"/>
          <w:shd w:val="clear" w:fill="FFFFFF"/>
          <w:lang w:val="en-US" w:eastAsia="zh-CN"/>
        </w:rPr>
      </w:pPr>
      <w:r>
        <w:rPr>
          <w:rFonts w:hint="eastAsia" w:ascii="仿宋" w:hAnsi="仿宋" w:eastAsia="仿宋" w:cs="仿宋"/>
          <w:b w:val="0"/>
          <w:bCs w:val="0"/>
          <w:i w:val="0"/>
          <w:iCs w:val="0"/>
          <w:color w:val="auto"/>
          <w:spacing w:val="0"/>
          <w:sz w:val="32"/>
          <w:szCs w:val="32"/>
          <w:shd w:val="clear" w:fill="FFFFFF"/>
          <w:lang w:val="en-US" w:eastAsia="zh-CN"/>
        </w:rPr>
        <w:t>3.支撑佐证材料封面信息</w:t>
      </w:r>
    </w:p>
    <w:p w14:paraId="499A8496">
      <w:pPr>
        <w:ind w:firstLine="640" w:firstLineChars="200"/>
        <w:rPr>
          <w:rFonts w:hint="eastAsia" w:ascii="仿宋" w:hAnsi="仿宋" w:eastAsia="仿宋" w:cs="仿宋"/>
          <w:b w:val="0"/>
          <w:bCs w:val="0"/>
          <w:i w:val="0"/>
          <w:iCs w:val="0"/>
          <w:color w:val="auto"/>
          <w:spacing w:val="0"/>
          <w:sz w:val="32"/>
          <w:szCs w:val="32"/>
          <w:shd w:val="clear" w:fill="FFFFFF"/>
        </w:rPr>
      </w:pPr>
    </w:p>
    <w:p w14:paraId="2209E651">
      <w:pPr>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 xml:space="preserve">                                    研究生院</w:t>
      </w:r>
    </w:p>
    <w:p w14:paraId="15A10CC0">
      <w:pPr>
        <w:ind w:firstLine="4800" w:firstLineChars="1500"/>
        <w:rPr>
          <w:rFonts w:hint="eastAsia" w:ascii="仿宋" w:hAnsi="仿宋" w:eastAsia="仿宋" w:cs="仿宋"/>
          <w:b w:val="0"/>
          <w:bCs w:val="0"/>
          <w:i w:val="0"/>
          <w:iCs w:val="0"/>
          <w:color w:val="auto"/>
          <w:spacing w:val="0"/>
          <w:sz w:val="32"/>
          <w:szCs w:val="32"/>
          <w:shd w:val="clear" w:fill="FFFFFF"/>
        </w:rPr>
      </w:pPr>
      <w:r>
        <w:rPr>
          <w:rFonts w:hint="eastAsia" w:ascii="仿宋" w:hAnsi="仿宋" w:eastAsia="仿宋" w:cs="仿宋"/>
          <w:b w:val="0"/>
          <w:bCs w:val="0"/>
          <w:i w:val="0"/>
          <w:iCs w:val="0"/>
          <w:color w:val="auto"/>
          <w:spacing w:val="0"/>
          <w:sz w:val="32"/>
          <w:szCs w:val="32"/>
          <w:shd w:val="clear" w:fill="FFFFFF"/>
        </w:rPr>
        <w:t xml:space="preserve">   202</w:t>
      </w:r>
      <w:r>
        <w:rPr>
          <w:rFonts w:hint="eastAsia" w:ascii="仿宋" w:hAnsi="仿宋" w:eastAsia="仿宋" w:cs="仿宋"/>
          <w:b w:val="0"/>
          <w:bCs w:val="0"/>
          <w:i w:val="0"/>
          <w:iCs w:val="0"/>
          <w:color w:val="auto"/>
          <w:spacing w:val="0"/>
          <w:sz w:val="32"/>
          <w:szCs w:val="32"/>
          <w:shd w:val="clear" w:fill="FFFFFF"/>
          <w:lang w:val="en-US" w:eastAsia="zh-CN"/>
        </w:rPr>
        <w:t>6</w:t>
      </w:r>
      <w:r>
        <w:rPr>
          <w:rFonts w:hint="eastAsia" w:ascii="仿宋" w:hAnsi="仿宋" w:eastAsia="仿宋" w:cs="仿宋"/>
          <w:b w:val="0"/>
          <w:bCs w:val="0"/>
          <w:i w:val="0"/>
          <w:iCs w:val="0"/>
          <w:color w:val="auto"/>
          <w:spacing w:val="0"/>
          <w:sz w:val="32"/>
          <w:szCs w:val="32"/>
          <w:shd w:val="clear" w:fill="FFFFFF"/>
        </w:rPr>
        <w:t>年</w:t>
      </w:r>
      <w:r>
        <w:rPr>
          <w:rFonts w:hint="eastAsia" w:ascii="仿宋" w:hAnsi="仿宋" w:eastAsia="仿宋" w:cs="仿宋"/>
          <w:b w:val="0"/>
          <w:bCs w:val="0"/>
          <w:i w:val="0"/>
          <w:iCs w:val="0"/>
          <w:color w:val="auto"/>
          <w:spacing w:val="0"/>
          <w:sz w:val="32"/>
          <w:szCs w:val="32"/>
          <w:shd w:val="clear" w:fill="FFFFFF"/>
          <w:lang w:val="en-US" w:eastAsia="zh-CN"/>
        </w:rPr>
        <w:t>8</w:t>
      </w:r>
      <w:r>
        <w:rPr>
          <w:rFonts w:hint="eastAsia" w:ascii="仿宋" w:hAnsi="仿宋" w:eastAsia="仿宋" w:cs="仿宋"/>
          <w:b w:val="0"/>
          <w:bCs w:val="0"/>
          <w:i w:val="0"/>
          <w:iCs w:val="0"/>
          <w:color w:val="auto"/>
          <w:spacing w:val="0"/>
          <w:sz w:val="32"/>
          <w:szCs w:val="32"/>
          <w:shd w:val="clear" w:fill="FFFFFF"/>
        </w:rPr>
        <w:t>月</w:t>
      </w:r>
      <w:r>
        <w:rPr>
          <w:rFonts w:hint="eastAsia" w:ascii="仿宋" w:hAnsi="仿宋" w:eastAsia="仿宋" w:cs="仿宋"/>
          <w:b w:val="0"/>
          <w:bCs w:val="0"/>
          <w:i w:val="0"/>
          <w:iCs w:val="0"/>
          <w:color w:val="auto"/>
          <w:spacing w:val="0"/>
          <w:sz w:val="32"/>
          <w:szCs w:val="32"/>
          <w:shd w:val="clear" w:fill="FFFFFF"/>
          <w:lang w:val="en-US" w:eastAsia="zh-CN"/>
        </w:rPr>
        <w:t>30</w:t>
      </w:r>
      <w:r>
        <w:rPr>
          <w:rFonts w:hint="eastAsia" w:ascii="仿宋" w:hAnsi="仿宋" w:eastAsia="仿宋" w:cs="仿宋"/>
          <w:b w:val="0"/>
          <w:bCs w:val="0"/>
          <w:i w:val="0"/>
          <w:iCs w:val="0"/>
          <w:color w:val="auto"/>
          <w:spacing w:val="0"/>
          <w:sz w:val="32"/>
          <w:szCs w:val="32"/>
          <w:shd w:val="clear" w:fill="FFFFFF"/>
        </w:rPr>
        <w:t>日</w:t>
      </w:r>
    </w:p>
    <w:p w14:paraId="63152D95"/>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DF5BA62F-F71D-45B0-94E2-1CA2733F2809}"/>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embedRegular r:id="rId2" w:fontKey="{3D8072C8-A896-4D14-9B14-30B453C82552}"/>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auto"/>
    <w:pitch w:val="default"/>
    <w:sig w:usb0="A00002BF" w:usb1="184F6CFA" w:usb2="00000012" w:usb3="00000000" w:csb0="00040001" w:csb1="00000000"/>
    <w:embedRegular r:id="rId3" w:fontKey="{28CDF5DB-0A4E-4562-8E92-F1E4AE33003F}"/>
  </w:font>
  <w:font w:name="仿宋">
    <w:panose1 w:val="02010609060101010101"/>
    <w:charset w:val="86"/>
    <w:family w:val="auto"/>
    <w:pitch w:val="default"/>
    <w:sig w:usb0="800002BF" w:usb1="38CF7CFA" w:usb2="00000016" w:usb3="00000000" w:csb0="00040001" w:csb1="00000000"/>
    <w:embedRegular r:id="rId4" w:fontKey="{9ED9A797-F0D5-4121-A145-61808DB6FD91}"/>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3D2B8">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653DD1C">
                          <w:pPr>
                            <w:pStyle w:val="3"/>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2653DD1C">
                    <w:pPr>
                      <w:pStyle w:val="3"/>
                    </w:pPr>
                    <w:r>
                      <w:fldChar w:fldCharType="begin"/>
                    </w:r>
                    <w:r>
                      <w:instrText xml:space="preserve"> PAGE  \* MERGEFORMAT </w:instrText>
                    </w:r>
                    <w:r>
                      <w:fldChar w:fldCharType="separate"/>
                    </w:r>
                    <w:r>
                      <w:t>1</w:t>
                    </w:r>
                    <w: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AC32833"/>
    <w:rsid w:val="0AC32833"/>
    <w:rsid w:val="321B143D"/>
    <w:rsid w:val="3B2C2F74"/>
    <w:rsid w:val="3F716E77"/>
    <w:rsid w:val="4A8B10B1"/>
    <w:rsid w:val="58D4514B"/>
    <w:rsid w:val="6C354C8B"/>
    <w:rsid w:val="711772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1959</Words>
  <Characters>2091</Characters>
  <Lines>0</Lines>
  <Paragraphs>0</Paragraphs>
  <TotalTime>0</TotalTime>
  <ScaleCrop>false</ScaleCrop>
  <LinksUpToDate>false</LinksUpToDate>
  <CharactersWithSpaces>2140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2026-08-28T08:35:00Z</dcterms:created>
  <dc:creator>WPS_1609566794</dc:creator>
  <cp:lastModifiedBy>马冬秀</cp:lastModifiedBy>
  <dcterms:modified xsi:type="dcterms:W3CDTF">2026-08-31T01:55:07Z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DE75A1D466754E7688B6EFDFDF90FF01_11</vt:lpwstr>
  </property>
  <property fmtid="{D5CDD505-2E9C-101B-9397-08002B2CF9AE}" pid="4" name="KSOTemplateDocerSaveRecord">
    <vt:lpwstr>eyJoZGlkIjoiMzFiOTMwMzIyYTdjYTlmNWE1ZDVlZGUzNDFiZDcyMGIiLCJ1c2VySWQiOiIxNjg2OTk3MDcxIn0=</vt:lpwstr>
  </property>
</Properties>
</file>