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Theme="minorEastAsia"/>
          <w:b/>
          <w:color w:val="0000FF"/>
          <w:kern w:val="0"/>
          <w:sz w:val="22"/>
        </w:rPr>
      </w:pPr>
      <w:r>
        <w:rPr>
          <w:rFonts w:eastAsiaTheme="minorEastAsia"/>
          <w:b/>
          <w:color w:val="0000FF"/>
          <w:kern w:val="0"/>
          <w:sz w:val="22"/>
        </w:rPr>
        <w:t>华南师范大学</w:t>
      </w:r>
      <w:r>
        <w:rPr>
          <w:rFonts w:hint="eastAsia" w:eastAsiaTheme="minorEastAsia"/>
          <w:b/>
          <w:color w:val="0000FF"/>
          <w:kern w:val="0"/>
          <w:sz w:val="22"/>
          <w:lang w:eastAsia="zh-CN"/>
        </w:rPr>
        <w:t>环境学院</w:t>
      </w:r>
      <w:r>
        <w:rPr>
          <w:rFonts w:eastAsiaTheme="minorEastAsia"/>
          <w:b/>
          <w:color w:val="0000FF"/>
          <w:kern w:val="0"/>
          <w:sz w:val="22"/>
        </w:rPr>
        <w:t>2020年接收推荐免试攻读硕士学位研究生章程</w:t>
      </w:r>
    </w:p>
    <w:p>
      <w:pPr>
        <w:widowControl/>
        <w:spacing w:line="360" w:lineRule="auto"/>
        <w:ind w:firstLine="440" w:firstLineChars="200"/>
        <w:jc w:val="left"/>
        <w:rPr>
          <w:rFonts w:eastAsiaTheme="minorEastAsia"/>
          <w:sz w:val="22"/>
        </w:rPr>
      </w:pPr>
    </w:p>
    <w:p>
      <w:pPr>
        <w:widowControl/>
        <w:spacing w:line="360" w:lineRule="auto"/>
        <w:ind w:firstLine="440" w:firstLineChars="200"/>
        <w:jc w:val="left"/>
        <w:rPr>
          <w:rFonts w:eastAsiaTheme="minorEastAsia"/>
          <w:sz w:val="22"/>
        </w:rPr>
      </w:pPr>
      <w:r>
        <w:rPr>
          <w:rFonts w:eastAsiaTheme="minorEastAsia"/>
          <w:sz w:val="22"/>
        </w:rPr>
        <w:t>为了进一步做好我院2020年推荐免试攻读硕士学位研究生的接收工作，根据教育部《关于做好2020年推荐优秀应届本科毕业生免试攻读研究生工作的通知》教学司函〔2019〕105号文件精神，结合我院实际情况，特制定本章程。</w:t>
      </w:r>
    </w:p>
    <w:p>
      <w:pPr>
        <w:widowControl/>
        <w:spacing w:line="360" w:lineRule="auto"/>
        <w:ind w:firstLine="440" w:firstLineChars="200"/>
        <w:jc w:val="left"/>
        <w:rPr>
          <w:rFonts w:eastAsiaTheme="minorEastAsia"/>
          <w:kern w:val="0"/>
          <w:sz w:val="22"/>
        </w:rPr>
      </w:pPr>
      <w:bookmarkStart w:id="0" w:name="_GoBack"/>
      <w:bookmarkEnd w:id="0"/>
    </w:p>
    <w:p>
      <w:pPr>
        <w:widowControl/>
        <w:spacing w:line="360" w:lineRule="auto"/>
        <w:ind w:firstLine="442" w:firstLineChars="200"/>
        <w:jc w:val="left"/>
        <w:rPr>
          <w:rFonts w:eastAsiaTheme="minorEastAsia"/>
          <w:b/>
          <w:color w:val="0000FF"/>
          <w:kern w:val="0"/>
          <w:sz w:val="22"/>
        </w:rPr>
      </w:pPr>
      <w:r>
        <w:rPr>
          <w:rFonts w:eastAsiaTheme="minorEastAsia"/>
          <w:b/>
          <w:color w:val="0000FF"/>
          <w:kern w:val="0"/>
          <w:sz w:val="22"/>
        </w:rPr>
        <w:t>一、申请条件</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1.申请学生必须拥护中国共产党的领导，品德良好，遵纪守法，身心健康。</w:t>
      </w:r>
    </w:p>
    <w:p>
      <w:pPr>
        <w:widowControl/>
        <w:tabs>
          <w:tab w:val="left" w:pos="360"/>
        </w:tabs>
        <w:spacing w:line="360" w:lineRule="auto"/>
        <w:ind w:firstLine="440" w:firstLineChars="200"/>
        <w:jc w:val="left"/>
        <w:rPr>
          <w:rFonts w:eastAsiaTheme="minorEastAsia"/>
          <w:color w:val="111111"/>
          <w:sz w:val="22"/>
        </w:rPr>
      </w:pPr>
      <w:r>
        <w:rPr>
          <w:rFonts w:eastAsiaTheme="minorEastAsia"/>
          <w:kern w:val="0"/>
          <w:sz w:val="22"/>
        </w:rPr>
        <w:t>2.</w:t>
      </w:r>
      <w:r>
        <w:rPr>
          <w:rFonts w:eastAsiaTheme="minorEastAsia"/>
          <w:color w:val="111111"/>
          <w:sz w:val="22"/>
        </w:rPr>
        <w:t>申请学生必须是具有推荐免试授权高校的应届本科毕业生，并获得所在院校推荐免试资格。</w:t>
      </w:r>
    </w:p>
    <w:p>
      <w:pPr>
        <w:widowControl/>
        <w:tabs>
          <w:tab w:val="left" w:pos="360"/>
        </w:tabs>
        <w:spacing w:line="360" w:lineRule="auto"/>
        <w:ind w:firstLine="440" w:firstLineChars="200"/>
        <w:jc w:val="left"/>
        <w:rPr>
          <w:rFonts w:eastAsiaTheme="minorEastAsia"/>
          <w:color w:val="111111"/>
          <w:sz w:val="22"/>
        </w:rPr>
      </w:pPr>
    </w:p>
    <w:p>
      <w:pPr>
        <w:widowControl/>
        <w:tabs>
          <w:tab w:val="left" w:pos="360"/>
        </w:tabs>
        <w:spacing w:line="360" w:lineRule="auto"/>
        <w:ind w:firstLine="442" w:firstLineChars="200"/>
        <w:jc w:val="left"/>
        <w:rPr>
          <w:rFonts w:eastAsiaTheme="minorEastAsia"/>
          <w:b/>
          <w:color w:val="0000FF"/>
          <w:kern w:val="0"/>
          <w:sz w:val="22"/>
        </w:rPr>
      </w:pPr>
      <w:r>
        <w:rPr>
          <w:rFonts w:eastAsiaTheme="minorEastAsia"/>
          <w:b/>
          <w:color w:val="0000FF"/>
          <w:kern w:val="0"/>
          <w:sz w:val="22"/>
        </w:rPr>
        <w:t>二、接收专业、人数及学制</w:t>
      </w:r>
    </w:p>
    <w:p>
      <w:pPr>
        <w:widowControl/>
        <w:tabs>
          <w:tab w:val="left" w:pos="360"/>
        </w:tabs>
        <w:spacing w:line="360" w:lineRule="auto"/>
        <w:ind w:firstLine="440" w:firstLineChars="200"/>
        <w:jc w:val="left"/>
        <w:rPr>
          <w:rFonts w:eastAsiaTheme="minorEastAsia"/>
          <w:color w:val="000000"/>
          <w:kern w:val="0"/>
          <w:sz w:val="22"/>
        </w:rPr>
      </w:pPr>
      <w:r>
        <w:rPr>
          <w:rFonts w:eastAsiaTheme="minorEastAsia"/>
          <w:color w:val="000000"/>
          <w:kern w:val="0"/>
          <w:sz w:val="22"/>
        </w:rPr>
        <w:t>请参阅</w:t>
      </w:r>
      <w:r>
        <w:rPr>
          <w:rFonts w:eastAsiaTheme="minorEastAsia"/>
          <w:kern w:val="0"/>
          <w:sz w:val="22"/>
        </w:rPr>
        <w:t>中国研究生招生信息网的“推免服务系统”（http://yz.chsi.com.cn/tm）</w:t>
      </w:r>
      <w:r>
        <w:rPr>
          <w:rFonts w:eastAsiaTheme="minorEastAsia"/>
          <w:color w:val="000000"/>
          <w:kern w:val="0"/>
          <w:sz w:val="22"/>
        </w:rPr>
        <w:t>和《华南师范大学2020年硕士研究生招生简章和专业目录》，拟招收推免生人数以最后确认录取人数为准。</w:t>
      </w:r>
    </w:p>
    <w:tbl>
      <w:tblPr>
        <w:tblStyle w:val="6"/>
        <w:tblW w:w="9550" w:type="dxa"/>
        <w:jc w:val="center"/>
        <w:tblInd w:w="93" w:type="dxa"/>
        <w:tblLayout w:type="fixed"/>
        <w:tblCellMar>
          <w:top w:w="0" w:type="dxa"/>
          <w:left w:w="108" w:type="dxa"/>
          <w:bottom w:w="0" w:type="dxa"/>
          <w:right w:w="108" w:type="dxa"/>
        </w:tblCellMar>
      </w:tblPr>
      <w:tblGrid>
        <w:gridCol w:w="1060"/>
        <w:gridCol w:w="1060"/>
        <w:gridCol w:w="1060"/>
        <w:gridCol w:w="818"/>
        <w:gridCol w:w="1116"/>
        <w:gridCol w:w="1060"/>
        <w:gridCol w:w="2316"/>
        <w:gridCol w:w="1060"/>
      </w:tblGrid>
      <w:tr>
        <w:tblPrEx>
          <w:tblLayout w:type="fixed"/>
          <w:tblCellMar>
            <w:top w:w="0" w:type="dxa"/>
            <w:left w:w="108" w:type="dxa"/>
            <w:bottom w:w="0" w:type="dxa"/>
            <w:right w:w="108" w:type="dxa"/>
          </w:tblCellMar>
        </w:tblPrEx>
        <w:trPr>
          <w:trHeight w:val="420"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单位代码</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单位名称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专业类别</w:t>
            </w:r>
          </w:p>
        </w:tc>
        <w:tc>
          <w:tcPr>
            <w:tcW w:w="818" w:type="dxa"/>
            <w:tcBorders>
              <w:top w:val="single" w:color="auto" w:sz="4" w:space="0"/>
              <w:left w:val="nil"/>
              <w:bottom w:val="single" w:color="auto" w:sz="4" w:space="0"/>
              <w:right w:val="single" w:color="auto" w:sz="4" w:space="0"/>
            </w:tcBorders>
            <w:vAlign w:val="center"/>
          </w:tcPr>
          <w:p>
            <w:pPr>
              <w:widowControl/>
              <w:jc w:val="left"/>
              <w:rPr>
                <w:rFonts w:eastAsiaTheme="minorEastAsia"/>
                <w:b/>
                <w:kern w:val="0"/>
                <w:szCs w:val="21"/>
              </w:rPr>
            </w:pPr>
            <w:r>
              <w:rPr>
                <w:rFonts w:eastAsiaTheme="minorEastAsia"/>
                <w:b/>
                <w:kern w:val="0"/>
                <w:szCs w:val="21"/>
              </w:rPr>
              <w:t>学制</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b/>
                <w:kern w:val="0"/>
                <w:szCs w:val="21"/>
              </w:rPr>
            </w:pPr>
            <w:r>
              <w:rPr>
                <w:rFonts w:eastAsiaTheme="minorEastAsia"/>
                <w:b/>
                <w:kern w:val="0"/>
                <w:szCs w:val="21"/>
              </w:rPr>
              <w:t>学习方式</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专业代码</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专业名称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Theme="minorEastAsia"/>
                <w:b/>
                <w:kern w:val="0"/>
                <w:szCs w:val="21"/>
              </w:rPr>
            </w:pPr>
            <w:r>
              <w:rPr>
                <w:rFonts w:eastAsiaTheme="minorEastAsia"/>
                <w:b/>
                <w:kern w:val="0"/>
                <w:szCs w:val="21"/>
              </w:rPr>
              <w:t>拟招人数</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083001</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环境科学</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5</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083002</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环境工程</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5</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071300</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生态学</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2</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070302</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分析化学</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1</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070304</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物理化学</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1</w:t>
            </w:r>
          </w:p>
        </w:tc>
      </w:tr>
      <w:tr>
        <w:tblPrEx>
          <w:tblLayout w:type="fixed"/>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Theme="minorEastAsia"/>
                <w:sz w:val="24"/>
              </w:rPr>
            </w:pPr>
            <w:r>
              <w:rPr>
                <w:rFonts w:eastAsiaTheme="minorEastAsia"/>
              </w:rPr>
              <w:t>034</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环境学院</w:t>
            </w:r>
          </w:p>
        </w:tc>
        <w:tc>
          <w:tcPr>
            <w:tcW w:w="1060" w:type="dxa"/>
            <w:tcBorders>
              <w:top w:val="nil"/>
              <w:left w:val="nil"/>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学术型</w:t>
            </w:r>
          </w:p>
        </w:tc>
        <w:tc>
          <w:tcPr>
            <w:tcW w:w="818" w:type="dxa"/>
            <w:tcBorders>
              <w:top w:val="nil"/>
              <w:left w:val="nil"/>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三年</w:t>
            </w:r>
          </w:p>
        </w:tc>
        <w:tc>
          <w:tcPr>
            <w:tcW w:w="1116" w:type="dxa"/>
            <w:tcBorders>
              <w:top w:val="nil"/>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全日制</w:t>
            </w:r>
          </w:p>
        </w:tc>
        <w:tc>
          <w:tcPr>
            <w:tcW w:w="1060" w:type="dxa"/>
            <w:tcBorders>
              <w:top w:val="nil"/>
              <w:left w:val="single" w:color="auto" w:sz="4" w:space="0"/>
              <w:bottom w:val="single" w:color="auto" w:sz="4" w:space="0"/>
              <w:right w:val="single" w:color="auto" w:sz="4" w:space="0"/>
            </w:tcBorders>
            <w:shd w:val="clear" w:color="auto" w:fill="auto"/>
            <w:noWrap/>
            <w:vAlign w:val="center"/>
          </w:tcPr>
          <w:p>
            <w:pPr>
              <w:rPr>
                <w:rFonts w:eastAsiaTheme="minorEastAsia"/>
                <w:sz w:val="24"/>
              </w:rPr>
            </w:pPr>
            <w:r>
              <w:rPr>
                <w:rFonts w:eastAsiaTheme="minorEastAsia"/>
              </w:rPr>
              <w:t>070503</w:t>
            </w:r>
          </w:p>
        </w:tc>
        <w:tc>
          <w:tcPr>
            <w:tcW w:w="2316" w:type="dxa"/>
            <w:tcBorders>
              <w:top w:val="nil"/>
              <w:left w:val="nil"/>
              <w:bottom w:val="single" w:color="auto" w:sz="4" w:space="0"/>
              <w:right w:val="single" w:color="auto" w:sz="4" w:space="0"/>
            </w:tcBorders>
            <w:shd w:val="clear" w:color="auto" w:fill="auto"/>
            <w:noWrap/>
          </w:tcPr>
          <w:p>
            <w:pPr>
              <w:rPr>
                <w:rFonts w:eastAsiaTheme="minorEastAsia"/>
              </w:rPr>
            </w:pPr>
            <w:r>
              <w:rPr>
                <w:rFonts w:eastAsiaTheme="minorEastAsia"/>
              </w:rPr>
              <w:t>地图学与地理信息系统</w:t>
            </w:r>
          </w:p>
        </w:tc>
        <w:tc>
          <w:tcPr>
            <w:tcW w:w="1060" w:type="dxa"/>
            <w:tcBorders>
              <w:top w:val="nil"/>
              <w:left w:val="nil"/>
              <w:bottom w:val="single" w:color="auto" w:sz="4" w:space="0"/>
              <w:right w:val="single" w:color="auto" w:sz="4" w:space="0"/>
            </w:tcBorders>
            <w:shd w:val="clear" w:color="auto" w:fill="auto"/>
            <w:noWrap/>
          </w:tcPr>
          <w:p>
            <w:pPr>
              <w:jc w:val="center"/>
              <w:rPr>
                <w:rFonts w:eastAsiaTheme="minorEastAsia"/>
              </w:rPr>
            </w:pPr>
            <w:r>
              <w:rPr>
                <w:rFonts w:eastAsiaTheme="minorEastAsia"/>
              </w:rPr>
              <w:t>1</w:t>
            </w:r>
          </w:p>
        </w:tc>
      </w:tr>
    </w:tbl>
    <w:p>
      <w:pPr>
        <w:widowControl/>
        <w:tabs>
          <w:tab w:val="left" w:pos="360"/>
        </w:tabs>
        <w:spacing w:line="360" w:lineRule="auto"/>
        <w:ind w:firstLine="440" w:firstLineChars="200"/>
        <w:jc w:val="left"/>
        <w:rPr>
          <w:rFonts w:eastAsiaTheme="minorEastAsia"/>
          <w:color w:val="000000"/>
          <w:kern w:val="0"/>
          <w:sz w:val="22"/>
        </w:rPr>
      </w:pPr>
    </w:p>
    <w:p>
      <w:pPr>
        <w:widowControl/>
        <w:spacing w:line="360" w:lineRule="auto"/>
        <w:ind w:firstLine="442" w:firstLineChars="200"/>
        <w:jc w:val="left"/>
        <w:rPr>
          <w:rFonts w:eastAsiaTheme="minorEastAsia"/>
          <w:b/>
          <w:color w:val="0000FF"/>
          <w:kern w:val="0"/>
          <w:sz w:val="22"/>
        </w:rPr>
      </w:pPr>
      <w:r>
        <w:rPr>
          <w:rFonts w:eastAsiaTheme="minorEastAsia"/>
          <w:b/>
          <w:color w:val="0000FF"/>
          <w:kern w:val="0"/>
          <w:sz w:val="22"/>
        </w:rPr>
        <w:t>三、申请和选拔考核程序</w:t>
      </w:r>
    </w:p>
    <w:p>
      <w:pPr>
        <w:widowControl/>
        <w:spacing w:line="360" w:lineRule="auto"/>
        <w:ind w:firstLine="440" w:firstLineChars="200"/>
        <w:jc w:val="left"/>
        <w:rPr>
          <w:rFonts w:eastAsiaTheme="minorEastAsia"/>
          <w:b/>
          <w:kern w:val="0"/>
          <w:sz w:val="22"/>
          <w:u w:val="single"/>
        </w:rPr>
      </w:pPr>
      <w:r>
        <w:rPr>
          <w:rFonts w:eastAsiaTheme="minorEastAsia"/>
          <w:kern w:val="0"/>
          <w:sz w:val="22"/>
        </w:rPr>
        <w:t>1.</w:t>
      </w:r>
      <w:r>
        <w:rPr>
          <w:rFonts w:hint="eastAsia" w:eastAsiaTheme="minorEastAsia"/>
          <w:kern w:val="0"/>
          <w:sz w:val="22"/>
        </w:rPr>
        <w:t xml:space="preserve"> </w:t>
      </w:r>
      <w:r>
        <w:rPr>
          <w:rFonts w:eastAsiaTheme="minorEastAsia"/>
          <w:kern w:val="0"/>
          <w:sz w:val="22"/>
        </w:rPr>
        <w:t>申请学生填报专业志愿，9月28日起可在 “推免服务系统”填报专业志愿。</w:t>
      </w:r>
      <w:r>
        <w:rPr>
          <w:rFonts w:eastAsiaTheme="minorEastAsia"/>
          <w:b/>
          <w:kern w:val="0"/>
          <w:sz w:val="22"/>
          <w:u w:val="single"/>
        </w:rPr>
        <w:t>9月28日之前请使用我校推免生预报名系统（http://yzsys.scnu.edu.cn/#）进行意向填报，但最终信息以“推免服务系统”为准。</w:t>
      </w:r>
    </w:p>
    <w:p>
      <w:pPr>
        <w:widowControl/>
        <w:spacing w:line="360" w:lineRule="auto"/>
        <w:ind w:firstLine="440" w:firstLineChars="200"/>
        <w:jc w:val="left"/>
        <w:rPr>
          <w:rFonts w:eastAsiaTheme="minorEastAsia"/>
          <w:kern w:val="0"/>
          <w:sz w:val="22"/>
        </w:rPr>
      </w:pPr>
      <w:r>
        <w:rPr>
          <w:rFonts w:eastAsiaTheme="minorEastAsia"/>
          <w:kern w:val="0"/>
          <w:sz w:val="22"/>
        </w:rPr>
        <w:t>2.</w:t>
      </w:r>
      <w:r>
        <w:rPr>
          <w:rFonts w:hint="eastAsia" w:eastAsiaTheme="minorEastAsia"/>
          <w:kern w:val="0"/>
          <w:sz w:val="22"/>
        </w:rPr>
        <w:t xml:space="preserve"> </w:t>
      </w:r>
      <w:r>
        <w:rPr>
          <w:rFonts w:hint="eastAsia" w:eastAsiaTheme="minorEastAsia"/>
          <w:kern w:val="0"/>
          <w:sz w:val="22"/>
          <w:lang w:eastAsia="zh-CN"/>
        </w:rPr>
        <w:t>环境学院</w:t>
      </w:r>
      <w:r>
        <w:rPr>
          <w:rFonts w:eastAsiaTheme="minorEastAsia"/>
          <w:kern w:val="0"/>
          <w:sz w:val="22"/>
        </w:rPr>
        <w:t>通过 “推免服务系统”向申请学生发出复试通知。</w:t>
      </w:r>
    </w:p>
    <w:p>
      <w:pPr>
        <w:widowControl/>
        <w:spacing w:line="360" w:lineRule="auto"/>
        <w:ind w:firstLine="440" w:firstLineChars="200"/>
        <w:jc w:val="left"/>
        <w:rPr>
          <w:rFonts w:eastAsiaTheme="minorEastAsia"/>
          <w:kern w:val="0"/>
          <w:sz w:val="22"/>
        </w:rPr>
      </w:pPr>
      <w:r>
        <w:rPr>
          <w:rFonts w:eastAsiaTheme="minorEastAsia"/>
          <w:kern w:val="0"/>
          <w:sz w:val="22"/>
        </w:rPr>
        <w:t>3.</w:t>
      </w:r>
      <w:r>
        <w:rPr>
          <w:rFonts w:hint="eastAsia" w:eastAsiaTheme="minorEastAsia"/>
          <w:kern w:val="0"/>
          <w:sz w:val="22"/>
        </w:rPr>
        <w:t xml:space="preserve"> </w:t>
      </w:r>
      <w:r>
        <w:rPr>
          <w:rFonts w:eastAsiaTheme="minorEastAsia"/>
          <w:kern w:val="0"/>
          <w:sz w:val="22"/>
        </w:rPr>
        <w:t>申请学生回复。申请学生接到复试通知后应在规定时间内确认是否同意参加复试。</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4.</w:t>
      </w:r>
      <w:r>
        <w:rPr>
          <w:rFonts w:hint="eastAsia" w:eastAsiaTheme="minorEastAsia"/>
          <w:kern w:val="0"/>
          <w:sz w:val="22"/>
        </w:rPr>
        <w:t xml:space="preserve"> </w:t>
      </w:r>
      <w:r>
        <w:rPr>
          <w:rFonts w:eastAsiaTheme="minorEastAsia"/>
          <w:kern w:val="0"/>
          <w:sz w:val="22"/>
        </w:rPr>
        <w:t>学生复试。</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复试时间：2019年10月9日上午9:00-12:00。</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复试地点：华南师范大学大学城校区理3栋410会议室。</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复试形式：面试。</w:t>
      </w:r>
    </w:p>
    <w:p>
      <w:pPr>
        <w:widowControl/>
        <w:tabs>
          <w:tab w:val="left" w:pos="360"/>
        </w:tabs>
        <w:spacing w:line="360" w:lineRule="auto"/>
        <w:ind w:firstLine="440" w:firstLineChars="200"/>
        <w:jc w:val="left"/>
        <w:rPr>
          <w:rFonts w:eastAsiaTheme="minorEastAsia"/>
          <w:kern w:val="0"/>
          <w:sz w:val="22"/>
        </w:rPr>
      </w:pPr>
      <w:r>
        <w:rPr>
          <w:rFonts w:eastAsiaTheme="minorEastAsia"/>
          <w:color w:val="111111"/>
          <w:sz w:val="22"/>
        </w:rPr>
        <w:t>复试内</w:t>
      </w:r>
      <w:r>
        <w:rPr>
          <w:rFonts w:eastAsiaTheme="minorEastAsia"/>
          <w:kern w:val="0"/>
          <w:sz w:val="22"/>
        </w:rPr>
        <w:t>容：外语水平测试、专业素养考核、综合素质考核三个部分，</w:t>
      </w:r>
    </w:p>
    <w:p>
      <w:pPr>
        <w:widowControl/>
        <w:tabs>
          <w:tab w:val="left" w:pos="360"/>
        </w:tabs>
        <w:spacing w:line="360" w:lineRule="auto"/>
        <w:ind w:left="1132" w:leftChars="203" w:hanging="706" w:hangingChars="321"/>
        <w:jc w:val="left"/>
        <w:rPr>
          <w:rFonts w:eastAsiaTheme="minorEastAsia"/>
          <w:kern w:val="0"/>
          <w:sz w:val="22"/>
        </w:rPr>
      </w:pPr>
      <w:r>
        <w:rPr>
          <w:rFonts w:eastAsiaTheme="minorEastAsia"/>
          <w:kern w:val="0"/>
          <w:sz w:val="22"/>
        </w:rPr>
        <w:t>（1）外语水平测试：重点考核考生的外语听说读写能力。</w:t>
      </w:r>
    </w:p>
    <w:p>
      <w:pPr>
        <w:widowControl/>
        <w:tabs>
          <w:tab w:val="left" w:pos="360"/>
        </w:tabs>
        <w:spacing w:line="360" w:lineRule="auto"/>
        <w:ind w:left="1132" w:leftChars="203" w:hanging="706" w:hangingChars="321"/>
        <w:jc w:val="left"/>
        <w:rPr>
          <w:rFonts w:eastAsiaTheme="minorEastAsia"/>
          <w:kern w:val="0"/>
          <w:sz w:val="22"/>
        </w:rPr>
      </w:pPr>
      <w:r>
        <w:rPr>
          <w:rFonts w:eastAsiaTheme="minorEastAsia"/>
          <w:kern w:val="0"/>
          <w:sz w:val="22"/>
        </w:rPr>
        <w:t>（2）专业素质考核：重点考察考生对专业基础知识及专业研究动态的掌握和了解情况，以及科研创新成果等。</w:t>
      </w:r>
    </w:p>
    <w:p>
      <w:pPr>
        <w:widowControl/>
        <w:tabs>
          <w:tab w:val="left" w:pos="360"/>
        </w:tabs>
        <w:spacing w:line="360" w:lineRule="auto"/>
        <w:ind w:left="1132" w:leftChars="203" w:hanging="706" w:hangingChars="321"/>
        <w:jc w:val="left"/>
        <w:rPr>
          <w:rFonts w:eastAsiaTheme="minorEastAsia"/>
          <w:kern w:val="0"/>
          <w:sz w:val="22"/>
        </w:rPr>
      </w:pPr>
      <w:r>
        <w:rPr>
          <w:rFonts w:eastAsiaTheme="minorEastAsia"/>
          <w:kern w:val="0"/>
          <w:sz w:val="22"/>
        </w:rPr>
        <w:t>（3）综合素质考核：重点考核考生德智体美全面发展情况和社会实践经历等，尤其要切实加强诚信评判，强化对考生诚信的要求。</w:t>
      </w:r>
    </w:p>
    <w:p>
      <w:pPr>
        <w:widowControl/>
        <w:tabs>
          <w:tab w:val="left" w:pos="360"/>
        </w:tabs>
        <w:spacing w:line="360" w:lineRule="auto"/>
        <w:ind w:firstLine="440" w:firstLineChars="200"/>
        <w:jc w:val="left"/>
        <w:rPr>
          <w:rFonts w:eastAsiaTheme="minorEastAsia"/>
          <w:kern w:val="0"/>
          <w:sz w:val="22"/>
        </w:rPr>
      </w:pPr>
      <w:r>
        <w:rPr>
          <w:rFonts w:eastAsiaTheme="minorEastAsia"/>
          <w:kern w:val="0"/>
          <w:sz w:val="22"/>
        </w:rPr>
        <w:t>总成绩为100分。复试不合格（低于60分）不予录取。</w:t>
      </w:r>
    </w:p>
    <w:p>
      <w:pPr>
        <w:widowControl/>
        <w:tabs>
          <w:tab w:val="left" w:pos="360"/>
        </w:tabs>
        <w:spacing w:line="360" w:lineRule="auto"/>
        <w:ind w:firstLine="440" w:firstLineChars="200"/>
        <w:jc w:val="left"/>
        <w:rPr>
          <w:rFonts w:eastAsiaTheme="minorEastAsia"/>
          <w:color w:val="111111"/>
          <w:sz w:val="22"/>
        </w:rPr>
      </w:pPr>
    </w:p>
    <w:p>
      <w:pPr>
        <w:widowControl/>
        <w:spacing w:line="360" w:lineRule="auto"/>
        <w:ind w:firstLine="440" w:firstLineChars="200"/>
        <w:jc w:val="left"/>
        <w:rPr>
          <w:rFonts w:eastAsiaTheme="minorEastAsia"/>
          <w:kern w:val="0"/>
          <w:sz w:val="22"/>
        </w:rPr>
      </w:pPr>
      <w:r>
        <w:rPr>
          <w:rFonts w:eastAsiaTheme="minorEastAsia"/>
          <w:kern w:val="0"/>
          <w:sz w:val="22"/>
        </w:rPr>
        <w:t>申请学生需向环境学院</w:t>
      </w:r>
      <w:r>
        <w:rPr>
          <w:rFonts w:hint="eastAsia" w:eastAsiaTheme="minorEastAsia"/>
          <w:kern w:val="0"/>
          <w:sz w:val="22"/>
        </w:rPr>
        <w:t>提交</w:t>
      </w:r>
      <w:r>
        <w:rPr>
          <w:rFonts w:eastAsiaTheme="minorEastAsia"/>
          <w:kern w:val="0"/>
          <w:sz w:val="22"/>
        </w:rPr>
        <w:t>以下书面材料：</w:t>
      </w:r>
    </w:p>
    <w:p>
      <w:pPr>
        <w:widowControl/>
        <w:spacing w:line="360" w:lineRule="auto"/>
        <w:ind w:left="989" w:leftChars="202" w:hanging="565" w:hangingChars="257"/>
        <w:jc w:val="left"/>
        <w:rPr>
          <w:rFonts w:eastAsiaTheme="minorEastAsia"/>
          <w:kern w:val="0"/>
          <w:sz w:val="22"/>
        </w:rPr>
      </w:pPr>
      <w:r>
        <w:rPr>
          <w:rFonts w:eastAsiaTheme="minorEastAsia"/>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left="989" w:leftChars="202" w:hanging="565" w:hangingChars="257"/>
        <w:jc w:val="left"/>
        <w:rPr>
          <w:rFonts w:eastAsiaTheme="minorEastAsia"/>
          <w:kern w:val="0"/>
          <w:sz w:val="22"/>
        </w:rPr>
      </w:pPr>
      <w:r>
        <w:rPr>
          <w:rFonts w:eastAsiaTheme="minorEastAsia"/>
          <w:kern w:val="0"/>
          <w:sz w:val="22"/>
        </w:rPr>
        <w:t>（2）历年在校学习成绩单原件，并加盖推荐院校教务处公章；</w:t>
      </w:r>
    </w:p>
    <w:p>
      <w:pPr>
        <w:widowControl/>
        <w:spacing w:line="360" w:lineRule="auto"/>
        <w:ind w:left="989" w:leftChars="202" w:hanging="565" w:hangingChars="257"/>
        <w:jc w:val="left"/>
        <w:rPr>
          <w:rFonts w:eastAsiaTheme="minorEastAsia"/>
          <w:kern w:val="0"/>
          <w:sz w:val="22"/>
        </w:rPr>
      </w:pPr>
      <w:r>
        <w:rPr>
          <w:rFonts w:eastAsiaTheme="minorEastAsia"/>
          <w:kern w:val="0"/>
          <w:sz w:val="22"/>
        </w:rPr>
        <w:t>（3）其他有关材料复印件（如大学英语四、六级考试成绩单，其他获奖证书、本人代表性学术论文、出版物或原创性工作成果等），需验原件。</w:t>
      </w:r>
    </w:p>
    <w:p>
      <w:pPr>
        <w:widowControl/>
        <w:spacing w:line="360" w:lineRule="auto"/>
        <w:ind w:left="989" w:leftChars="202" w:hanging="565" w:hangingChars="257"/>
        <w:jc w:val="left"/>
        <w:rPr>
          <w:rFonts w:eastAsiaTheme="minorEastAsia"/>
          <w:sz w:val="22"/>
        </w:rPr>
      </w:pPr>
      <w:r>
        <w:rPr>
          <w:rFonts w:eastAsiaTheme="minorEastAsia"/>
          <w:kern w:val="0"/>
          <w:sz w:val="22"/>
        </w:rPr>
        <w:t>（4）近三个月的</w:t>
      </w:r>
      <w:r>
        <w:rPr>
          <w:rFonts w:eastAsiaTheme="minorEastAsia"/>
          <w:bCs/>
          <w:kern w:val="0"/>
          <w:sz w:val="22"/>
        </w:rPr>
        <w:t>体检表或我校医院体检回执。</w:t>
      </w:r>
      <w:r>
        <w:rPr>
          <w:rFonts w:eastAsiaTheme="minorEastAsia"/>
          <w:sz w:val="22"/>
        </w:rPr>
        <w:t>可</w:t>
      </w:r>
      <w:r>
        <w:rPr>
          <w:rFonts w:eastAsiaTheme="minorEastAsia"/>
          <w:bCs/>
          <w:kern w:val="0"/>
          <w:sz w:val="22"/>
        </w:rPr>
        <w:t>在招生考试处网站（</w:t>
      </w:r>
      <w:r>
        <w:fldChar w:fldCharType="begin"/>
      </w:r>
      <w:r>
        <w:instrText xml:space="preserve"> HYPERLINK "https://yz.scnu.edu.cn/a/20101013/72.html" </w:instrText>
      </w:r>
      <w:r>
        <w:fldChar w:fldCharType="separate"/>
      </w:r>
      <w:r>
        <w:rPr>
          <w:rStyle w:val="8"/>
          <w:rFonts w:eastAsiaTheme="minorEastAsia"/>
          <w:color w:val="auto"/>
        </w:rPr>
        <w:t>https://yz.scnu.edu.cn/a/20101013/72.html</w:t>
      </w:r>
      <w:r>
        <w:rPr>
          <w:rStyle w:val="8"/>
          <w:rFonts w:eastAsiaTheme="minorEastAsia"/>
          <w:color w:val="auto"/>
        </w:rPr>
        <w:fldChar w:fldCharType="end"/>
      </w:r>
      <w:r>
        <w:rPr>
          <w:rFonts w:eastAsiaTheme="minorEastAsia"/>
        </w:rPr>
        <w:t>）</w:t>
      </w:r>
      <w:r>
        <w:rPr>
          <w:rFonts w:eastAsiaTheme="minorEastAsia"/>
          <w:bCs/>
          <w:kern w:val="0"/>
          <w:sz w:val="22"/>
        </w:rPr>
        <w:t>下载体检表</w:t>
      </w:r>
      <w:r>
        <w:rPr>
          <w:rFonts w:eastAsiaTheme="minorEastAsia"/>
          <w:bCs/>
          <w:snapToGrid w:val="0"/>
          <w:kern w:val="0"/>
          <w:sz w:val="22"/>
        </w:rPr>
        <w:t>并按表格要求在三甲以上医院或我校医院（石牌校区内）体检，</w:t>
      </w:r>
      <w:r>
        <w:rPr>
          <w:rFonts w:eastAsiaTheme="minorEastAsia"/>
          <w:sz w:val="22"/>
        </w:rPr>
        <w:t>未提交体检表或体检不合格者不予接收。</w:t>
      </w:r>
    </w:p>
    <w:p>
      <w:pPr>
        <w:widowControl/>
        <w:spacing w:line="360" w:lineRule="auto"/>
        <w:ind w:firstLine="440" w:firstLineChars="200"/>
        <w:jc w:val="left"/>
        <w:rPr>
          <w:rFonts w:eastAsiaTheme="minorEastAsia"/>
          <w:sz w:val="22"/>
        </w:rPr>
      </w:pPr>
    </w:p>
    <w:p>
      <w:pPr>
        <w:widowControl/>
        <w:spacing w:line="360" w:lineRule="auto"/>
        <w:ind w:firstLine="440" w:firstLineChars="200"/>
        <w:jc w:val="left"/>
        <w:rPr>
          <w:rFonts w:eastAsiaTheme="minorEastAsia"/>
          <w:kern w:val="0"/>
          <w:sz w:val="22"/>
        </w:rPr>
      </w:pPr>
      <w:r>
        <w:rPr>
          <w:rFonts w:eastAsiaTheme="minorEastAsia"/>
          <w:kern w:val="0"/>
          <w:sz w:val="22"/>
        </w:rPr>
        <w:t>5.</w:t>
      </w:r>
      <w:r>
        <w:rPr>
          <w:rFonts w:hint="eastAsia" w:eastAsiaTheme="minorEastAsia"/>
          <w:kern w:val="0"/>
          <w:sz w:val="22"/>
        </w:rPr>
        <w:t xml:space="preserve"> </w:t>
      </w:r>
      <w:r>
        <w:rPr>
          <w:rFonts w:eastAsiaTheme="minorEastAsia"/>
          <w:kern w:val="0"/>
          <w:sz w:val="22"/>
        </w:rPr>
        <w:t>初定拟接收学生名单。环境学院初定拟接收学生名单，在“推免服务系统”发送待录取通知，申请学生须按要求及时在系统接受待录取通知。同时，环境学院将拟接收的学生名单报学校招生考试处，经学校研究生招生工作领导小组审核，在招生考试处或</w:t>
      </w:r>
      <w:r>
        <w:rPr>
          <w:rFonts w:hint="eastAsia" w:eastAsiaTheme="minorEastAsia"/>
          <w:kern w:val="0"/>
          <w:sz w:val="22"/>
          <w:lang w:eastAsia="zh-CN"/>
        </w:rPr>
        <w:t>环境学院</w:t>
      </w:r>
      <w:r>
        <w:rPr>
          <w:rFonts w:eastAsiaTheme="minorEastAsia"/>
          <w:kern w:val="0"/>
          <w:sz w:val="22"/>
        </w:rPr>
        <w:t>网页公示10天，公示期间如有异议且核查属实的学生，将取消已发送的待录取通知。</w:t>
      </w:r>
    </w:p>
    <w:p>
      <w:pPr>
        <w:widowControl/>
        <w:spacing w:line="360" w:lineRule="auto"/>
        <w:ind w:firstLine="440" w:firstLineChars="200"/>
        <w:jc w:val="left"/>
        <w:rPr>
          <w:rFonts w:eastAsiaTheme="minorEastAsia"/>
          <w:kern w:val="0"/>
          <w:sz w:val="22"/>
        </w:rPr>
      </w:pPr>
      <w:r>
        <w:rPr>
          <w:rFonts w:eastAsiaTheme="minorEastAsia"/>
          <w:kern w:val="0"/>
          <w:sz w:val="22"/>
        </w:rPr>
        <w:t>6.</w:t>
      </w:r>
      <w:r>
        <w:rPr>
          <w:rFonts w:hint="eastAsia" w:eastAsiaTheme="minorEastAsia"/>
          <w:kern w:val="0"/>
          <w:sz w:val="22"/>
        </w:rPr>
        <w:t xml:space="preserve"> </w:t>
      </w:r>
      <w:r>
        <w:rPr>
          <w:rFonts w:eastAsiaTheme="minorEastAsia"/>
          <w:kern w:val="0"/>
          <w:sz w:val="22"/>
        </w:rPr>
        <w:t>环境学院在10月25日前将接受待录取且公示无异议的推免生名单报学校招生考试处，学校研究生招生工作领导小组审核，上报广东省教育考试院。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eastAsiaTheme="minorEastAsia"/>
          <w:kern w:val="0"/>
          <w:sz w:val="22"/>
        </w:rPr>
      </w:pPr>
      <w:r>
        <w:rPr>
          <w:rFonts w:eastAsiaTheme="minorEastAsia"/>
          <w:kern w:val="0"/>
          <w:sz w:val="22"/>
        </w:rPr>
        <w:t>7.最终录取推免生名单以广东省教育考试院审核后，在研招网推免系统备案公布的为准。</w:t>
      </w:r>
    </w:p>
    <w:p>
      <w:pPr>
        <w:widowControl/>
        <w:spacing w:line="360" w:lineRule="auto"/>
        <w:ind w:firstLine="440" w:firstLineChars="200"/>
        <w:jc w:val="left"/>
        <w:rPr>
          <w:rFonts w:eastAsiaTheme="minorEastAsia"/>
          <w:kern w:val="0"/>
          <w:sz w:val="22"/>
        </w:rPr>
      </w:pPr>
    </w:p>
    <w:p>
      <w:pPr>
        <w:spacing w:line="276" w:lineRule="auto"/>
        <w:ind w:firstLine="442" w:firstLineChars="200"/>
        <w:rPr>
          <w:rFonts w:eastAsiaTheme="minorEastAsia"/>
          <w:b/>
          <w:color w:val="0000FF"/>
          <w:kern w:val="0"/>
          <w:sz w:val="22"/>
        </w:rPr>
      </w:pPr>
      <w:r>
        <w:rPr>
          <w:rFonts w:eastAsiaTheme="minorEastAsia"/>
          <w:b/>
          <w:color w:val="0000FF"/>
          <w:kern w:val="0"/>
          <w:sz w:val="22"/>
        </w:rPr>
        <w:t>四、奖励资助政策</w:t>
      </w:r>
    </w:p>
    <w:p>
      <w:pPr>
        <w:widowControl/>
        <w:spacing w:line="360" w:lineRule="auto"/>
        <w:ind w:firstLine="440" w:firstLineChars="200"/>
        <w:jc w:val="left"/>
        <w:rPr>
          <w:rFonts w:eastAsiaTheme="minorEastAsia"/>
          <w:kern w:val="0"/>
          <w:sz w:val="22"/>
        </w:rPr>
      </w:pPr>
      <w:r>
        <w:rPr>
          <w:rFonts w:eastAsiaTheme="minorEastAsia"/>
          <w:kern w:val="0"/>
          <w:sz w:val="22"/>
        </w:rPr>
        <w:t>学校现有的奖励资助种类如下，符合条件者可申请：</w:t>
      </w:r>
    </w:p>
    <w:p>
      <w:pPr>
        <w:widowControl/>
        <w:spacing w:line="360" w:lineRule="auto"/>
        <w:ind w:firstLine="440" w:firstLineChars="200"/>
        <w:jc w:val="left"/>
        <w:rPr>
          <w:rFonts w:eastAsiaTheme="minorEastAsia"/>
          <w:kern w:val="0"/>
          <w:sz w:val="22"/>
        </w:rPr>
      </w:pPr>
      <w:r>
        <w:rPr>
          <w:rFonts w:eastAsiaTheme="minorEastAsia"/>
          <w:kern w:val="0"/>
          <w:sz w:val="22"/>
        </w:rPr>
        <w:t>1.</w:t>
      </w:r>
      <w:r>
        <w:rPr>
          <w:rFonts w:hint="eastAsia" w:eastAsiaTheme="minorEastAsia"/>
          <w:kern w:val="0"/>
          <w:sz w:val="22"/>
        </w:rPr>
        <w:t xml:space="preserve"> </w:t>
      </w:r>
      <w:r>
        <w:rPr>
          <w:rFonts w:eastAsiaTheme="minorEastAsia"/>
          <w:kern w:val="0"/>
          <w:sz w:val="22"/>
        </w:rPr>
        <w:t>国家奖学金：20000元。国家奖学金的奖励名额及资金均以当年国家下达文件为准。</w:t>
      </w:r>
    </w:p>
    <w:p>
      <w:pPr>
        <w:widowControl/>
        <w:spacing w:line="360" w:lineRule="auto"/>
        <w:ind w:firstLine="440" w:firstLineChars="200"/>
        <w:jc w:val="left"/>
        <w:rPr>
          <w:rFonts w:eastAsiaTheme="minorEastAsia"/>
          <w:kern w:val="0"/>
          <w:sz w:val="22"/>
        </w:rPr>
      </w:pPr>
      <w:r>
        <w:rPr>
          <w:rFonts w:eastAsiaTheme="minorEastAsia"/>
          <w:kern w:val="0"/>
          <w:sz w:val="22"/>
        </w:rPr>
        <w:t>2.</w:t>
      </w:r>
      <w:r>
        <w:rPr>
          <w:rFonts w:hint="eastAsia" w:eastAsiaTheme="minorEastAsia"/>
          <w:kern w:val="0"/>
          <w:sz w:val="22"/>
        </w:rPr>
        <w:t xml:space="preserve"> </w:t>
      </w:r>
      <w:r>
        <w:rPr>
          <w:rFonts w:eastAsiaTheme="minorEastAsia"/>
          <w:kern w:val="0"/>
          <w:sz w:val="22"/>
        </w:rPr>
        <w:t>学业奖学金：</w:t>
      </w:r>
    </w:p>
    <w:p>
      <w:pPr>
        <w:widowControl/>
        <w:spacing w:line="360" w:lineRule="auto"/>
        <w:ind w:firstLine="440" w:firstLineChars="200"/>
        <w:jc w:val="left"/>
        <w:rPr>
          <w:rFonts w:eastAsiaTheme="minorEastAsia"/>
          <w:kern w:val="0"/>
          <w:sz w:val="22"/>
        </w:rPr>
      </w:pPr>
      <w:r>
        <w:rPr>
          <w:rFonts w:eastAsiaTheme="minorEastAsia"/>
          <w:kern w:val="0"/>
          <w:sz w:val="22"/>
        </w:rPr>
        <w:t>（1）新生学业奖学金：一等奖10000元，二等奖6000元（推免生可获得一等奖）；</w:t>
      </w:r>
    </w:p>
    <w:p>
      <w:pPr>
        <w:widowControl/>
        <w:spacing w:line="360" w:lineRule="auto"/>
        <w:ind w:firstLine="440" w:firstLineChars="200"/>
        <w:jc w:val="left"/>
        <w:rPr>
          <w:rFonts w:eastAsiaTheme="minorEastAsia"/>
          <w:kern w:val="0"/>
          <w:sz w:val="22"/>
        </w:rPr>
      </w:pPr>
      <w:r>
        <w:rPr>
          <w:rFonts w:eastAsiaTheme="minorEastAsia"/>
          <w:kern w:val="0"/>
          <w:sz w:val="22"/>
        </w:rPr>
        <w:t>（2）二、三年级学业奖学金（按二、三学年学业成绩评比）</w:t>
      </w:r>
    </w:p>
    <w:p>
      <w:pPr>
        <w:widowControl/>
        <w:spacing w:line="360" w:lineRule="auto"/>
        <w:ind w:left="986" w:leftChars="459" w:hanging="22" w:hangingChars="10"/>
        <w:jc w:val="left"/>
        <w:rPr>
          <w:rFonts w:eastAsiaTheme="minorEastAsia"/>
          <w:kern w:val="0"/>
          <w:sz w:val="22"/>
        </w:rPr>
      </w:pPr>
      <w:r>
        <w:rPr>
          <w:rFonts w:eastAsiaTheme="minorEastAsia"/>
          <w:kern w:val="0"/>
          <w:sz w:val="22"/>
        </w:rPr>
        <w:t>一等 10000元，获奖比例20%</w:t>
      </w:r>
    </w:p>
    <w:p>
      <w:pPr>
        <w:widowControl/>
        <w:spacing w:line="360" w:lineRule="auto"/>
        <w:ind w:left="986" w:leftChars="459" w:hanging="22" w:hangingChars="10"/>
        <w:jc w:val="left"/>
        <w:rPr>
          <w:rFonts w:eastAsiaTheme="minorEastAsia"/>
          <w:kern w:val="0"/>
          <w:sz w:val="22"/>
        </w:rPr>
      </w:pPr>
      <w:r>
        <w:rPr>
          <w:rFonts w:eastAsiaTheme="minorEastAsia"/>
          <w:kern w:val="0"/>
          <w:sz w:val="22"/>
        </w:rPr>
        <w:t>二等 8000元，获奖比例30%</w:t>
      </w:r>
    </w:p>
    <w:p>
      <w:pPr>
        <w:widowControl/>
        <w:spacing w:line="360" w:lineRule="auto"/>
        <w:ind w:left="986" w:leftChars="459" w:hanging="22" w:hangingChars="10"/>
        <w:jc w:val="left"/>
        <w:rPr>
          <w:rFonts w:eastAsiaTheme="minorEastAsia"/>
          <w:kern w:val="0"/>
          <w:sz w:val="22"/>
        </w:rPr>
      </w:pPr>
      <w:r>
        <w:rPr>
          <w:rFonts w:eastAsiaTheme="minorEastAsia"/>
          <w:kern w:val="0"/>
          <w:sz w:val="22"/>
        </w:rPr>
        <w:t>三等 6000元，获奖比例50%</w:t>
      </w:r>
    </w:p>
    <w:p>
      <w:pPr>
        <w:widowControl/>
        <w:spacing w:line="360" w:lineRule="auto"/>
        <w:ind w:firstLine="440" w:firstLineChars="200"/>
        <w:jc w:val="left"/>
        <w:rPr>
          <w:rFonts w:eastAsiaTheme="minorEastAsia"/>
          <w:kern w:val="0"/>
          <w:sz w:val="22"/>
        </w:rPr>
      </w:pPr>
      <w:r>
        <w:rPr>
          <w:rFonts w:eastAsiaTheme="minorEastAsia"/>
          <w:kern w:val="0"/>
          <w:sz w:val="22"/>
        </w:rPr>
        <w:t>3.</w:t>
      </w:r>
      <w:r>
        <w:rPr>
          <w:rFonts w:hint="eastAsia" w:eastAsiaTheme="minorEastAsia"/>
          <w:kern w:val="0"/>
          <w:sz w:val="22"/>
        </w:rPr>
        <w:t xml:space="preserve"> </w:t>
      </w:r>
      <w:r>
        <w:rPr>
          <w:rFonts w:eastAsiaTheme="minorEastAsia"/>
          <w:kern w:val="0"/>
          <w:sz w:val="22"/>
        </w:rPr>
        <w:t>国家助学金：每年6000元，获奖比例100%（有固定收入者除外）；</w:t>
      </w:r>
    </w:p>
    <w:p>
      <w:pPr>
        <w:widowControl/>
        <w:spacing w:line="360" w:lineRule="auto"/>
        <w:ind w:firstLine="440" w:firstLineChars="200"/>
        <w:jc w:val="left"/>
        <w:rPr>
          <w:rFonts w:eastAsiaTheme="minorEastAsia"/>
          <w:kern w:val="0"/>
          <w:sz w:val="22"/>
        </w:rPr>
      </w:pPr>
      <w:r>
        <w:rPr>
          <w:rFonts w:eastAsiaTheme="minorEastAsia"/>
          <w:kern w:val="0"/>
          <w:sz w:val="22"/>
        </w:rPr>
        <w:t>4.</w:t>
      </w:r>
      <w:r>
        <w:rPr>
          <w:rFonts w:hint="eastAsia" w:eastAsiaTheme="minorEastAsia"/>
          <w:kern w:val="0"/>
          <w:sz w:val="22"/>
        </w:rPr>
        <w:t xml:space="preserve"> </w:t>
      </w:r>
      <w:r>
        <w:rPr>
          <w:rFonts w:eastAsiaTheme="minorEastAsia"/>
          <w:kern w:val="0"/>
          <w:sz w:val="22"/>
        </w:rPr>
        <w:t>社会资助奖助学金</w:t>
      </w:r>
    </w:p>
    <w:p>
      <w:pPr>
        <w:widowControl/>
        <w:spacing w:line="360" w:lineRule="auto"/>
        <w:ind w:firstLine="440" w:firstLineChars="200"/>
        <w:jc w:val="left"/>
        <w:rPr>
          <w:rFonts w:eastAsiaTheme="minorEastAsia"/>
          <w:kern w:val="0"/>
          <w:sz w:val="22"/>
        </w:rPr>
      </w:pPr>
      <w:r>
        <w:rPr>
          <w:rFonts w:eastAsiaTheme="minorEastAsia"/>
          <w:kern w:val="0"/>
          <w:sz w:val="22"/>
        </w:rPr>
        <w:t>5.</w:t>
      </w:r>
      <w:r>
        <w:rPr>
          <w:rFonts w:hint="eastAsia" w:eastAsiaTheme="minorEastAsia"/>
          <w:kern w:val="0"/>
          <w:sz w:val="22"/>
        </w:rPr>
        <w:t xml:space="preserve"> </w:t>
      </w:r>
      <w:r>
        <w:rPr>
          <w:rFonts w:eastAsiaTheme="minorEastAsia"/>
          <w:kern w:val="0"/>
          <w:sz w:val="22"/>
        </w:rPr>
        <w:t>研究生“三助”岗位津贴</w:t>
      </w:r>
    </w:p>
    <w:p>
      <w:pPr>
        <w:widowControl/>
        <w:spacing w:line="360" w:lineRule="auto"/>
        <w:ind w:firstLine="440" w:firstLineChars="200"/>
        <w:jc w:val="left"/>
        <w:rPr>
          <w:rFonts w:eastAsiaTheme="minorEastAsia"/>
          <w:kern w:val="0"/>
          <w:sz w:val="22"/>
        </w:rPr>
      </w:pPr>
      <w:r>
        <w:rPr>
          <w:rFonts w:eastAsiaTheme="minorEastAsia"/>
          <w:kern w:val="0"/>
          <w:sz w:val="22"/>
        </w:rPr>
        <w:t>6.</w:t>
      </w:r>
      <w:r>
        <w:rPr>
          <w:rFonts w:hint="eastAsia" w:eastAsiaTheme="minorEastAsia"/>
          <w:kern w:val="0"/>
          <w:sz w:val="22"/>
        </w:rPr>
        <w:t xml:space="preserve"> </w:t>
      </w:r>
      <w:r>
        <w:rPr>
          <w:rFonts w:eastAsiaTheme="minorEastAsia"/>
          <w:kern w:val="0"/>
          <w:sz w:val="22"/>
        </w:rPr>
        <w:t>国家助学贷款</w:t>
      </w:r>
    </w:p>
    <w:p>
      <w:pPr>
        <w:widowControl/>
        <w:spacing w:line="360" w:lineRule="auto"/>
        <w:ind w:firstLine="440" w:firstLineChars="200"/>
        <w:jc w:val="left"/>
        <w:rPr>
          <w:rFonts w:eastAsiaTheme="minorEastAsia"/>
          <w:kern w:val="0"/>
          <w:sz w:val="22"/>
        </w:rPr>
      </w:pPr>
      <w:r>
        <w:rPr>
          <w:rFonts w:eastAsiaTheme="minorEastAsia"/>
          <w:kern w:val="0"/>
          <w:sz w:val="22"/>
        </w:rPr>
        <w:t>7.</w:t>
      </w:r>
      <w:r>
        <w:rPr>
          <w:rFonts w:hint="eastAsia" w:eastAsiaTheme="minorEastAsia"/>
          <w:kern w:val="0"/>
          <w:sz w:val="22"/>
        </w:rPr>
        <w:t xml:space="preserve"> </w:t>
      </w:r>
      <w:r>
        <w:rPr>
          <w:rFonts w:eastAsiaTheme="minorEastAsia"/>
          <w:kern w:val="0"/>
          <w:sz w:val="22"/>
        </w:rPr>
        <w:t>研究生特殊困难补助</w:t>
      </w:r>
    </w:p>
    <w:p>
      <w:pPr>
        <w:widowControl/>
        <w:spacing w:line="360" w:lineRule="auto"/>
        <w:ind w:firstLine="440" w:firstLineChars="200"/>
        <w:jc w:val="left"/>
        <w:rPr>
          <w:rFonts w:eastAsiaTheme="minorEastAsia"/>
          <w:kern w:val="0"/>
          <w:sz w:val="22"/>
        </w:rPr>
      </w:pPr>
      <w:r>
        <w:rPr>
          <w:rFonts w:eastAsiaTheme="minorEastAsia"/>
          <w:kern w:val="0"/>
          <w:sz w:val="22"/>
        </w:rPr>
        <w:t>（如有变动，以学校最新的奖助学金规章制度执行）</w:t>
      </w:r>
    </w:p>
    <w:p>
      <w:pPr>
        <w:widowControl/>
        <w:spacing w:line="360" w:lineRule="auto"/>
        <w:ind w:firstLine="440" w:firstLineChars="200"/>
        <w:jc w:val="left"/>
        <w:rPr>
          <w:rFonts w:eastAsiaTheme="minorEastAsia"/>
          <w:kern w:val="0"/>
          <w:sz w:val="22"/>
        </w:rPr>
      </w:pPr>
    </w:p>
    <w:p>
      <w:pPr>
        <w:widowControl/>
        <w:spacing w:line="360" w:lineRule="auto"/>
        <w:ind w:firstLine="442" w:firstLineChars="200"/>
        <w:jc w:val="left"/>
        <w:rPr>
          <w:rFonts w:eastAsiaTheme="minorEastAsia"/>
          <w:b/>
          <w:color w:val="0000FF"/>
          <w:kern w:val="0"/>
          <w:sz w:val="22"/>
        </w:rPr>
      </w:pPr>
      <w:r>
        <w:rPr>
          <w:rFonts w:eastAsiaTheme="minorEastAsia"/>
          <w:b/>
          <w:color w:val="0000FF"/>
          <w:kern w:val="0"/>
          <w:sz w:val="22"/>
        </w:rPr>
        <w:t>五、其他事项</w:t>
      </w:r>
    </w:p>
    <w:p>
      <w:pPr>
        <w:widowControl/>
        <w:spacing w:line="360" w:lineRule="auto"/>
        <w:ind w:firstLine="440" w:firstLineChars="200"/>
        <w:jc w:val="left"/>
        <w:rPr>
          <w:rFonts w:eastAsiaTheme="minorEastAsia"/>
          <w:color w:val="000000"/>
          <w:kern w:val="0"/>
          <w:sz w:val="22"/>
        </w:rPr>
      </w:pPr>
      <w:r>
        <w:rPr>
          <w:rFonts w:eastAsiaTheme="minorEastAsia"/>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eastAsiaTheme="minorEastAsia"/>
          <w:color w:val="000000"/>
          <w:kern w:val="0"/>
          <w:sz w:val="22"/>
        </w:rPr>
      </w:pPr>
      <w:r>
        <w:rPr>
          <w:rFonts w:eastAsiaTheme="minorEastAsia"/>
          <w:color w:val="000000"/>
          <w:kern w:val="0"/>
          <w:sz w:val="22"/>
        </w:rPr>
        <w:t>2．我校确定接收的推免生，在2020年9月1日前未获得学士学位或本科毕业证书者，将取消录取资格。</w:t>
      </w:r>
    </w:p>
    <w:p>
      <w:pPr>
        <w:widowControl/>
        <w:tabs>
          <w:tab w:val="left" w:pos="360"/>
        </w:tabs>
        <w:spacing w:line="360" w:lineRule="auto"/>
        <w:ind w:firstLine="440" w:firstLineChars="200"/>
        <w:jc w:val="left"/>
        <w:rPr>
          <w:rFonts w:eastAsiaTheme="minorEastAsia"/>
          <w:color w:val="000000"/>
          <w:kern w:val="0"/>
          <w:sz w:val="22"/>
        </w:rPr>
      </w:pPr>
      <w:r>
        <w:rPr>
          <w:rFonts w:eastAsiaTheme="minorEastAsia"/>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eastAsiaTheme="minorEastAsia"/>
          <w:color w:val="000000"/>
          <w:kern w:val="0"/>
          <w:sz w:val="22"/>
        </w:rPr>
      </w:pPr>
      <w:r>
        <w:rPr>
          <w:rFonts w:eastAsiaTheme="minorEastAsia"/>
          <w:color w:val="000000"/>
          <w:kern w:val="0"/>
          <w:sz w:val="22"/>
        </w:rPr>
        <w:t>4．咨询、监督与申诉渠道</w:t>
      </w:r>
    </w:p>
    <w:p>
      <w:pPr>
        <w:widowControl/>
        <w:adjustRightInd w:val="0"/>
        <w:snapToGrid w:val="0"/>
        <w:spacing w:line="500" w:lineRule="exact"/>
        <w:ind w:firstLine="600"/>
        <w:rPr>
          <w:rFonts w:eastAsiaTheme="minorEastAsia"/>
          <w:kern w:val="0"/>
          <w:sz w:val="22"/>
        </w:rPr>
      </w:pPr>
      <w:r>
        <w:rPr>
          <w:rFonts w:eastAsiaTheme="minorEastAsia"/>
          <w:kern w:val="0"/>
          <w:sz w:val="22"/>
        </w:rPr>
        <w:t xml:space="preserve">咨询电话: </w:t>
      </w:r>
      <w:r>
        <w:rPr>
          <w:rFonts w:eastAsiaTheme="minorEastAsia"/>
        </w:rPr>
        <w:t>（020）39311270</w:t>
      </w:r>
    </w:p>
    <w:p>
      <w:pPr>
        <w:widowControl/>
        <w:adjustRightInd w:val="0"/>
        <w:snapToGrid w:val="0"/>
        <w:spacing w:line="500" w:lineRule="exact"/>
        <w:ind w:firstLine="600"/>
        <w:rPr>
          <w:rFonts w:eastAsiaTheme="minorEastAsia"/>
          <w:kern w:val="0"/>
          <w:sz w:val="22"/>
        </w:rPr>
      </w:pPr>
      <w:r>
        <w:rPr>
          <w:rFonts w:eastAsiaTheme="minorEastAsia"/>
          <w:kern w:val="0"/>
          <w:sz w:val="22"/>
        </w:rPr>
        <w:t>电子邮箱：</w:t>
      </w:r>
      <w:r>
        <w:rPr>
          <w:rFonts w:eastAsiaTheme="minorEastAsia"/>
        </w:rPr>
        <w:t>eri@m.scnu.edu.cn</w:t>
      </w:r>
    </w:p>
    <w:p>
      <w:pPr>
        <w:widowControl/>
        <w:adjustRightInd w:val="0"/>
        <w:snapToGrid w:val="0"/>
        <w:spacing w:line="500" w:lineRule="exact"/>
        <w:ind w:firstLine="600"/>
        <w:rPr>
          <w:rFonts w:eastAsiaTheme="minorEastAsia"/>
          <w:b/>
          <w:kern w:val="0"/>
          <w:sz w:val="22"/>
        </w:rPr>
      </w:pPr>
      <w:r>
        <w:rPr>
          <w:rFonts w:eastAsiaTheme="minorEastAsia"/>
          <w:kern w:val="0"/>
          <w:sz w:val="22"/>
        </w:rPr>
        <w:t>招生网址：http://zkc.scnu.edu.cn</w:t>
      </w:r>
    </w:p>
    <w:p>
      <w:pPr>
        <w:widowControl/>
        <w:adjustRightInd w:val="0"/>
        <w:snapToGrid w:val="0"/>
        <w:spacing w:line="500" w:lineRule="exact"/>
        <w:ind w:firstLine="437" w:firstLineChars="198"/>
        <w:rPr>
          <w:rFonts w:eastAsiaTheme="minorEastAsia"/>
          <w:kern w:val="0"/>
          <w:sz w:val="22"/>
        </w:rPr>
      </w:pPr>
      <w:r>
        <w:rPr>
          <w:rFonts w:eastAsiaTheme="minorEastAsia"/>
          <w:b/>
          <w:kern w:val="0"/>
          <w:sz w:val="22"/>
        </w:rPr>
        <w:t xml:space="preserve"> </w:t>
      </w:r>
      <w:r>
        <w:rPr>
          <w:rFonts w:eastAsiaTheme="minorEastAsia"/>
          <w:kern w:val="0"/>
          <w:sz w:val="22"/>
        </w:rPr>
        <w:t>招生监督办公室电话：（020）85211016</w:t>
      </w:r>
    </w:p>
    <w:p>
      <w:pPr>
        <w:widowControl/>
        <w:adjustRightInd w:val="0"/>
        <w:snapToGrid w:val="0"/>
        <w:spacing w:line="500" w:lineRule="exact"/>
        <w:ind w:firstLine="600"/>
        <w:rPr>
          <w:rFonts w:eastAsiaTheme="minorEastAsia"/>
          <w:kern w:val="0"/>
          <w:sz w:val="22"/>
        </w:rPr>
      </w:pPr>
      <w:r>
        <w:rPr>
          <w:rFonts w:eastAsiaTheme="minorEastAsia"/>
          <w:kern w:val="0"/>
          <w:sz w:val="22"/>
        </w:rPr>
        <w:t>传    真：（020）85211015</w:t>
      </w:r>
    </w:p>
    <w:p>
      <w:pPr>
        <w:widowControl/>
        <w:adjustRightInd w:val="0"/>
        <w:snapToGrid w:val="0"/>
        <w:spacing w:line="500" w:lineRule="exact"/>
        <w:ind w:firstLine="600"/>
        <w:rPr>
          <w:rFonts w:eastAsiaTheme="minorEastAsia"/>
          <w:kern w:val="0"/>
          <w:sz w:val="22"/>
        </w:rPr>
      </w:pPr>
      <w:r>
        <w:rPr>
          <w:rFonts w:eastAsiaTheme="minorEastAsia"/>
          <w:kern w:val="0"/>
          <w:sz w:val="22"/>
        </w:rPr>
        <w:t>电子邮箱：hs801@scnu.edu.cn</w:t>
      </w:r>
    </w:p>
    <w:p>
      <w:pPr>
        <w:rPr>
          <w:rFonts w:eastAsiaTheme="minorEastAsia"/>
          <w:sz w:val="22"/>
        </w:rPr>
      </w:pPr>
    </w:p>
    <w:p>
      <w:pPr>
        <w:jc w:val="right"/>
        <w:rPr>
          <w:rFonts w:eastAsiaTheme="minorEastAsia"/>
          <w:sz w:val="22"/>
        </w:rPr>
      </w:pPr>
    </w:p>
    <w:p>
      <w:pPr>
        <w:jc w:val="right"/>
        <w:rPr>
          <w:rFonts w:eastAsiaTheme="minorEastAsia"/>
          <w:sz w:val="22"/>
        </w:rPr>
      </w:pPr>
    </w:p>
    <w:p>
      <w:pPr>
        <w:jc w:val="right"/>
        <w:rPr>
          <w:rFonts w:eastAsiaTheme="minorEastAsia"/>
          <w:sz w:val="22"/>
        </w:rPr>
      </w:pPr>
    </w:p>
    <w:p>
      <w:pPr>
        <w:jc w:val="right"/>
        <w:rPr>
          <w:rFonts w:eastAsiaTheme="minorEastAsia"/>
          <w:sz w:val="22"/>
        </w:rPr>
      </w:pPr>
      <w:r>
        <w:rPr>
          <w:rFonts w:eastAsiaTheme="minorEastAsia"/>
          <w:sz w:val="22"/>
        </w:rPr>
        <w:t>华南师范大学环境学院</w:t>
      </w:r>
    </w:p>
    <w:p>
      <w:pPr>
        <w:jc w:val="right"/>
        <w:rPr>
          <w:rFonts w:eastAsiaTheme="minorEastAsia"/>
          <w:sz w:val="22"/>
        </w:rPr>
      </w:pPr>
      <w:r>
        <w:rPr>
          <w:rFonts w:eastAsiaTheme="minorEastAsia"/>
          <w:sz w:val="22"/>
        </w:rPr>
        <w:t>2019年9月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420585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0C5C"/>
    <w:rsid w:val="00036624"/>
    <w:rsid w:val="00092AF3"/>
    <w:rsid w:val="000B6860"/>
    <w:rsid w:val="00120188"/>
    <w:rsid w:val="00141F24"/>
    <w:rsid w:val="001D6217"/>
    <w:rsid w:val="001D6BD1"/>
    <w:rsid w:val="001F3453"/>
    <w:rsid w:val="001F63AB"/>
    <w:rsid w:val="0020025D"/>
    <w:rsid w:val="00232214"/>
    <w:rsid w:val="00294798"/>
    <w:rsid w:val="003276A7"/>
    <w:rsid w:val="00363720"/>
    <w:rsid w:val="003E7607"/>
    <w:rsid w:val="004072FD"/>
    <w:rsid w:val="004F449D"/>
    <w:rsid w:val="004F4663"/>
    <w:rsid w:val="005169EF"/>
    <w:rsid w:val="005D30EB"/>
    <w:rsid w:val="005F1726"/>
    <w:rsid w:val="00602C9C"/>
    <w:rsid w:val="00660F52"/>
    <w:rsid w:val="00674950"/>
    <w:rsid w:val="006811A8"/>
    <w:rsid w:val="006A21F9"/>
    <w:rsid w:val="007460F5"/>
    <w:rsid w:val="007B43A7"/>
    <w:rsid w:val="007E4598"/>
    <w:rsid w:val="008010EC"/>
    <w:rsid w:val="00834F3D"/>
    <w:rsid w:val="008545C1"/>
    <w:rsid w:val="00874E67"/>
    <w:rsid w:val="008C1D8D"/>
    <w:rsid w:val="008D372E"/>
    <w:rsid w:val="00981304"/>
    <w:rsid w:val="00A04944"/>
    <w:rsid w:val="00A617F4"/>
    <w:rsid w:val="00A62B5C"/>
    <w:rsid w:val="00A71340"/>
    <w:rsid w:val="00A81079"/>
    <w:rsid w:val="00A872AE"/>
    <w:rsid w:val="00AC5B62"/>
    <w:rsid w:val="00AC7759"/>
    <w:rsid w:val="00B305D3"/>
    <w:rsid w:val="00B927BB"/>
    <w:rsid w:val="00C10C32"/>
    <w:rsid w:val="00C36DD3"/>
    <w:rsid w:val="00C3761F"/>
    <w:rsid w:val="00C964D2"/>
    <w:rsid w:val="00CA6B6E"/>
    <w:rsid w:val="00CB1084"/>
    <w:rsid w:val="00CE0E1D"/>
    <w:rsid w:val="00D25C73"/>
    <w:rsid w:val="00D40EF8"/>
    <w:rsid w:val="00D63BC1"/>
    <w:rsid w:val="00D83F1B"/>
    <w:rsid w:val="00D92762"/>
    <w:rsid w:val="00D94EBB"/>
    <w:rsid w:val="00E1410D"/>
    <w:rsid w:val="00E25E6E"/>
    <w:rsid w:val="00E3076B"/>
    <w:rsid w:val="00E8767A"/>
    <w:rsid w:val="00EF6B2C"/>
    <w:rsid w:val="00F0553B"/>
    <w:rsid w:val="00F43837"/>
    <w:rsid w:val="00F60006"/>
    <w:rsid w:val="00FA61FA"/>
    <w:rsid w:val="00FE0C5C"/>
    <w:rsid w:val="3E73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纯文本 Char"/>
    <w:basedOn w:val="7"/>
    <w:link w:val="2"/>
    <w:uiPriority w:val="0"/>
    <w:rPr>
      <w:rFonts w:ascii="宋体" w:hAnsi="Courier New" w:eastAsia="宋体" w:cs="Courier New"/>
      <w:szCs w:val="21"/>
    </w:rPr>
  </w:style>
  <w:style w:type="character" w:customStyle="1" w:styleId="10">
    <w:name w:val="批注框文本 Char"/>
    <w:basedOn w:val="7"/>
    <w:link w:val="3"/>
    <w:semiHidden/>
    <w:uiPriority w:val="99"/>
    <w:rPr>
      <w:rFonts w:ascii="Times New Roman" w:hAnsi="Times New Roman" w:eastAsia="宋体" w:cs="Times New Roman"/>
      <w:sz w:val="18"/>
      <w:szCs w:val="18"/>
    </w:rPr>
  </w:style>
  <w:style w:type="character" w:customStyle="1" w:styleId="11">
    <w:name w:val="页眉 Char"/>
    <w:basedOn w:val="7"/>
    <w:link w:val="5"/>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DA3E5-D340-4F2F-9168-13ED030585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352</Words>
  <Characters>2013</Characters>
  <Lines>16</Lines>
  <Paragraphs>4</Paragraphs>
  <TotalTime>21</TotalTime>
  <ScaleCrop>false</ScaleCrop>
  <LinksUpToDate>false</LinksUpToDate>
  <CharactersWithSpaces>2361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2019-09-10T00:58:00Z</dcterms:created>
  <dc:creator>Angelinasun</dc:creator>
  <cp:lastModifiedBy>sun</cp:lastModifiedBy>
  <dcterms:modified xsi:type="dcterms:W3CDTF">2019-09-10T02:57:43Z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