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FF"/>
          <w:kern w:val="0"/>
          <w:sz w:val="28"/>
          <w:szCs w:val="28"/>
        </w:rPr>
      </w:pPr>
      <w:r>
        <w:rPr>
          <w:rFonts w:hint="eastAsia" w:ascii="宋体" w:hAnsi="宋体" w:cs="宋体"/>
          <w:b/>
          <w:color w:val="0000FF"/>
          <w:kern w:val="0"/>
          <w:sz w:val="28"/>
          <w:szCs w:val="28"/>
        </w:rPr>
        <w:t>华南师范大学华南先进光电子研究院</w:t>
      </w:r>
    </w:p>
    <w:p>
      <w:pPr>
        <w:widowControl/>
        <w:spacing w:line="360" w:lineRule="auto"/>
        <w:jc w:val="center"/>
        <w:rPr>
          <w:rFonts w:ascii="宋体" w:hAnsi="宋体" w:cs="宋体"/>
          <w:b/>
          <w:color w:val="0000FF"/>
          <w:kern w:val="0"/>
          <w:sz w:val="28"/>
          <w:szCs w:val="28"/>
        </w:rPr>
      </w:pPr>
      <w:r>
        <w:rPr>
          <w:rFonts w:ascii="宋体" w:hAnsi="宋体" w:cs="宋体"/>
          <w:b/>
          <w:color w:val="0000FF"/>
          <w:kern w:val="0"/>
          <w:sz w:val="28"/>
          <w:szCs w:val="28"/>
        </w:rPr>
        <w:t>2020</w:t>
      </w:r>
      <w:r>
        <w:rPr>
          <w:rFonts w:hint="eastAsia" w:ascii="宋体" w:hAnsi="宋体" w:cs="宋体"/>
          <w:b/>
          <w:color w:val="0000FF"/>
          <w:kern w:val="0"/>
          <w:sz w:val="28"/>
          <w:szCs w:val="28"/>
        </w:rPr>
        <w:t>年接收推荐免试攻读硕士学位研究生章程</w:t>
      </w:r>
    </w:p>
    <w:p>
      <w:pPr>
        <w:widowControl/>
        <w:spacing w:line="360" w:lineRule="auto"/>
        <w:ind w:firstLine="440" w:firstLineChars="200"/>
        <w:jc w:val="left"/>
        <w:rPr>
          <w:rFonts w:ascii="Calibri" w:hAnsi="Calibri"/>
          <w:sz w:val="22"/>
        </w:rPr>
      </w:pPr>
    </w:p>
    <w:p>
      <w:pPr>
        <w:widowControl/>
        <w:spacing w:line="360" w:lineRule="auto"/>
        <w:ind w:firstLine="440" w:firstLineChars="200"/>
        <w:jc w:val="left"/>
        <w:rPr>
          <w:rFonts w:ascii="宋体" w:hAnsi="宋体" w:cs="宋体"/>
          <w:kern w:val="0"/>
          <w:sz w:val="22"/>
        </w:rPr>
      </w:pPr>
      <w:r>
        <w:rPr>
          <w:rFonts w:hint="eastAsia" w:ascii="Calibri" w:hAnsi="Calibri"/>
          <w:sz w:val="22"/>
        </w:rPr>
        <w:t>为了进一步做好我校</w:t>
      </w:r>
      <w:r>
        <w:rPr>
          <w:sz w:val="22"/>
        </w:rPr>
        <w:t>2020</w:t>
      </w:r>
      <w:r>
        <w:rPr>
          <w:rFonts w:hint="eastAsia" w:ascii="Calibri" w:hAnsi="Calibri"/>
          <w:sz w:val="22"/>
        </w:rPr>
        <w:t>年推荐免试攻读硕士学位研究生的接收工作，根据教育部《关于做好</w:t>
      </w:r>
      <w:r>
        <w:rPr>
          <w:rFonts w:ascii="Calibri" w:hAnsi="Calibri"/>
          <w:sz w:val="22"/>
        </w:rPr>
        <w:t>2020</w:t>
      </w:r>
      <w:r>
        <w:rPr>
          <w:rFonts w:hint="eastAsia" w:ascii="Calibri" w:hAnsi="Calibri"/>
          <w:sz w:val="22"/>
        </w:rPr>
        <w:t>年推荐优秀应届本科毕业生免试攻读研究生工作的通知》等文件精神，结合我院实际情况，特制定本章程。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p>
      <w:pPr>
        <w:widowControl/>
        <w:tabs>
          <w:tab w:val="left" w:pos="360"/>
        </w:tabs>
        <w:spacing w:line="360" w:lineRule="auto"/>
        <w:ind w:firstLine="440" w:firstLineChars="200"/>
        <w:jc w:val="left"/>
        <w:rPr>
          <w:rFonts w:ascii="宋体" w:hAnsi="宋体" w:cs="宋体"/>
          <w:color w:val="000000"/>
          <w:kern w:val="0"/>
          <w:sz w:val="22"/>
        </w:rPr>
      </w:pPr>
      <w:r>
        <w:rPr>
          <w:rFonts w:ascii="宋体" w:hAnsi="宋体" w:cs="宋体"/>
          <w:color w:val="000000"/>
          <w:kern w:val="0"/>
          <w:sz w:val="22"/>
        </w:rPr>
        <w:t>请</w:t>
      </w:r>
      <w:r>
        <w:rPr>
          <w:rFonts w:hint="eastAsia" w:ascii="宋体" w:hAnsi="宋体" w:cs="宋体"/>
          <w:color w:val="000000"/>
          <w:kern w:val="0"/>
          <w:sz w:val="22"/>
        </w:rPr>
        <w:t>参阅</w:t>
      </w:r>
      <w:r>
        <w:rPr>
          <w:rFonts w:hint="eastAsia" w:ascii="宋体" w:hAnsi="宋体" w:cs="宋体"/>
          <w:kern w:val="0"/>
          <w:sz w:val="22"/>
        </w:rPr>
        <w:t>中国研究生招生信息网的“推免服务系统”（http://yz.chsi.com.cn/tm）</w:t>
      </w:r>
      <w:r>
        <w:rPr>
          <w:rFonts w:hint="eastAsia" w:ascii="宋体" w:hAnsi="宋体" w:cs="宋体"/>
          <w:color w:val="000000"/>
          <w:kern w:val="0"/>
          <w:sz w:val="22"/>
        </w:rPr>
        <w:t>和《华南师范大学</w:t>
      </w:r>
      <w:r>
        <w:rPr>
          <w:rFonts w:hint="eastAsia" w:ascii="宋体" w:hAnsi="宋体"/>
          <w:color w:val="000000"/>
          <w:kern w:val="0"/>
          <w:sz w:val="22"/>
        </w:rPr>
        <w:t>20</w:t>
      </w:r>
      <w:r>
        <w:rPr>
          <w:rFonts w:ascii="宋体" w:hAnsi="宋体"/>
          <w:color w:val="000000"/>
          <w:kern w:val="0"/>
          <w:sz w:val="22"/>
        </w:rPr>
        <w:t>20</w:t>
      </w:r>
      <w:r>
        <w:rPr>
          <w:rFonts w:hint="eastAsia" w:ascii="宋体" w:hAnsi="宋体" w:cs="宋体"/>
          <w:color w:val="000000"/>
          <w:kern w:val="0"/>
          <w:sz w:val="22"/>
        </w:rPr>
        <w:t>年硕士研究生招生简章和专业目录</w:t>
      </w:r>
      <w:r>
        <w:rPr>
          <w:rFonts w:ascii="宋体" w:hAnsi="宋体" w:cs="宋体"/>
          <w:color w:val="000000"/>
          <w:kern w:val="0"/>
          <w:sz w:val="22"/>
        </w:rPr>
        <w:t>》</w:t>
      </w:r>
      <w:r>
        <w:rPr>
          <w:rFonts w:hint="eastAsia" w:ascii="宋体" w:hAnsi="宋体" w:cs="宋体"/>
          <w:color w:val="000000"/>
          <w:kern w:val="0"/>
          <w:sz w:val="22"/>
        </w:rPr>
        <w:t>，拟招收推免生人数以最后确认录取人数为准。</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53"/>
        <w:gridCol w:w="1289"/>
        <w:gridCol w:w="1276"/>
        <w:gridCol w:w="1565"/>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专业代码</w:t>
            </w:r>
          </w:p>
        </w:tc>
        <w:tc>
          <w:tcPr>
            <w:tcW w:w="1953"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专业名称</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专业类别</w:t>
            </w:r>
          </w:p>
        </w:tc>
        <w:tc>
          <w:tcPr>
            <w:tcW w:w="1276"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计划招生人数</w:t>
            </w:r>
          </w:p>
        </w:tc>
        <w:tc>
          <w:tcPr>
            <w:tcW w:w="1565" w:type="dxa"/>
            <w:vAlign w:val="center"/>
          </w:tcPr>
          <w:p>
            <w:pPr>
              <w:pStyle w:val="6"/>
              <w:widowControl/>
              <w:spacing w:before="0" w:beforeAutospacing="0" w:after="0" w:afterAutospacing="0" w:line="360" w:lineRule="atLeast"/>
              <w:jc w:val="center"/>
              <w:rPr>
                <w:rFonts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拟接收推免</w:t>
            </w:r>
          </w:p>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人数</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070205</w:t>
            </w:r>
          </w:p>
        </w:tc>
        <w:tc>
          <w:tcPr>
            <w:tcW w:w="1953"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凝聚态物理</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学术型</w:t>
            </w:r>
          </w:p>
        </w:tc>
        <w:tc>
          <w:tcPr>
            <w:tcW w:w="1276"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cs="Arial" w:asciiTheme="minorEastAsia" w:hAnsiTheme="minorEastAsia" w:eastAsiaTheme="minorEastAsia"/>
                <w:color w:val="333333"/>
                <w:kern w:val="0"/>
                <w:sz w:val="22"/>
                <w:szCs w:val="22"/>
              </w:rPr>
              <w:t>6</w:t>
            </w:r>
          </w:p>
        </w:tc>
        <w:tc>
          <w:tcPr>
            <w:tcW w:w="1565"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1</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070207</w:t>
            </w:r>
          </w:p>
        </w:tc>
        <w:tc>
          <w:tcPr>
            <w:tcW w:w="1953"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光学</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学术型</w:t>
            </w:r>
          </w:p>
        </w:tc>
        <w:tc>
          <w:tcPr>
            <w:tcW w:w="1276"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cs="Arial" w:asciiTheme="minorEastAsia" w:hAnsiTheme="minorEastAsia" w:eastAsiaTheme="minorEastAsia"/>
                <w:color w:val="333333"/>
                <w:kern w:val="0"/>
                <w:sz w:val="22"/>
                <w:szCs w:val="22"/>
              </w:rPr>
              <w:t>10</w:t>
            </w:r>
          </w:p>
        </w:tc>
        <w:tc>
          <w:tcPr>
            <w:tcW w:w="1565"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cs="Arial" w:asciiTheme="minorEastAsia" w:hAnsiTheme="minorEastAsia" w:eastAsiaTheme="minorEastAsia"/>
                <w:color w:val="333333"/>
                <w:sz w:val="22"/>
                <w:szCs w:val="22"/>
              </w:rPr>
              <w:t>2</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070304</w:t>
            </w:r>
          </w:p>
        </w:tc>
        <w:tc>
          <w:tcPr>
            <w:tcW w:w="1953"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物理化学</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学术型</w:t>
            </w:r>
          </w:p>
        </w:tc>
        <w:tc>
          <w:tcPr>
            <w:tcW w:w="1276"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Arial" w:asciiTheme="minorEastAsia" w:hAnsiTheme="minorEastAsia" w:eastAsiaTheme="minorEastAsia"/>
                <w:color w:val="333333"/>
                <w:kern w:val="0"/>
                <w:sz w:val="22"/>
                <w:szCs w:val="22"/>
              </w:rPr>
              <w:t>1</w:t>
            </w:r>
            <w:r>
              <w:rPr>
                <w:rFonts w:cs="Arial" w:asciiTheme="minorEastAsia" w:hAnsiTheme="minorEastAsia" w:eastAsiaTheme="minorEastAsia"/>
                <w:color w:val="333333"/>
                <w:kern w:val="0"/>
                <w:sz w:val="22"/>
                <w:szCs w:val="22"/>
              </w:rPr>
              <w:t>6</w:t>
            </w:r>
          </w:p>
        </w:tc>
        <w:tc>
          <w:tcPr>
            <w:tcW w:w="1565"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cs="Arial" w:asciiTheme="minorEastAsia" w:hAnsiTheme="minorEastAsia" w:eastAsiaTheme="minorEastAsia"/>
                <w:color w:val="333333"/>
                <w:sz w:val="22"/>
                <w:szCs w:val="22"/>
              </w:rPr>
              <w:t>3</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070305</w:t>
            </w:r>
          </w:p>
        </w:tc>
        <w:tc>
          <w:tcPr>
            <w:tcW w:w="1953"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高分子化学与物理</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学术型</w:t>
            </w:r>
          </w:p>
        </w:tc>
        <w:tc>
          <w:tcPr>
            <w:tcW w:w="1276"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cs="Arial" w:asciiTheme="minorEastAsia" w:hAnsiTheme="minorEastAsia" w:eastAsiaTheme="minorEastAsia"/>
                <w:color w:val="333333"/>
                <w:kern w:val="0"/>
                <w:sz w:val="22"/>
                <w:szCs w:val="22"/>
              </w:rPr>
              <w:t>12</w:t>
            </w:r>
          </w:p>
        </w:tc>
        <w:tc>
          <w:tcPr>
            <w:tcW w:w="1565"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cs="Arial" w:asciiTheme="minorEastAsia" w:hAnsiTheme="minorEastAsia" w:eastAsiaTheme="minorEastAsia"/>
                <w:color w:val="333333"/>
                <w:sz w:val="22"/>
                <w:szCs w:val="22"/>
              </w:rPr>
              <w:t>2</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080300</w:t>
            </w:r>
          </w:p>
        </w:tc>
        <w:tc>
          <w:tcPr>
            <w:tcW w:w="1953"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光学工程</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学术型</w:t>
            </w:r>
          </w:p>
        </w:tc>
        <w:tc>
          <w:tcPr>
            <w:tcW w:w="1276"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cs="Arial" w:asciiTheme="minorEastAsia" w:hAnsiTheme="minorEastAsia" w:eastAsiaTheme="minorEastAsia"/>
                <w:color w:val="333333"/>
                <w:kern w:val="0"/>
                <w:sz w:val="22"/>
                <w:szCs w:val="22"/>
              </w:rPr>
              <w:t>5</w:t>
            </w:r>
          </w:p>
        </w:tc>
        <w:tc>
          <w:tcPr>
            <w:tcW w:w="1565"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1</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080501</w:t>
            </w:r>
          </w:p>
        </w:tc>
        <w:tc>
          <w:tcPr>
            <w:tcW w:w="1953"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材料物理与化学</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学术型</w:t>
            </w:r>
          </w:p>
        </w:tc>
        <w:tc>
          <w:tcPr>
            <w:tcW w:w="1276"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cs="Arial" w:asciiTheme="minorEastAsia" w:hAnsiTheme="minorEastAsia" w:eastAsiaTheme="minorEastAsia"/>
                <w:color w:val="333333"/>
                <w:kern w:val="0"/>
                <w:sz w:val="22"/>
                <w:szCs w:val="22"/>
              </w:rPr>
              <w:t>13</w:t>
            </w:r>
          </w:p>
        </w:tc>
        <w:tc>
          <w:tcPr>
            <w:tcW w:w="1565"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cs="Arial" w:asciiTheme="minorEastAsia" w:hAnsiTheme="minorEastAsia" w:eastAsiaTheme="minorEastAsia"/>
                <w:color w:val="333333"/>
                <w:sz w:val="22"/>
                <w:szCs w:val="22"/>
              </w:rPr>
              <w:t>3</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080903</w:t>
            </w:r>
          </w:p>
        </w:tc>
        <w:tc>
          <w:tcPr>
            <w:tcW w:w="1953" w:type="dxa"/>
            <w:vAlign w:val="center"/>
          </w:tcPr>
          <w:p>
            <w:pPr>
              <w:widowControl/>
              <w:jc w:val="center"/>
              <w:textAlignment w:val="center"/>
              <w:rPr>
                <w:rFonts w:hint="eastAsia" w:cs="宋体" w:asciiTheme="minorEastAsia" w:hAnsiTheme="minorEastAsia" w:eastAsiaTheme="minorEastAsia"/>
                <w:kern w:val="0"/>
                <w:sz w:val="22"/>
                <w:szCs w:val="22"/>
                <w:lang w:bidi="ar"/>
              </w:rPr>
            </w:pPr>
            <w:r>
              <w:rPr>
                <w:rFonts w:hint="eastAsia" w:cs="宋体" w:asciiTheme="minorEastAsia" w:hAnsiTheme="minorEastAsia" w:eastAsiaTheme="minorEastAsia"/>
                <w:kern w:val="0"/>
                <w:sz w:val="22"/>
                <w:szCs w:val="22"/>
                <w:lang w:bidi="ar"/>
              </w:rPr>
              <w:t>微电子学与</w:t>
            </w:r>
          </w:p>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固体电子学</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学术型</w:t>
            </w:r>
          </w:p>
        </w:tc>
        <w:tc>
          <w:tcPr>
            <w:tcW w:w="1276"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cs="Arial" w:asciiTheme="minorEastAsia" w:hAnsiTheme="minorEastAsia" w:eastAsiaTheme="minorEastAsia"/>
                <w:color w:val="333333"/>
                <w:kern w:val="0"/>
                <w:sz w:val="22"/>
                <w:szCs w:val="22"/>
              </w:rPr>
              <w:t>4</w:t>
            </w:r>
          </w:p>
        </w:tc>
        <w:tc>
          <w:tcPr>
            <w:tcW w:w="1565"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1</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宋体" w:asciiTheme="minorEastAsia" w:hAnsiTheme="minorEastAsia" w:eastAsiaTheme="minorEastAsia"/>
                <w:kern w:val="0"/>
                <w:sz w:val="22"/>
                <w:szCs w:val="22"/>
                <w:lang w:bidi="ar"/>
              </w:rPr>
              <w:t>085</w:t>
            </w:r>
            <w:r>
              <w:rPr>
                <w:rFonts w:cs="宋体" w:asciiTheme="minorEastAsia" w:hAnsiTheme="minorEastAsia" w:eastAsiaTheme="minorEastAsia"/>
                <w:kern w:val="0"/>
                <w:sz w:val="22"/>
                <w:szCs w:val="22"/>
                <w:lang w:bidi="ar"/>
              </w:rPr>
              <w:t>400</w:t>
            </w:r>
          </w:p>
        </w:tc>
        <w:tc>
          <w:tcPr>
            <w:tcW w:w="1953"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hint="eastAsia" w:cs="Arial" w:asciiTheme="minorEastAsia" w:hAnsiTheme="minorEastAsia" w:eastAsiaTheme="minorEastAsia"/>
                <w:color w:val="333333"/>
                <w:kern w:val="0"/>
                <w:sz w:val="22"/>
                <w:szCs w:val="22"/>
              </w:rPr>
              <w:t>电子信息</w:t>
            </w:r>
          </w:p>
        </w:tc>
        <w:tc>
          <w:tcPr>
            <w:tcW w:w="1289"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专业学位</w:t>
            </w:r>
          </w:p>
        </w:tc>
        <w:tc>
          <w:tcPr>
            <w:tcW w:w="1276" w:type="dxa"/>
            <w:vAlign w:val="center"/>
          </w:tcPr>
          <w:p>
            <w:pPr>
              <w:widowControl/>
              <w:jc w:val="center"/>
              <w:textAlignment w:val="center"/>
              <w:rPr>
                <w:rFonts w:hint="eastAsia" w:cs="Arial" w:asciiTheme="minorEastAsia" w:hAnsiTheme="minorEastAsia" w:eastAsiaTheme="minorEastAsia"/>
                <w:color w:val="333333"/>
                <w:kern w:val="0"/>
                <w:sz w:val="22"/>
                <w:szCs w:val="22"/>
              </w:rPr>
            </w:pPr>
            <w:r>
              <w:rPr>
                <w:rFonts w:cs="Arial" w:asciiTheme="minorEastAsia" w:hAnsiTheme="minorEastAsia" w:eastAsiaTheme="minorEastAsia"/>
                <w:color w:val="333333"/>
                <w:kern w:val="0"/>
                <w:sz w:val="22"/>
                <w:szCs w:val="22"/>
              </w:rPr>
              <w:t>56</w:t>
            </w:r>
          </w:p>
        </w:tc>
        <w:tc>
          <w:tcPr>
            <w:tcW w:w="1565"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cs="Arial" w:asciiTheme="minorEastAsia" w:hAnsiTheme="minorEastAsia" w:eastAsiaTheme="minorEastAsia"/>
                <w:color w:val="333333"/>
                <w:sz w:val="22"/>
                <w:szCs w:val="22"/>
              </w:rPr>
              <w:t>10</w:t>
            </w:r>
          </w:p>
        </w:tc>
        <w:tc>
          <w:tcPr>
            <w:tcW w:w="1147" w:type="dxa"/>
            <w:vAlign w:val="center"/>
          </w:tcPr>
          <w:p>
            <w:pPr>
              <w:pStyle w:val="6"/>
              <w:widowControl/>
              <w:spacing w:before="0" w:beforeAutospacing="0" w:after="0" w:afterAutospacing="0" w:line="360" w:lineRule="atLeast"/>
              <w:jc w:val="center"/>
              <w:rPr>
                <w:rFonts w:hint="eastAsia" w:cs="Arial" w:asciiTheme="minorEastAsia" w:hAnsiTheme="minorEastAsia" w:eastAsiaTheme="minorEastAsia"/>
                <w:color w:val="333333"/>
                <w:sz w:val="22"/>
                <w:szCs w:val="22"/>
              </w:rPr>
            </w:pPr>
            <w:r>
              <w:rPr>
                <w:rFonts w:hint="eastAsia" w:cs="Arial" w:asciiTheme="minorEastAsia" w:hAnsiTheme="minorEastAsia" w:eastAsiaTheme="minorEastAsia"/>
                <w:color w:val="333333"/>
                <w:sz w:val="22"/>
                <w:szCs w:val="22"/>
              </w:rPr>
              <w:t>3年</w:t>
            </w:r>
          </w:p>
        </w:tc>
      </w:tr>
    </w:tbl>
    <w:p>
      <w:pPr>
        <w:widowControl/>
        <w:tabs>
          <w:tab w:val="left" w:pos="360"/>
        </w:tabs>
        <w:spacing w:line="360" w:lineRule="auto"/>
        <w:ind w:firstLine="440" w:firstLineChars="200"/>
        <w:jc w:val="left"/>
        <w:rPr>
          <w:rFonts w:hint="eastAsia" w:ascii="宋体" w:hAnsi="宋体" w:cs="宋体"/>
          <w:color w:val="000000"/>
          <w:kern w:val="0"/>
          <w:sz w:val="22"/>
        </w:rPr>
      </w:pPr>
      <w:r>
        <w:rPr>
          <w:rFonts w:hint="eastAsia" w:ascii="宋体" w:hAnsi="宋体" w:cs="宋体"/>
          <w:color w:val="000000"/>
          <w:kern w:val="0"/>
          <w:sz w:val="22"/>
        </w:rPr>
        <w:t>所有推免生均要通过“推免服务系统”进行报名和录取工作，未经“推免服务系统”备案的名单一律无效。</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b/>
          <w:kern w:val="0"/>
          <w:sz w:val="22"/>
          <w:u w:val="single"/>
        </w:rPr>
      </w:pPr>
      <w:r>
        <w:rPr>
          <w:rFonts w:hint="eastAsia" w:ascii="宋体" w:hAnsi="宋体" w:cs="宋体"/>
          <w:kern w:val="0"/>
          <w:sz w:val="22"/>
        </w:rPr>
        <w:t>1.申请学生填报专业志愿，9月28日起可在 “推免服务系统”填报专业志愿。</w:t>
      </w:r>
      <w:r>
        <w:rPr>
          <w:rFonts w:hint="eastAsia" w:ascii="宋体" w:hAnsi="宋体" w:cs="宋体"/>
          <w:b/>
          <w:kern w:val="0"/>
          <w:sz w:val="22"/>
          <w:u w:val="single"/>
        </w:rPr>
        <w:t>9月28日之前请使用我校推免生预报名系统（</w:t>
      </w:r>
      <w:r>
        <w:rPr>
          <w:rFonts w:ascii="宋体" w:hAnsi="宋体" w:cs="宋体"/>
          <w:b/>
          <w:kern w:val="0"/>
          <w:sz w:val="22"/>
          <w:u w:val="single"/>
        </w:rPr>
        <w:t>http://yzsys.scnu.edu.cn/#</w:t>
      </w:r>
      <w:r>
        <w:rPr>
          <w:rFonts w:hint="eastAsia" w:ascii="宋体" w:hAnsi="宋体" w:cs="宋体"/>
          <w:b/>
          <w:kern w:val="0"/>
          <w:sz w:val="22"/>
          <w:u w:val="single"/>
        </w:rPr>
        <w:t>）进行意向填报，但最终信息以“推免服务系统”为准。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w:t>
      </w:r>
      <w:r>
        <w:rPr>
          <w:rFonts w:hint="eastAsia"/>
        </w:rPr>
        <w:t xml:space="preserve"> </w:t>
      </w:r>
      <w:r>
        <w:rPr>
          <w:rFonts w:hint="eastAsia" w:ascii="宋体" w:hAnsi="宋体" w:cs="宋体"/>
          <w:kern w:val="0"/>
          <w:sz w:val="22"/>
        </w:rPr>
        <w:t>学院发出复试通知。经专业指导组审核申请学生提交系统的资料并同意复试后，我院研究生工作办公室与符合条件的申请学生联系确认并通过“推免服务系统”发放复试通知。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3.申请学生回复。申请学生接到复试通知后应在规定时间内确认是否同意参加复试。</w:t>
      </w:r>
    </w:p>
    <w:p>
      <w:pPr>
        <w:widowControl/>
        <w:tabs>
          <w:tab w:val="left" w:pos="360"/>
        </w:tabs>
        <w:spacing w:line="360" w:lineRule="auto"/>
        <w:ind w:firstLine="440" w:firstLineChars="200"/>
        <w:jc w:val="left"/>
        <w:rPr>
          <w:rFonts w:hint="eastAsia" w:ascii="宋体" w:hAnsi="宋体" w:cs="宋体"/>
          <w:kern w:val="0"/>
          <w:sz w:val="22"/>
        </w:rPr>
      </w:pPr>
      <w:r>
        <w:rPr>
          <w:rFonts w:hint="eastAsia" w:ascii="宋体" w:hAnsi="宋体" w:cs="宋体"/>
          <w:kern w:val="0"/>
          <w:sz w:val="22"/>
        </w:rPr>
        <w:t>4.学生复试。同意参加我院复试的申请学生，请按我院规定，参加复试考核。</w:t>
      </w:r>
    </w:p>
    <w:p>
      <w:pPr>
        <w:widowControl/>
        <w:tabs>
          <w:tab w:val="left" w:pos="360"/>
        </w:tabs>
        <w:spacing w:line="360" w:lineRule="auto"/>
        <w:ind w:firstLine="440" w:firstLineChars="200"/>
        <w:jc w:val="left"/>
        <w:rPr>
          <w:rFonts w:hint="eastAsia" w:ascii="宋体" w:hAnsi="宋体" w:cs="宋体"/>
          <w:kern w:val="0"/>
          <w:sz w:val="22"/>
        </w:rPr>
      </w:pPr>
      <w:r>
        <w:rPr>
          <w:rFonts w:hint="eastAsia" w:ascii="宋体" w:hAnsi="宋体" w:cs="宋体"/>
          <w:kern w:val="0"/>
          <w:sz w:val="22"/>
        </w:rPr>
        <w:t>复试时间：具体时间地点安排另行通知。</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cs="宋体"/>
          <w:kern w:val="0"/>
          <w:sz w:val="22"/>
        </w:rPr>
        <w:t>复试地点：广州大学城校区华南师范大学理五栋。</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color w:val="111111"/>
          <w:sz w:val="22"/>
        </w:rPr>
        <w:t>复试内</w:t>
      </w:r>
      <w:r>
        <w:rPr>
          <w:rFonts w:hint="eastAsia" w:ascii="宋体" w:hAnsi="宋体" w:cs="宋体"/>
          <w:kern w:val="0"/>
          <w:sz w:val="22"/>
        </w:rPr>
        <w:t>容包括外语水平测试、专业素养考核、综合素质考核三个部分，总成绩为100分。复试具体内容和形式由</w:t>
      </w:r>
      <w:r>
        <w:rPr>
          <w:rFonts w:hint="eastAsia" w:ascii="宋体" w:hAnsi="宋体" w:cs="宋体"/>
          <w:kern w:val="0"/>
          <w:sz w:val="22"/>
          <w:lang w:eastAsia="zh-CN"/>
        </w:rPr>
        <w:t>学院</w:t>
      </w:r>
      <w:bookmarkStart w:id="0" w:name="_GoBack"/>
      <w:bookmarkEnd w:id="0"/>
      <w:r>
        <w:rPr>
          <w:rFonts w:hint="eastAsia" w:ascii="宋体" w:hAnsi="宋体" w:cs="宋体"/>
          <w:kern w:val="0"/>
          <w:sz w:val="22"/>
        </w:rPr>
        <w:t>拟定。复试不合格（低于60分）不予录取。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申请学生需提交以下书面材料：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（2）历年在校学习成绩单原件，并加盖推荐院校教务处公章；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fldChar w:fldCharType="begin"/>
      </w:r>
      <w:r>
        <w:instrText xml:space="preserve"> HYPERLINK "https://yz.scnu.edu.cn/a/20101013/72.html" </w:instrText>
      </w:r>
      <w:r>
        <w:fldChar w:fldCharType="separate"/>
      </w:r>
      <w:r>
        <w:rPr>
          <w:rStyle w:val="9"/>
        </w:rPr>
        <w:t>https://yz.scnu.edu.cn/a/20101013/72.html</w:t>
      </w:r>
      <w:r>
        <w:rPr>
          <w:rStyle w:val="9"/>
        </w:rPr>
        <w:fldChar w:fldCharType="end"/>
      </w:r>
      <w:r>
        <w:rPr>
          <w:rFonts w:hint="eastAsia"/>
        </w:rPr>
        <w:t>）</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初定拟接收学生名单。复试后，我院将对指导组同意录取及体检合格者初定拟接收名单，在“推免服务系统”发送待录取通知，申请学生须按要求及时在系统接受待录取通知。同时，学院将拟接收的学生名单报学校招生考试处，经学校研究生招生工作领导小组审核，在学院和学校招生考试处网站予以公示10天，公示期间如有异议且核查属实的学生，将取消已发送的待录取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w:t>
      </w:r>
      <w:r>
        <w:rPr>
          <w:rFonts w:ascii="宋体" w:hAnsi="宋体" w:cs="宋体"/>
          <w:kern w:val="0"/>
          <w:sz w:val="22"/>
        </w:rPr>
        <w:t xml:space="preserve">. </w:t>
      </w:r>
      <w:r>
        <w:rPr>
          <w:rFonts w:hint="eastAsia" w:ascii="宋体" w:hAnsi="宋体" w:cs="宋体"/>
          <w:kern w:val="0"/>
          <w:sz w:val="22"/>
        </w:rPr>
        <w:t>学院在10月</w:t>
      </w:r>
      <w:r>
        <w:rPr>
          <w:rFonts w:ascii="宋体" w:hAnsi="宋体" w:cs="宋体"/>
          <w:kern w:val="0"/>
          <w:sz w:val="22"/>
        </w:rPr>
        <w:t>20</w:t>
      </w:r>
      <w:r>
        <w:rPr>
          <w:rFonts w:hint="eastAsia" w:ascii="宋体" w:hAnsi="宋体" w:cs="宋体"/>
          <w:kern w:val="0"/>
          <w:sz w:val="22"/>
        </w:rPr>
        <w:t>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7.最终录取推免生名单以广东省教育考试院审核后，在研招网推免系统备案公布的为准。</w:t>
      </w: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学校现有的奖励资助种类如下，符合条件者可申请：</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8.其它奖助政策可登录学院网站查阅。</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（如有</w:t>
      </w:r>
      <w:r>
        <w:rPr>
          <w:rFonts w:ascii="宋体" w:hAnsi="宋体" w:cs="宋体"/>
          <w:kern w:val="0"/>
          <w:sz w:val="22"/>
        </w:rPr>
        <w:t>变动，</w:t>
      </w:r>
      <w:r>
        <w:rPr>
          <w:rFonts w:hint="eastAsia" w:ascii="宋体" w:hAnsi="宋体" w:cs="宋体"/>
          <w:kern w:val="0"/>
          <w:sz w:val="22"/>
        </w:rPr>
        <w:t>以</w:t>
      </w:r>
      <w:r>
        <w:rPr>
          <w:rFonts w:ascii="宋体" w:hAnsi="宋体" w:cs="宋体"/>
          <w:kern w:val="0"/>
          <w:sz w:val="22"/>
        </w:rPr>
        <w:t>学校</w:t>
      </w:r>
      <w:r>
        <w:rPr>
          <w:rFonts w:hint="eastAsia" w:ascii="宋体" w:hAnsi="宋体" w:cs="宋体"/>
          <w:kern w:val="0"/>
          <w:sz w:val="22"/>
        </w:rPr>
        <w:t>最新</w:t>
      </w:r>
      <w:r>
        <w:rPr>
          <w:rFonts w:ascii="宋体" w:hAnsi="宋体" w:cs="宋体"/>
          <w:kern w:val="0"/>
          <w:sz w:val="22"/>
        </w:rPr>
        <w:t>的奖助学金</w:t>
      </w:r>
      <w:r>
        <w:rPr>
          <w:rFonts w:hint="eastAsia" w:ascii="宋体" w:hAnsi="宋体" w:cs="宋体"/>
          <w:kern w:val="0"/>
          <w:sz w:val="22"/>
        </w:rPr>
        <w:t>规章制度</w:t>
      </w:r>
      <w:r>
        <w:rPr>
          <w:rFonts w:ascii="宋体" w:hAnsi="宋体" w:cs="宋体"/>
          <w:kern w:val="0"/>
          <w:sz w:val="22"/>
        </w:rPr>
        <w:t>执行</w:t>
      </w:r>
      <w:r>
        <w:rPr>
          <w:rFonts w:hint="eastAsia" w:ascii="宋体" w:hAnsi="宋体" w:cs="宋体"/>
          <w:kern w:val="0"/>
          <w:sz w:val="22"/>
        </w:rPr>
        <w:t>）</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2．我校确定接收的推免生，在20</w:t>
      </w:r>
      <w:r>
        <w:rPr>
          <w:rFonts w:ascii="宋体" w:hAnsi="宋体" w:cs="宋体"/>
          <w:color w:val="000000"/>
          <w:kern w:val="0"/>
          <w:sz w:val="22"/>
        </w:rPr>
        <w:t>20</w:t>
      </w:r>
      <w:r>
        <w:rPr>
          <w:rFonts w:hint="eastAsia" w:ascii="宋体" w:hAnsi="宋体" w:cs="宋体"/>
          <w:color w:val="000000"/>
          <w:kern w:val="0"/>
          <w:sz w:val="22"/>
        </w:rPr>
        <w:t>年9月1日前未获得学士学位或本科毕业证书者，将取消录取资格。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3．已被我校接收的推荐免试生不得再报名参加全国硕士研究生招生考试，否则取消其推免录取资格。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4</w:t>
      </w:r>
      <w:r>
        <w:rPr>
          <w:rFonts w:ascii="宋体" w:hAnsi="宋体" w:cs="宋体"/>
          <w:color w:val="000000"/>
          <w:kern w:val="0"/>
          <w:sz w:val="22"/>
        </w:rPr>
        <w:t xml:space="preserve">. </w:t>
      </w:r>
      <w:r>
        <w:rPr>
          <w:rFonts w:hint="eastAsia" w:ascii="宋体" w:hAnsi="宋体" w:cs="宋体"/>
          <w:color w:val="000000"/>
          <w:kern w:val="0"/>
          <w:sz w:val="22"/>
        </w:rPr>
        <w:t>华南先进光电子研究院研工办联系方式：</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咨询电话：0</w:t>
      </w:r>
      <w:r>
        <w:rPr>
          <w:rFonts w:ascii="宋体" w:hAnsi="宋体" w:cs="宋体"/>
          <w:color w:val="000000"/>
          <w:kern w:val="0"/>
          <w:sz w:val="22"/>
        </w:rPr>
        <w:t>20</w:t>
      </w:r>
      <w:r>
        <w:rPr>
          <w:rFonts w:hint="eastAsia" w:ascii="宋体" w:hAnsi="宋体" w:cs="宋体"/>
          <w:color w:val="000000"/>
          <w:kern w:val="0"/>
          <w:sz w:val="22"/>
        </w:rPr>
        <w:t>-</w:t>
      </w:r>
      <w:r>
        <w:rPr>
          <w:rFonts w:ascii="宋体" w:hAnsi="宋体" w:cs="宋体"/>
          <w:color w:val="000000"/>
          <w:kern w:val="0"/>
          <w:sz w:val="22"/>
        </w:rPr>
        <w:t>3931713</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邮箱：</w:t>
      </w:r>
      <w:r>
        <w:fldChar w:fldCharType="begin"/>
      </w:r>
      <w:r>
        <w:instrText xml:space="preserve"> HYPERLINK "mailto:AOE-Education@m.scnu.edu.cn" </w:instrText>
      </w:r>
      <w:r>
        <w:fldChar w:fldCharType="separate"/>
      </w:r>
      <w:r>
        <w:rPr>
          <w:rStyle w:val="9"/>
          <w:rFonts w:ascii="宋体" w:hAnsi="宋体" w:cs="宋体"/>
          <w:kern w:val="0"/>
          <w:sz w:val="22"/>
        </w:rPr>
        <w:t>AOE-Education@m.scnu.edu.cn</w:t>
      </w:r>
      <w:r>
        <w:rPr>
          <w:rStyle w:val="9"/>
          <w:rFonts w:ascii="宋体" w:hAnsi="宋体" w:cs="宋体"/>
          <w:kern w:val="0"/>
          <w:sz w:val="22"/>
        </w:rPr>
        <w:fldChar w:fldCharType="end"/>
      </w:r>
    </w:p>
    <w:p>
      <w:pPr>
        <w:widowControl/>
        <w:tabs>
          <w:tab w:val="left" w:pos="360"/>
        </w:tabs>
        <w:spacing w:line="360" w:lineRule="auto"/>
        <w:ind w:firstLine="440" w:firstLineChars="200"/>
        <w:jc w:val="left"/>
        <w:rPr>
          <w:rFonts w:ascii="ˎ̥" w:hAnsi="ˎ̥" w:cs="Arial"/>
          <w:color w:val="333333"/>
        </w:rPr>
      </w:pPr>
      <w:r>
        <w:rPr>
          <w:rFonts w:hint="eastAsia" w:ascii="宋体" w:hAnsi="宋体" w:cs="宋体"/>
          <w:color w:val="000000"/>
          <w:kern w:val="0"/>
          <w:sz w:val="22"/>
        </w:rPr>
        <w:t>通讯地址：</w:t>
      </w:r>
      <w:r>
        <w:rPr>
          <w:rFonts w:ascii="ˎ̥" w:hAnsi="ˎ̥" w:cs="Arial"/>
          <w:color w:val="333333"/>
        </w:rPr>
        <w:t>广州市</w:t>
      </w:r>
      <w:r>
        <w:rPr>
          <w:rFonts w:hint="eastAsia" w:ascii="ˎ̥" w:hAnsi="ˎ̥" w:cs="Arial"/>
          <w:color w:val="333333"/>
        </w:rPr>
        <w:t>番禺区广州大学城华南师范大学理5栋</w:t>
      </w:r>
    </w:p>
    <w:p>
      <w:pPr>
        <w:widowControl/>
        <w:tabs>
          <w:tab w:val="left" w:pos="360"/>
        </w:tabs>
        <w:spacing w:line="360" w:lineRule="auto"/>
        <w:ind w:firstLine="420" w:firstLineChars="200"/>
        <w:jc w:val="left"/>
        <w:rPr>
          <w:rFonts w:hint="eastAsia" w:ascii="宋体" w:hAnsi="宋体" w:cs="宋体"/>
          <w:color w:val="000000"/>
          <w:kern w:val="0"/>
          <w:sz w:val="22"/>
        </w:rPr>
      </w:pPr>
      <w:r>
        <w:rPr>
          <w:rFonts w:hint="eastAsia" w:ascii="ˎ̥" w:hAnsi="ˎ̥" w:cs="Arial"/>
          <w:color w:val="333333"/>
        </w:rPr>
        <w:t>华南先进光电子研究院网址：</w:t>
      </w:r>
      <w:r>
        <w:fldChar w:fldCharType="begin"/>
      </w:r>
      <w:r>
        <w:instrText xml:space="preserve"> HYPERLINK "http://aoe.scnu.edu.cn/" </w:instrText>
      </w:r>
      <w:r>
        <w:fldChar w:fldCharType="separate"/>
      </w:r>
      <w:r>
        <w:rPr>
          <w:rStyle w:val="9"/>
        </w:rPr>
        <w:t>http://aoe.scnu.edu.cn/</w:t>
      </w:r>
      <w:r>
        <w:rPr>
          <w:rStyle w:val="9"/>
        </w:rPr>
        <w:fldChar w:fldCharType="end"/>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5．咨询、监督与申诉渠道</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咨询电话: （020）85213863</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真：（020）85213484</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电子邮箱：zsb03@scnu.edu.cn</w:t>
      </w:r>
    </w:p>
    <w:p>
      <w:pPr>
        <w:widowControl/>
        <w:adjustRightInd w:val="0"/>
        <w:snapToGrid w:val="0"/>
        <w:spacing w:line="500" w:lineRule="exact"/>
        <w:ind w:firstLine="600"/>
        <w:rPr>
          <w:rFonts w:ascii="宋体" w:hAnsi="宋体"/>
          <w:b/>
          <w:kern w:val="0"/>
          <w:sz w:val="22"/>
        </w:rPr>
      </w:pPr>
      <w:r>
        <w:rPr>
          <w:rFonts w:hint="eastAsia" w:ascii="宋体" w:hAnsi="宋体"/>
          <w:kern w:val="0"/>
          <w:sz w:val="22"/>
        </w:rPr>
        <w:t>招生网址：http://zkc.scnu.edu.cn</w:t>
      </w:r>
    </w:p>
    <w:p>
      <w:pPr>
        <w:widowControl/>
        <w:adjustRightInd w:val="0"/>
        <w:snapToGrid w:val="0"/>
        <w:spacing w:line="500" w:lineRule="exact"/>
        <w:ind w:firstLine="437" w:firstLineChars="198"/>
        <w:rPr>
          <w:rFonts w:ascii="宋体" w:hAnsi="宋体" w:cs="宋体"/>
          <w:kern w:val="0"/>
          <w:sz w:val="22"/>
        </w:rPr>
      </w:pPr>
      <w:r>
        <w:rPr>
          <w:rFonts w:hint="eastAsia" w:ascii="宋体" w:hAnsi="宋体"/>
          <w:b/>
          <w:kern w:val="0"/>
          <w:sz w:val="22"/>
        </w:rPr>
        <w:t xml:space="preserve"> </w:t>
      </w:r>
      <w:r>
        <w:rPr>
          <w:rFonts w:hint="eastAsia" w:ascii="宋体" w:hAnsi="宋体"/>
          <w:kern w:val="0"/>
          <w:sz w:val="22"/>
        </w:rPr>
        <w:t>招生监督办公室电话：</w:t>
      </w:r>
      <w:r>
        <w:rPr>
          <w:rFonts w:hint="eastAsia" w:ascii="宋体" w:hAnsi="宋体" w:cs="宋体"/>
          <w:kern w:val="0"/>
          <w:sz w:val="22"/>
        </w:rPr>
        <w:t>（020）85211016</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w:t>
      </w:r>
      <w:r>
        <w:rPr>
          <w:rFonts w:hint="eastAsia" w:ascii="宋体" w:hAnsi="宋体" w:cs="宋体"/>
          <w:kern w:val="0"/>
          <w:sz w:val="22"/>
        </w:rPr>
        <w:t>（020）85211015</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电子邮箱：hs801@scnu.edu.cn</w:t>
      </w:r>
    </w:p>
    <w:p>
      <w:pPr>
        <w:rPr>
          <w:sz w:val="22"/>
        </w:rPr>
      </w:pPr>
    </w:p>
    <w:p>
      <w:pPr>
        <w:jc w:val="right"/>
        <w:rPr>
          <w:sz w:val="22"/>
        </w:rPr>
      </w:pPr>
    </w:p>
    <w:p>
      <w:pPr>
        <w:jc w:val="right"/>
        <w:rPr>
          <w:sz w:val="22"/>
        </w:rPr>
      </w:pPr>
    </w:p>
    <w:p>
      <w:pPr>
        <w:jc w:val="right"/>
        <w:rPr>
          <w:sz w:val="22"/>
        </w:rPr>
      </w:pPr>
    </w:p>
    <w:p>
      <w:pPr>
        <w:jc w:val="right"/>
        <w:rPr>
          <w:sz w:val="22"/>
        </w:rPr>
      </w:pPr>
      <w:r>
        <w:rPr>
          <w:rFonts w:hint="eastAsia"/>
          <w:sz w:val="22"/>
        </w:rPr>
        <w:t>华南师范大学华南先进光电子研究院</w:t>
      </w:r>
    </w:p>
    <w:p>
      <w:pPr>
        <w:jc w:val="right"/>
        <w:rPr>
          <w:sz w:val="22"/>
        </w:rPr>
      </w:pPr>
      <w:r>
        <w:rPr>
          <w:rFonts w:hint="eastAsia"/>
          <w:sz w:val="22"/>
        </w:rPr>
        <w:t>201</w:t>
      </w:r>
      <w:r>
        <w:rPr>
          <w:sz w:val="22"/>
        </w:rPr>
        <w:t>9</w:t>
      </w:r>
      <w:r>
        <w:rPr>
          <w:rFonts w:hint="eastAsia"/>
          <w:sz w:val="22"/>
        </w:rPr>
        <w:t>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C"/>
    <w:rsid w:val="00036624"/>
    <w:rsid w:val="000B6860"/>
    <w:rsid w:val="00120534"/>
    <w:rsid w:val="00141F24"/>
    <w:rsid w:val="001D6217"/>
    <w:rsid w:val="001F3453"/>
    <w:rsid w:val="001F5A8B"/>
    <w:rsid w:val="001F63AB"/>
    <w:rsid w:val="0020025D"/>
    <w:rsid w:val="00294798"/>
    <w:rsid w:val="003276A7"/>
    <w:rsid w:val="00363720"/>
    <w:rsid w:val="003E7607"/>
    <w:rsid w:val="004072FD"/>
    <w:rsid w:val="004F449D"/>
    <w:rsid w:val="004F4663"/>
    <w:rsid w:val="005169EF"/>
    <w:rsid w:val="005D30EB"/>
    <w:rsid w:val="005F1726"/>
    <w:rsid w:val="00602320"/>
    <w:rsid w:val="00602C9C"/>
    <w:rsid w:val="00650D3D"/>
    <w:rsid w:val="00660F52"/>
    <w:rsid w:val="00674950"/>
    <w:rsid w:val="006811A8"/>
    <w:rsid w:val="006A21F9"/>
    <w:rsid w:val="007460F5"/>
    <w:rsid w:val="007E4598"/>
    <w:rsid w:val="008010EC"/>
    <w:rsid w:val="00834F3D"/>
    <w:rsid w:val="00835326"/>
    <w:rsid w:val="008545C1"/>
    <w:rsid w:val="00874E67"/>
    <w:rsid w:val="008C1D8D"/>
    <w:rsid w:val="008D372E"/>
    <w:rsid w:val="00A04944"/>
    <w:rsid w:val="00A617F4"/>
    <w:rsid w:val="00A62B5C"/>
    <w:rsid w:val="00A71340"/>
    <w:rsid w:val="00A872AE"/>
    <w:rsid w:val="00AC5B62"/>
    <w:rsid w:val="00C10C32"/>
    <w:rsid w:val="00C36DD3"/>
    <w:rsid w:val="00C3761F"/>
    <w:rsid w:val="00CA6B6E"/>
    <w:rsid w:val="00CB1084"/>
    <w:rsid w:val="00CE0E1D"/>
    <w:rsid w:val="00D25C73"/>
    <w:rsid w:val="00D40EF8"/>
    <w:rsid w:val="00D63BC1"/>
    <w:rsid w:val="00D75E4F"/>
    <w:rsid w:val="00D83F1B"/>
    <w:rsid w:val="00D92762"/>
    <w:rsid w:val="00D94EBB"/>
    <w:rsid w:val="00E1410D"/>
    <w:rsid w:val="00E25E6E"/>
    <w:rsid w:val="00E8767A"/>
    <w:rsid w:val="00EF6B2C"/>
    <w:rsid w:val="00F0553B"/>
    <w:rsid w:val="00F43837"/>
    <w:rsid w:val="00F60006"/>
    <w:rsid w:val="00F66661"/>
    <w:rsid w:val="00FA61FA"/>
    <w:rsid w:val="00FE0C5C"/>
    <w:rsid w:val="0A8B0A70"/>
    <w:rsid w:val="2BA62580"/>
    <w:rsid w:val="73CC0598"/>
    <w:rsid w:val="7C5D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9">
    <w:name w:val="Hyperlink"/>
    <w:basedOn w:val="8"/>
    <w:unhideWhenUsed/>
    <w:qFormat/>
    <w:uiPriority w:val="99"/>
    <w:rPr>
      <w:color w:val="0000FF"/>
      <w:u w:val="single"/>
    </w:rPr>
  </w:style>
  <w:style w:type="character" w:customStyle="1" w:styleId="10">
    <w:name w:val="纯文本 字符"/>
    <w:basedOn w:val="8"/>
    <w:link w:val="2"/>
    <w:qFormat/>
    <w:uiPriority w:val="0"/>
    <w:rPr>
      <w:rFonts w:ascii="宋体" w:hAnsi="Courier New" w:eastAsia="宋体" w:cs="Courier New"/>
      <w:szCs w:val="21"/>
    </w:rPr>
  </w:style>
  <w:style w:type="character" w:customStyle="1" w:styleId="11">
    <w:name w:val="批注框文本 字符"/>
    <w:basedOn w:val="8"/>
    <w:link w:val="3"/>
    <w:semiHidden/>
    <w:qFormat/>
    <w:uiPriority w:val="99"/>
    <w:rPr>
      <w:rFonts w:ascii="Times New Roman" w:hAnsi="Times New Roman" w:eastAsia="宋体" w:cs="Times New Roman"/>
      <w:sz w:val="18"/>
      <w:szCs w:val="18"/>
    </w:rPr>
  </w:style>
  <w:style w:type="character" w:customStyle="1" w:styleId="12">
    <w:name w:val="页眉 字符"/>
    <w:basedOn w:val="8"/>
    <w:link w:val="5"/>
    <w:qFormat/>
    <w:uiPriority w:val="99"/>
    <w:rPr>
      <w:rFonts w:ascii="Times New Roman" w:hAnsi="Times New Roman" w:eastAsia="宋体" w:cs="Times New Roman"/>
      <w:sz w:val="18"/>
      <w:szCs w:val="18"/>
    </w:rPr>
  </w:style>
  <w:style w:type="character" w:customStyle="1" w:styleId="13">
    <w:name w:val="页脚 字符"/>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B99A7-A25D-4F16-B8A4-CADE530326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386</Words>
  <Characters>2201</Characters>
  <Lines>18</Lines>
  <Paragraphs>5</Paragraphs>
  <TotalTime>204</TotalTime>
  <ScaleCrop>false</ScaleCrop>
  <LinksUpToDate>false</LinksUpToDate>
  <CharactersWithSpaces>2582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2016-09-12T03:19:00Z</dcterms:created>
  <dc:creator>Angelinasun</dc:creator>
  <cp:lastModifiedBy>sun</cp:lastModifiedBy>
  <dcterms:modified xsi:type="dcterms:W3CDTF">2019-09-12T08:41:32Z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