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eastAsia="宋体" w:cs="宋体"/>
          <w:b/>
          <w:color w:val="0000FF"/>
          <w:kern w:val="0"/>
          <w:sz w:val="22"/>
          <w:szCs w:val="24"/>
        </w:rPr>
      </w:pPr>
      <w:r>
        <w:rPr>
          <w:rFonts w:ascii="宋体" w:hAnsi="宋体" w:eastAsia="宋体" w:cs="宋体"/>
          <w:b/>
          <w:color w:val="0000FF"/>
          <w:kern w:val="0"/>
          <w:sz w:val="22"/>
          <w:szCs w:val="24"/>
        </w:rPr>
        <w:t>华南师范大学旅游管理学院2020年接收推荐免试攻读硕士学位研究生章程</w:t>
      </w:r>
    </w:p>
    <w:p>
      <w:pPr>
        <w:widowControl/>
        <w:spacing w:line="360" w:lineRule="auto"/>
        <w:ind w:firstLine="440" w:firstLineChars="200"/>
        <w:jc w:val="left"/>
        <w:rPr>
          <w:rFonts w:ascii="宋体" w:hAnsi="宋体" w:eastAsia="宋体"/>
          <w:sz w:val="22"/>
        </w:rPr>
      </w:pPr>
    </w:p>
    <w:p>
      <w:pPr>
        <w:widowControl/>
        <w:spacing w:line="360" w:lineRule="auto"/>
        <w:ind w:firstLine="440" w:firstLineChars="200"/>
        <w:jc w:val="left"/>
        <w:rPr>
          <w:rFonts w:ascii="宋体" w:hAnsi="宋体" w:eastAsia="宋体" w:cs="宋体"/>
          <w:kern w:val="0"/>
          <w:sz w:val="22"/>
        </w:rPr>
      </w:pPr>
      <w:r>
        <w:rPr>
          <w:rFonts w:hint="eastAsia" w:ascii="宋体" w:hAnsi="宋体" w:eastAsia="宋体"/>
          <w:sz w:val="22"/>
        </w:rPr>
        <w:t>为了进一步做好我校2020年推荐免试攻读硕士学位研究生的接收工作，根据教育部《关于做好2020年推荐优秀应届本科毕业生免试攻读研究生工作的通知》教学司函〔2019〕105号文件精神，结合我</w:t>
      </w:r>
      <w:r>
        <w:rPr>
          <w:rFonts w:hint="eastAsia" w:ascii="宋体" w:hAnsi="宋体" w:eastAsia="宋体"/>
          <w:sz w:val="22"/>
          <w:lang w:eastAsia="zh-CN"/>
        </w:rPr>
        <w:t>院</w:t>
      </w:r>
      <w:r>
        <w:rPr>
          <w:rFonts w:hint="eastAsia" w:ascii="宋体" w:hAnsi="宋体" w:eastAsia="宋体"/>
          <w:sz w:val="22"/>
        </w:rPr>
        <w:t>实际情况，特制定本章程。</w:t>
      </w:r>
    </w:p>
    <w:p>
      <w:pPr>
        <w:widowControl/>
        <w:spacing w:line="360" w:lineRule="auto"/>
        <w:ind w:firstLine="442" w:firstLineChars="200"/>
        <w:jc w:val="left"/>
        <w:rPr>
          <w:rFonts w:ascii="宋体" w:hAnsi="宋体" w:eastAsia="宋体" w:cs="宋体"/>
          <w:b/>
          <w:color w:val="0000FF"/>
          <w:kern w:val="0"/>
          <w:sz w:val="22"/>
          <w:szCs w:val="24"/>
        </w:rPr>
      </w:pPr>
      <w:r>
        <w:rPr>
          <w:rFonts w:hint="eastAsia" w:ascii="宋体" w:hAnsi="宋体" w:eastAsia="宋体" w:cs="宋体"/>
          <w:b/>
          <w:color w:val="0000FF"/>
          <w:kern w:val="0"/>
          <w:sz w:val="22"/>
          <w:szCs w:val="24"/>
        </w:rPr>
        <w:t>一、申请条件</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1.申请学生必须拥护中国共产党的领导，品德良好，遵纪守法，身心健康。</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2.</w:t>
      </w:r>
      <w:r>
        <w:rPr>
          <w:rFonts w:ascii="宋体" w:hAnsi="宋体" w:eastAsia="宋体"/>
          <w:sz w:val="22"/>
        </w:rPr>
        <w:t>申请</w:t>
      </w:r>
      <w:r>
        <w:rPr>
          <w:rFonts w:hint="eastAsia" w:ascii="宋体" w:hAnsi="宋体" w:eastAsia="宋体"/>
          <w:sz w:val="22"/>
        </w:rPr>
        <w:t>学生</w:t>
      </w:r>
      <w:r>
        <w:rPr>
          <w:rFonts w:ascii="宋体" w:hAnsi="宋体" w:eastAsia="宋体"/>
          <w:sz w:val="22"/>
        </w:rPr>
        <w:t>必须是具有推荐免试授权高校的应届本科毕业生</w:t>
      </w:r>
      <w:r>
        <w:rPr>
          <w:rFonts w:hint="eastAsia" w:ascii="宋体" w:hAnsi="宋体" w:eastAsia="宋体"/>
          <w:sz w:val="22"/>
        </w:rPr>
        <w:t>，</w:t>
      </w:r>
      <w:r>
        <w:rPr>
          <w:rFonts w:ascii="宋体" w:hAnsi="宋体" w:eastAsia="宋体"/>
          <w:sz w:val="22"/>
        </w:rPr>
        <w:t>并获得所在院校推荐免试资格</w:t>
      </w:r>
      <w:r>
        <w:rPr>
          <w:rFonts w:hint="eastAsia" w:ascii="宋体" w:hAnsi="宋体" w:eastAsia="宋体"/>
          <w:sz w:val="22"/>
        </w:rPr>
        <w:t>。</w:t>
      </w:r>
    </w:p>
    <w:p>
      <w:pPr>
        <w:widowControl/>
        <w:spacing w:line="360" w:lineRule="auto"/>
        <w:ind w:firstLine="442" w:firstLineChars="200"/>
        <w:jc w:val="left"/>
        <w:rPr>
          <w:rFonts w:ascii="宋体" w:hAnsi="宋体" w:eastAsia="宋体" w:cs="宋体"/>
          <w:b/>
          <w:color w:val="0000FF"/>
          <w:kern w:val="0"/>
          <w:sz w:val="22"/>
          <w:szCs w:val="24"/>
        </w:rPr>
      </w:pPr>
      <w:r>
        <w:rPr>
          <w:rFonts w:ascii="宋体" w:hAnsi="宋体" w:eastAsia="宋体" w:cs="宋体"/>
          <w:b/>
          <w:color w:val="0000FF"/>
          <w:kern w:val="0"/>
          <w:sz w:val="22"/>
          <w:szCs w:val="24"/>
        </w:rPr>
        <w:t>二、接收专业</w:t>
      </w:r>
      <w:r>
        <w:rPr>
          <w:rFonts w:hint="eastAsia" w:ascii="宋体" w:hAnsi="宋体" w:eastAsia="宋体" w:cs="宋体"/>
          <w:b/>
          <w:color w:val="0000FF"/>
          <w:kern w:val="0"/>
          <w:sz w:val="22"/>
          <w:szCs w:val="24"/>
        </w:rPr>
        <w:t>、</w:t>
      </w:r>
      <w:r>
        <w:rPr>
          <w:rFonts w:ascii="宋体" w:hAnsi="宋体" w:eastAsia="宋体" w:cs="宋体"/>
          <w:b/>
          <w:color w:val="0000FF"/>
          <w:kern w:val="0"/>
          <w:sz w:val="22"/>
          <w:szCs w:val="24"/>
        </w:rPr>
        <w:t>人数</w:t>
      </w:r>
      <w:r>
        <w:rPr>
          <w:rFonts w:hint="eastAsia" w:ascii="宋体" w:hAnsi="宋体" w:eastAsia="宋体" w:cs="宋体"/>
          <w:b/>
          <w:color w:val="0000FF"/>
          <w:kern w:val="0"/>
          <w:sz w:val="22"/>
          <w:szCs w:val="24"/>
        </w:rPr>
        <w:t>及学制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2170"/>
        <w:gridCol w:w="3526"/>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766" w:type="dxa"/>
            <w:vAlign w:val="center"/>
          </w:tcPr>
          <w:p>
            <w:pPr>
              <w:jc w:val="center"/>
              <w:rPr>
                <w:rFonts w:hint="eastAsia" w:ascii="宋体" w:hAnsi="宋体" w:eastAsia="宋体"/>
                <w:sz w:val="22"/>
              </w:rPr>
            </w:pPr>
            <w:r>
              <w:rPr>
                <w:rFonts w:hint="eastAsia" w:ascii="宋体" w:hAnsi="宋体" w:eastAsia="宋体" w:cs="宋体"/>
                <w:sz w:val="22"/>
              </w:rPr>
              <w:t>专业代码</w:t>
            </w:r>
          </w:p>
        </w:tc>
        <w:tc>
          <w:tcPr>
            <w:tcW w:w="2170" w:type="dxa"/>
            <w:vAlign w:val="center"/>
          </w:tcPr>
          <w:p>
            <w:pPr>
              <w:jc w:val="center"/>
              <w:rPr>
                <w:rFonts w:ascii="宋体" w:hAnsi="宋体" w:eastAsia="宋体"/>
                <w:sz w:val="22"/>
              </w:rPr>
            </w:pPr>
            <w:r>
              <w:rPr>
                <w:rFonts w:hint="eastAsia" w:ascii="宋体" w:hAnsi="宋体" w:eastAsia="宋体" w:cs="宋体"/>
                <w:sz w:val="22"/>
              </w:rPr>
              <w:t>专业名称</w:t>
            </w:r>
          </w:p>
        </w:tc>
        <w:tc>
          <w:tcPr>
            <w:tcW w:w="3526" w:type="dxa"/>
            <w:vAlign w:val="center"/>
          </w:tcPr>
          <w:p>
            <w:pPr>
              <w:jc w:val="center"/>
              <w:rPr>
                <w:rFonts w:ascii="宋体" w:hAnsi="宋体" w:eastAsia="宋体"/>
                <w:sz w:val="22"/>
              </w:rPr>
            </w:pPr>
            <w:r>
              <w:rPr>
                <w:rFonts w:hint="eastAsia" w:ascii="宋体" w:hAnsi="宋体" w:eastAsia="宋体" w:cs="宋体"/>
                <w:sz w:val="22"/>
              </w:rPr>
              <w:t>拟招收推免生人数</w:t>
            </w:r>
          </w:p>
        </w:tc>
        <w:tc>
          <w:tcPr>
            <w:tcW w:w="1060" w:type="dxa"/>
            <w:vAlign w:val="center"/>
          </w:tcPr>
          <w:p>
            <w:pPr>
              <w:jc w:val="center"/>
              <w:rPr>
                <w:rFonts w:ascii="宋体" w:hAnsi="宋体" w:eastAsia="宋体"/>
                <w:sz w:val="22"/>
              </w:rPr>
            </w:pPr>
            <w:r>
              <w:rPr>
                <w:rFonts w:hint="eastAsia" w:ascii="宋体" w:hAnsi="宋体" w:eastAsia="宋体" w:cs="宋体"/>
                <w:sz w:val="22"/>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6" w:type="dxa"/>
            <w:vAlign w:val="center"/>
          </w:tcPr>
          <w:p>
            <w:pPr>
              <w:jc w:val="center"/>
              <w:rPr>
                <w:rFonts w:hint="eastAsia" w:ascii="宋体" w:hAnsi="宋体" w:eastAsia="宋体"/>
                <w:sz w:val="22"/>
              </w:rPr>
            </w:pPr>
            <w:r>
              <w:rPr>
                <w:rFonts w:hint="eastAsia" w:ascii="宋体" w:hAnsi="宋体" w:eastAsia="宋体"/>
                <w:sz w:val="22"/>
              </w:rPr>
              <w:t>120203</w:t>
            </w:r>
          </w:p>
        </w:tc>
        <w:tc>
          <w:tcPr>
            <w:tcW w:w="2170" w:type="dxa"/>
            <w:vAlign w:val="center"/>
          </w:tcPr>
          <w:p>
            <w:pPr>
              <w:jc w:val="center"/>
              <w:rPr>
                <w:rFonts w:ascii="宋体" w:hAnsi="宋体" w:eastAsia="宋体"/>
                <w:sz w:val="22"/>
              </w:rPr>
            </w:pPr>
            <w:r>
              <w:rPr>
                <w:rFonts w:hint="eastAsia" w:ascii="宋体" w:hAnsi="宋体" w:eastAsia="宋体"/>
                <w:sz w:val="22"/>
              </w:rPr>
              <w:t>旅游管理</w:t>
            </w:r>
          </w:p>
        </w:tc>
        <w:tc>
          <w:tcPr>
            <w:tcW w:w="3526" w:type="dxa"/>
            <w:vAlign w:val="center"/>
          </w:tcPr>
          <w:p>
            <w:pPr>
              <w:jc w:val="center"/>
              <w:rPr>
                <w:rFonts w:ascii="宋体" w:hAnsi="宋体" w:eastAsia="宋体"/>
                <w:sz w:val="22"/>
              </w:rPr>
            </w:pPr>
            <w:r>
              <w:rPr>
                <w:rFonts w:hint="eastAsia" w:ascii="宋体" w:hAnsi="宋体" w:eastAsia="宋体"/>
                <w:sz w:val="22"/>
              </w:rPr>
              <w:t>5人</w:t>
            </w:r>
          </w:p>
        </w:tc>
        <w:tc>
          <w:tcPr>
            <w:tcW w:w="1060" w:type="dxa"/>
            <w:vAlign w:val="center"/>
          </w:tcPr>
          <w:p>
            <w:pPr>
              <w:jc w:val="center"/>
              <w:rPr>
                <w:rFonts w:ascii="宋体" w:hAnsi="宋体" w:eastAsia="宋体"/>
                <w:sz w:val="22"/>
              </w:rPr>
            </w:pPr>
            <w:r>
              <w:rPr>
                <w:rFonts w:hint="eastAsia" w:ascii="宋体" w:hAnsi="宋体" w:eastAsia="宋体"/>
                <w:sz w:val="22"/>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766" w:type="dxa"/>
            <w:vAlign w:val="center"/>
          </w:tcPr>
          <w:p>
            <w:pPr>
              <w:jc w:val="center"/>
              <w:rPr>
                <w:rFonts w:hint="eastAsia" w:ascii="宋体" w:hAnsi="宋体" w:eastAsia="宋体"/>
                <w:sz w:val="22"/>
              </w:rPr>
            </w:pPr>
            <w:r>
              <w:rPr>
                <w:rFonts w:hint="eastAsia" w:ascii="宋体" w:hAnsi="宋体" w:eastAsia="宋体"/>
                <w:sz w:val="22"/>
              </w:rPr>
              <w:t>045120</w:t>
            </w:r>
          </w:p>
        </w:tc>
        <w:tc>
          <w:tcPr>
            <w:tcW w:w="2170" w:type="dxa"/>
            <w:vAlign w:val="center"/>
          </w:tcPr>
          <w:p>
            <w:pPr>
              <w:jc w:val="center"/>
              <w:rPr>
                <w:rFonts w:ascii="宋体" w:hAnsi="宋体" w:eastAsia="宋体"/>
                <w:sz w:val="22"/>
              </w:rPr>
            </w:pPr>
            <w:r>
              <w:rPr>
                <w:rFonts w:hint="eastAsia" w:ascii="宋体" w:hAnsi="宋体" w:eastAsia="宋体"/>
                <w:sz w:val="22"/>
              </w:rPr>
              <w:t>职业技术教育</w:t>
            </w:r>
          </w:p>
        </w:tc>
        <w:tc>
          <w:tcPr>
            <w:tcW w:w="3526" w:type="dxa"/>
            <w:vAlign w:val="center"/>
          </w:tcPr>
          <w:p>
            <w:pPr>
              <w:jc w:val="center"/>
              <w:rPr>
                <w:rFonts w:ascii="宋体" w:hAnsi="宋体" w:eastAsia="宋体"/>
                <w:sz w:val="22"/>
              </w:rPr>
            </w:pPr>
            <w:r>
              <w:rPr>
                <w:rFonts w:hint="eastAsia" w:ascii="宋体" w:hAnsi="宋体" w:eastAsia="宋体"/>
                <w:sz w:val="22"/>
              </w:rPr>
              <w:t>1</w:t>
            </w:r>
            <w:r>
              <w:rPr>
                <w:rFonts w:ascii="宋体" w:hAnsi="宋体" w:eastAsia="宋体"/>
                <w:sz w:val="22"/>
              </w:rPr>
              <w:t>0</w:t>
            </w:r>
            <w:r>
              <w:rPr>
                <w:rFonts w:hint="eastAsia" w:ascii="宋体" w:hAnsi="宋体" w:eastAsia="宋体"/>
                <w:sz w:val="22"/>
              </w:rPr>
              <w:t>人</w:t>
            </w:r>
          </w:p>
        </w:tc>
        <w:tc>
          <w:tcPr>
            <w:tcW w:w="1060" w:type="dxa"/>
            <w:vAlign w:val="center"/>
          </w:tcPr>
          <w:p>
            <w:pPr>
              <w:jc w:val="center"/>
              <w:rPr>
                <w:rFonts w:ascii="宋体" w:hAnsi="宋体" w:eastAsia="宋体"/>
                <w:sz w:val="22"/>
              </w:rPr>
            </w:pPr>
            <w:r>
              <w:rPr>
                <w:rFonts w:hint="eastAsia" w:ascii="宋体" w:hAnsi="宋体" w:eastAsia="宋体"/>
                <w:sz w:val="22"/>
              </w:rPr>
              <w:t>2年</w:t>
            </w:r>
          </w:p>
        </w:tc>
      </w:tr>
    </w:tbl>
    <w:p>
      <w:pPr>
        <w:widowControl/>
        <w:spacing w:line="360" w:lineRule="auto"/>
        <w:ind w:firstLine="440"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b/>
          <w:kern w:val="0"/>
          <w:sz w:val="22"/>
          <w:u w:val="single"/>
        </w:rPr>
      </w:pPr>
      <w:r>
        <w:rPr>
          <w:rFonts w:hint="eastAsia" w:ascii="宋体" w:hAnsi="宋体" w:eastAsia="宋体"/>
          <w:sz w:val="22"/>
        </w:rPr>
        <w:t>1.申请学生填报专业志愿，2019年9月28日起可在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eastAsia="宋体"/>
          <w:sz w:val="22"/>
        </w:rPr>
      </w:pPr>
      <w:r>
        <w:rPr>
          <w:rFonts w:hint="eastAsia" w:ascii="宋体" w:hAnsi="宋体" w:cs="宋体"/>
          <w:kern w:val="0"/>
          <w:sz w:val="22"/>
        </w:rPr>
        <w:t>2</w:t>
      </w:r>
      <w:r>
        <w:rPr>
          <w:rFonts w:hint="eastAsia" w:ascii="宋体" w:hAnsi="宋体" w:eastAsia="宋体"/>
          <w:sz w:val="22"/>
        </w:rPr>
        <w:t>.经专业指导组审核申请人提交系统的资料同意复试后，我院研究生工作办公</w:t>
      </w:r>
      <w:r>
        <w:rPr>
          <w:rFonts w:ascii="宋体" w:hAnsi="宋体" w:eastAsia="宋体"/>
          <w:sz w:val="22"/>
        </w:rPr>
        <w:t>室</w:t>
      </w:r>
      <w:r>
        <w:rPr>
          <w:rFonts w:hint="eastAsia" w:ascii="宋体" w:hAnsi="宋体" w:eastAsia="宋体"/>
          <w:sz w:val="22"/>
        </w:rPr>
        <w:t>将会电话与申请人联系。申请学生接到复试通知后应在规定时间内确认是否同意参加复试。我院复试时间初步安排在2019年9月中下旬，地点定在大学城校区旅游管理学院院楼（行政楼B座），具体事项另行通知。复试主要为面试，包括外语水平测试、专业素养考核、综合素质考核三个部分，总成绩为100分。复试不合格（低于60分）不予录取。</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3.请接到我办电话并同意参加复试的申请人，请在复试报到时交验下列材料：</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（2）历年在校学习成绩单原件，并加盖推荐院校教务处公章；</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eastAsia="宋体"/>
          <w:sz w:val="22"/>
        </w:rPr>
        <w:t>（4）近三个月的体检表或我校医院体检回执。可在招生考试处网站</w:t>
      </w:r>
      <w:r>
        <w:rPr>
          <w:rFonts w:hint="eastAsia" w:ascii="宋体" w:hAnsi="宋体" w:cs="宋体"/>
          <w:bCs/>
          <w:color w:val="363636"/>
          <w:kern w:val="0"/>
          <w:sz w:val="22"/>
        </w:rPr>
        <w:t>（</w:t>
      </w:r>
      <w:r>
        <w:rPr>
          <w:rFonts w:ascii="宋体" w:hAnsi="宋体" w:cs="宋体"/>
          <w:bCs/>
          <w:color w:val="363636"/>
          <w:kern w:val="0"/>
          <w:sz w:val="22"/>
        </w:rPr>
        <w:t>http://yz.scnu.edu.cn/a/20101013/72.html</w:t>
      </w:r>
      <w:r>
        <w:rPr>
          <w:rFonts w:hint="eastAsia" w:ascii="宋体" w:hAnsi="宋体" w:cs="宋体"/>
          <w:bCs/>
          <w:color w:val="363636"/>
          <w:kern w:val="0"/>
          <w:sz w:val="22"/>
        </w:rPr>
        <w:t>）</w:t>
      </w:r>
      <w:r>
        <w:rPr>
          <w:rFonts w:hint="eastAsia" w:ascii="宋体" w:hAnsi="宋体" w:eastAsia="宋体"/>
          <w:sz w:val="22"/>
        </w:rPr>
        <w:t>下载体检表并按表格要求在三甲以上医院或我校医院（石牌校区内）体检，未提交体检表或体检不合格者不予接收。</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4.学院初定拟接收学生名单，并在“推免服务系统”发送待录取通知，申请学生须按要求及时在系统接受待录取通知。同时，学院将拟接收的学生名单报学校招生考试处，经学校研究生招生工作领导小组审核，在招生考试处或旅游管理学院网页公示10天，公示期间如有异议且核查属实的学生，将取消已发送的待录取通知。最终录取推免生名单以广东省教育考试院审核后，在研招网推免系统备案公布的为准。</w:t>
      </w:r>
    </w:p>
    <w:p>
      <w:pPr>
        <w:spacing w:line="276" w:lineRule="auto"/>
        <w:ind w:firstLine="440" w:firstLineChars="200"/>
        <w:rPr>
          <w:rFonts w:ascii="宋体" w:hAnsi="宋体" w:cs="宋体"/>
          <w:b/>
          <w:color w:val="0000FF"/>
          <w:kern w:val="0"/>
          <w:sz w:val="22"/>
        </w:rPr>
      </w:pPr>
    </w:p>
    <w:p>
      <w:pPr>
        <w:spacing w:line="276" w:lineRule="auto"/>
        <w:ind w:firstLine="440"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学校现有的奖励资助种类如下，符合条件者可申请：</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1.国家奖学金：20000元。国家奖学金的奖励名额及资金均以当年国家下达文件为准。</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2.学业奖学金：</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（1）新生学业奖学金：一等奖10000元，二等奖6000元（推免生可获得一等奖）；</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（2）二、三年级学业奖学金（按二、三学年学业成绩评比）</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一等 10000元，获奖比例20%</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二等 8000元，获奖比例30%</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三等 6000元，获奖比例50%</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3.国家助学金：每年6000元，获奖比例100%（有固定收入者除外）；</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4.社会资助奖助学金</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5.研究生“三助”岗位津贴</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6.国家助学贷款</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7.研究生特殊困难补助</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8.其它奖助政策可登录学院网站查阅或咨询学院研究生辅导员（如有</w:t>
      </w:r>
      <w:r>
        <w:rPr>
          <w:rFonts w:ascii="宋体" w:hAnsi="宋体" w:eastAsia="宋体"/>
          <w:sz w:val="22"/>
        </w:rPr>
        <w:t>变动，</w:t>
      </w:r>
      <w:r>
        <w:rPr>
          <w:rFonts w:hint="eastAsia" w:ascii="宋体" w:hAnsi="宋体" w:eastAsia="宋体"/>
          <w:sz w:val="22"/>
        </w:rPr>
        <w:t>以</w:t>
      </w:r>
      <w:r>
        <w:rPr>
          <w:rFonts w:ascii="宋体" w:hAnsi="宋体" w:eastAsia="宋体"/>
          <w:sz w:val="22"/>
        </w:rPr>
        <w:t>学校</w:t>
      </w:r>
      <w:r>
        <w:rPr>
          <w:rFonts w:hint="eastAsia" w:ascii="宋体" w:hAnsi="宋体" w:eastAsia="宋体"/>
          <w:sz w:val="22"/>
        </w:rPr>
        <w:t>最新</w:t>
      </w:r>
      <w:r>
        <w:rPr>
          <w:rFonts w:ascii="宋体" w:hAnsi="宋体" w:eastAsia="宋体"/>
          <w:sz w:val="22"/>
        </w:rPr>
        <w:t>的奖助学金</w:t>
      </w:r>
      <w:r>
        <w:rPr>
          <w:rFonts w:hint="eastAsia" w:ascii="宋体" w:hAnsi="宋体" w:eastAsia="宋体"/>
          <w:sz w:val="22"/>
        </w:rPr>
        <w:t>规章制度</w:t>
      </w:r>
      <w:r>
        <w:rPr>
          <w:rFonts w:ascii="宋体" w:hAnsi="宋体" w:eastAsia="宋体"/>
          <w:sz w:val="22"/>
        </w:rPr>
        <w:t>执行</w:t>
      </w:r>
      <w:r>
        <w:rPr>
          <w:rFonts w:hint="eastAsia" w:ascii="宋体" w:hAnsi="宋体" w:eastAsia="宋体"/>
          <w:sz w:val="22"/>
        </w:rPr>
        <w:t>）。</w:t>
      </w:r>
    </w:p>
    <w:p>
      <w:pPr>
        <w:widowControl/>
        <w:spacing w:line="360" w:lineRule="auto"/>
        <w:ind w:firstLine="440"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2．我院确定接收的推免生，在2020年9月1日前未获得学士学位或本科毕业证书者，将取消录取资格。</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3．已被我院接收的推荐免试生不得再报名参加全国硕士研究生招生考试，否则取消其推免录取资格。</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4．咨询、监督与申诉渠道</w:t>
      </w:r>
    </w:p>
    <w:p>
      <w:pPr>
        <w:widowControl/>
        <w:spacing w:line="360" w:lineRule="auto"/>
        <w:ind w:firstLine="440" w:firstLineChars="200"/>
        <w:jc w:val="left"/>
        <w:rPr>
          <w:rFonts w:ascii="宋体" w:hAnsi="宋体" w:eastAsia="宋体"/>
          <w:sz w:val="22"/>
        </w:rPr>
      </w:pPr>
      <w:r>
        <w:rPr>
          <w:rFonts w:hint="eastAsia" w:ascii="宋体" w:hAnsi="宋体" w:eastAsia="宋体"/>
          <w:sz w:val="22"/>
        </w:rPr>
        <w:t>旅游管理学院学院咨询电话: （020）3931</w:t>
      </w:r>
      <w:r>
        <w:rPr>
          <w:rFonts w:ascii="宋体" w:hAnsi="宋体" w:eastAsia="宋体"/>
          <w:sz w:val="22"/>
        </w:rPr>
        <w:t>1060</w:t>
      </w:r>
      <w:r>
        <w:rPr>
          <w:rFonts w:hint="eastAsia" w:ascii="宋体" w:hAnsi="宋体" w:eastAsia="宋体"/>
          <w:sz w:val="22"/>
        </w:rPr>
        <w:t xml:space="preserve">  王老师、阳老师</w:t>
      </w:r>
    </w:p>
    <w:p>
      <w:pPr>
        <w:widowControl/>
        <w:spacing w:line="360" w:lineRule="auto"/>
        <w:ind w:firstLine="440" w:firstLineChars="200"/>
        <w:jc w:val="left"/>
        <w:rPr>
          <w:rFonts w:hint="eastAsia" w:ascii="宋体" w:hAnsi="宋体" w:eastAsia="宋体"/>
          <w:sz w:val="22"/>
        </w:rPr>
      </w:pPr>
      <w:r>
        <w:rPr>
          <w:rFonts w:hint="eastAsia" w:ascii="宋体" w:hAnsi="宋体" w:eastAsia="宋体"/>
          <w:sz w:val="22"/>
        </w:rPr>
        <w:t>通讯</w:t>
      </w:r>
      <w:r>
        <w:rPr>
          <w:rFonts w:ascii="宋体" w:hAnsi="宋体" w:eastAsia="宋体"/>
          <w:sz w:val="22"/>
        </w:rPr>
        <w:t>地址：华南师范大学大学城校区行政楼</w:t>
      </w:r>
      <w:r>
        <w:rPr>
          <w:rFonts w:hint="eastAsia" w:ascii="宋体" w:hAnsi="宋体" w:eastAsia="宋体"/>
          <w:sz w:val="22"/>
        </w:rPr>
        <w:t>B座旅游管理学院307室</w:t>
      </w:r>
    </w:p>
    <w:p>
      <w:pPr>
        <w:widowControl/>
        <w:shd w:val="clear" w:color="auto" w:fill="FFFFFF"/>
        <w:spacing w:line="360" w:lineRule="auto"/>
        <w:jc w:val="left"/>
        <w:rPr>
          <w:rFonts w:ascii="微软雅黑" w:hAnsi="微软雅黑" w:eastAsia="微软雅黑"/>
          <w:color w:val="666666"/>
          <w:spacing w:val="8"/>
          <w:szCs w:val="21"/>
        </w:rPr>
      </w:pPr>
    </w:p>
    <w:p>
      <w:pPr>
        <w:jc w:val="both"/>
        <w:rPr>
          <w:sz w:val="22"/>
        </w:rPr>
      </w:pPr>
      <w:bookmarkStart w:id="0" w:name="_GoBack"/>
      <w:bookmarkEnd w:id="0"/>
    </w:p>
    <w:p>
      <w:pPr>
        <w:jc w:val="right"/>
        <w:rPr>
          <w:sz w:val="22"/>
        </w:rPr>
      </w:pPr>
    </w:p>
    <w:p>
      <w:pPr>
        <w:jc w:val="right"/>
        <w:rPr>
          <w:rFonts w:ascii="宋体" w:hAnsi="宋体" w:eastAsia="宋体"/>
          <w:sz w:val="22"/>
        </w:rPr>
      </w:pPr>
      <w:r>
        <w:rPr>
          <w:rFonts w:hint="eastAsia" w:ascii="宋体" w:hAnsi="宋体" w:eastAsia="宋体"/>
          <w:sz w:val="22"/>
        </w:rPr>
        <w:t>华南师范大学旅游管理学院</w:t>
      </w:r>
    </w:p>
    <w:p>
      <w:pPr>
        <w:jc w:val="center"/>
        <w:rPr>
          <w:rFonts w:ascii="宋体" w:hAnsi="宋体" w:eastAsia="宋体"/>
          <w:sz w:val="22"/>
        </w:rPr>
      </w:pPr>
      <w:r>
        <w:rPr>
          <w:rFonts w:hint="eastAsia" w:ascii="宋体" w:hAnsi="宋体" w:eastAsia="宋体"/>
          <w:sz w:val="22"/>
        </w:rPr>
        <w:t xml:space="preserve">                                                </w:t>
      </w:r>
      <w:r>
        <w:rPr>
          <w:rFonts w:hint="eastAsia" w:ascii="宋体" w:hAnsi="宋体" w:eastAsia="宋体"/>
          <w:sz w:val="22"/>
          <w:lang w:val="en-US" w:eastAsia="zh-CN"/>
        </w:rPr>
        <w:t xml:space="preserve">     </w:t>
      </w:r>
      <w:r>
        <w:rPr>
          <w:rFonts w:hint="eastAsia" w:ascii="宋体" w:hAnsi="宋体" w:eastAsia="宋体"/>
          <w:sz w:val="22"/>
        </w:rPr>
        <w:t xml:space="preserve"> 2019年9月</w:t>
      </w:r>
    </w:p>
    <w:p>
      <w:pPr>
        <w:widowControl/>
        <w:shd w:val="clear" w:color="auto" w:fill="FFFFFF"/>
        <w:spacing w:before="100" w:beforeAutospacing="1" w:after="100" w:afterAutospacing="1" w:line="360" w:lineRule="auto"/>
        <w:jc w:val="left"/>
        <w:rPr>
          <w:rFonts w:ascii="宋体" w:hAnsi="宋体" w:eastAsia="宋体" w:cs="宋体"/>
          <w:color w:val="333333"/>
          <w:kern w:val="0"/>
          <w:sz w:val="28"/>
          <w:szCs w:val="28"/>
        </w:rPr>
      </w:pP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6D"/>
    <w:rsid w:val="000513EF"/>
    <w:rsid w:val="000559D4"/>
    <w:rsid w:val="00136055"/>
    <w:rsid w:val="00191723"/>
    <w:rsid w:val="001E37CA"/>
    <w:rsid w:val="001E749F"/>
    <w:rsid w:val="002967B7"/>
    <w:rsid w:val="002A5153"/>
    <w:rsid w:val="002C55B7"/>
    <w:rsid w:val="002D5EC8"/>
    <w:rsid w:val="00305DB4"/>
    <w:rsid w:val="00380035"/>
    <w:rsid w:val="003D548B"/>
    <w:rsid w:val="00461216"/>
    <w:rsid w:val="00482D27"/>
    <w:rsid w:val="00491C58"/>
    <w:rsid w:val="004C556D"/>
    <w:rsid w:val="00554E94"/>
    <w:rsid w:val="005666AC"/>
    <w:rsid w:val="00585D9C"/>
    <w:rsid w:val="00606928"/>
    <w:rsid w:val="0069260D"/>
    <w:rsid w:val="006F0A0F"/>
    <w:rsid w:val="006F463D"/>
    <w:rsid w:val="00724B50"/>
    <w:rsid w:val="00743EB4"/>
    <w:rsid w:val="00793778"/>
    <w:rsid w:val="007C5471"/>
    <w:rsid w:val="007C61F5"/>
    <w:rsid w:val="007F1965"/>
    <w:rsid w:val="008A10F5"/>
    <w:rsid w:val="00905AA0"/>
    <w:rsid w:val="009651B9"/>
    <w:rsid w:val="00981B28"/>
    <w:rsid w:val="009A77B3"/>
    <w:rsid w:val="009D487B"/>
    <w:rsid w:val="009E5855"/>
    <w:rsid w:val="00A31F1C"/>
    <w:rsid w:val="00AB51BE"/>
    <w:rsid w:val="00AC0691"/>
    <w:rsid w:val="00AD5921"/>
    <w:rsid w:val="00B54A8F"/>
    <w:rsid w:val="00B54FF3"/>
    <w:rsid w:val="00B70BB3"/>
    <w:rsid w:val="00BA5058"/>
    <w:rsid w:val="00BB255A"/>
    <w:rsid w:val="00C844C5"/>
    <w:rsid w:val="00CB3BA7"/>
    <w:rsid w:val="00CD6B25"/>
    <w:rsid w:val="00D336CF"/>
    <w:rsid w:val="00D61DE1"/>
    <w:rsid w:val="00DF24F7"/>
    <w:rsid w:val="00E20A10"/>
    <w:rsid w:val="00E321F4"/>
    <w:rsid w:val="00E65864"/>
    <w:rsid w:val="00EB3018"/>
    <w:rsid w:val="00EC2FAE"/>
    <w:rsid w:val="00F234A1"/>
    <w:rsid w:val="00F35DBF"/>
    <w:rsid w:val="00F3734F"/>
    <w:rsid w:val="00F505FD"/>
    <w:rsid w:val="00FD5A88"/>
    <w:rsid w:val="00FF5A96"/>
    <w:rsid w:val="6D54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Unresolved Mention"/>
    <w:basedOn w:val="8"/>
    <w:semiHidden/>
    <w:unhideWhenUsed/>
    <w:qFormat/>
    <w:uiPriority w:val="99"/>
    <w:rPr>
      <w:color w:val="605E5C"/>
      <w:shd w:val="clear" w:color="auto" w:fill="E1DFDD"/>
    </w:rPr>
  </w:style>
  <w:style w:type="character" w:customStyle="1" w:styleId="12">
    <w:name w:val="页眉 Char"/>
    <w:basedOn w:val="8"/>
    <w:link w:val="4"/>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1528</Characters>
  <Lines>12</Lines>
  <Paragraphs>3</Paragraphs>
  <TotalTime>127</TotalTime>
  <ScaleCrop>false</ScaleCrop>
  <LinksUpToDate>false</LinksUpToDate>
  <CharactersWithSpaces>1793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2018-09-20T00:28:00Z</dcterms:created>
  <dc:creator>熊 仙女</dc:creator>
  <cp:lastModifiedBy>sun</cp:lastModifiedBy>
  <cp:lastPrinted>2019-09-11T07:44:00Z</cp:lastPrinted>
  <dcterms:modified xsi:type="dcterms:W3CDTF">2019-09-12T10:08:31Z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