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28"/>
          <w:szCs w:val="28"/>
        </w:rPr>
      </w:pPr>
      <w:r>
        <w:rPr>
          <w:rFonts w:hint="eastAsia"/>
          <w:b/>
          <w:bCs/>
          <w:sz w:val="28"/>
          <w:szCs w:val="28"/>
        </w:rPr>
        <w:t>华南师范大学城市文化</w:t>
      </w:r>
      <w:r>
        <w:rPr>
          <w:b/>
          <w:bCs/>
          <w:sz w:val="28"/>
          <w:szCs w:val="28"/>
        </w:rPr>
        <w:t>学院</w:t>
      </w:r>
    </w:p>
    <w:p>
      <w:pPr>
        <w:jc w:val="center"/>
        <w:rPr>
          <w:b/>
          <w:bCs/>
          <w:sz w:val="28"/>
          <w:szCs w:val="28"/>
        </w:rPr>
      </w:pPr>
      <w:r>
        <w:rPr>
          <w:b/>
          <w:bCs/>
          <w:sz w:val="28"/>
          <w:szCs w:val="28"/>
        </w:rPr>
        <w:t>2020年接收推荐免试攻读全日制硕士学位研究生章程</w:t>
      </w:r>
    </w:p>
    <w:p>
      <w:pPr>
        <w:rPr>
          <w:rFonts w:hint="eastAsia"/>
          <w:sz w:val="32"/>
          <w:szCs w:val="32"/>
        </w:rPr>
      </w:pPr>
    </w:p>
    <w:p>
      <w:pPr>
        <w:keepNext w:val="0"/>
        <w:keepLines w:val="0"/>
        <w:pageBreakBefore w:val="0"/>
        <w:widowControl w:val="0"/>
        <w:kinsoku/>
        <w:wordWrap/>
        <w:overflowPunct/>
        <w:topLinePunct w:val="0"/>
        <w:autoSpaceDE/>
        <w:autoSpaceDN/>
        <w:bidi w:val="0"/>
        <w:adjustRightInd/>
        <w:snapToGrid/>
        <w:spacing w:line="360" w:lineRule="auto"/>
        <w:ind w:firstLine="440" w:firstLineChars="200"/>
        <w:textAlignment w:val="auto"/>
        <w:rPr>
          <w:rFonts w:ascii="Calibri" w:hAnsi="Calibri" w:eastAsia="宋体" w:cs="Times New Roman"/>
          <w:sz w:val="22"/>
          <w:szCs w:val="24"/>
        </w:rPr>
      </w:pPr>
      <w:r>
        <w:rPr>
          <w:rFonts w:hint="eastAsia" w:ascii="Calibri" w:hAnsi="Calibri" w:eastAsia="宋体" w:cs="Times New Roman"/>
          <w:sz w:val="22"/>
          <w:szCs w:val="24"/>
        </w:rPr>
        <w:t>为了进一步做好我校</w:t>
      </w:r>
      <w:r>
        <w:rPr>
          <w:rFonts w:ascii="Calibri" w:hAnsi="Calibri" w:eastAsia="宋体" w:cs="Times New Roman"/>
          <w:sz w:val="22"/>
          <w:szCs w:val="24"/>
        </w:rPr>
        <w:t>2020</w:t>
      </w:r>
      <w:r>
        <w:rPr>
          <w:rFonts w:hint="eastAsia" w:ascii="Calibri" w:hAnsi="Calibri" w:eastAsia="宋体" w:cs="Times New Roman"/>
          <w:sz w:val="22"/>
          <w:szCs w:val="24"/>
        </w:rPr>
        <w:t>年推荐免试攻读硕士学位研究生的接收工作，根据教育部《关于做好</w:t>
      </w:r>
      <w:r>
        <w:rPr>
          <w:rFonts w:ascii="Calibri" w:hAnsi="Calibri" w:eastAsia="宋体" w:cs="Times New Roman"/>
          <w:sz w:val="22"/>
          <w:szCs w:val="24"/>
        </w:rPr>
        <w:t>2020</w:t>
      </w:r>
      <w:r>
        <w:rPr>
          <w:rFonts w:hint="eastAsia" w:ascii="Calibri" w:hAnsi="Calibri" w:eastAsia="宋体" w:cs="Times New Roman"/>
          <w:sz w:val="22"/>
          <w:szCs w:val="24"/>
        </w:rPr>
        <w:t>年推荐优秀应届本科毕业生免试攻读研究生工作的通知》和教学</w:t>
      </w:r>
      <w:r>
        <w:rPr>
          <w:rFonts w:hint="eastAsia" w:ascii="Calibri" w:hAnsi="Calibri" w:eastAsia="宋体" w:cs="Times New Roman"/>
          <w:sz w:val="22"/>
          <w:szCs w:val="24"/>
          <w:lang w:eastAsia="zh-CN"/>
        </w:rPr>
        <w:t>司函</w:t>
      </w:r>
      <w:r>
        <w:rPr>
          <w:rFonts w:hint="eastAsia" w:ascii="Calibri" w:hAnsi="Calibri" w:eastAsia="宋体" w:cs="Times New Roman"/>
          <w:sz w:val="22"/>
          <w:szCs w:val="24"/>
        </w:rPr>
        <w:t>〔201</w:t>
      </w:r>
      <w:r>
        <w:rPr>
          <w:rFonts w:ascii="Calibri" w:hAnsi="Calibri" w:eastAsia="宋体" w:cs="Times New Roman"/>
          <w:sz w:val="22"/>
          <w:szCs w:val="24"/>
        </w:rPr>
        <w:t>9</w:t>
      </w:r>
      <w:r>
        <w:rPr>
          <w:rFonts w:hint="eastAsia" w:ascii="Calibri" w:hAnsi="Calibri" w:eastAsia="宋体" w:cs="Times New Roman"/>
          <w:sz w:val="22"/>
          <w:szCs w:val="24"/>
        </w:rPr>
        <w:t>〕10</w:t>
      </w:r>
      <w:r>
        <w:rPr>
          <w:rFonts w:ascii="Calibri" w:hAnsi="Calibri" w:eastAsia="宋体" w:cs="Times New Roman"/>
          <w:sz w:val="22"/>
          <w:szCs w:val="24"/>
        </w:rPr>
        <w:t>5</w:t>
      </w:r>
      <w:r>
        <w:rPr>
          <w:rFonts w:hint="eastAsia" w:ascii="Calibri" w:hAnsi="Calibri" w:eastAsia="宋体" w:cs="Times New Roman"/>
          <w:sz w:val="22"/>
          <w:szCs w:val="24"/>
        </w:rPr>
        <w:t>号文件精神，结合我院实际情况，特制定本章程。</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b/>
          <w:bCs/>
        </w:rPr>
        <w:t>一、接收专业、人数及学制</w:t>
      </w:r>
    </w:p>
    <w:tbl>
      <w:tblPr>
        <w:tblStyle w:val="2"/>
        <w:tblW w:w="7545" w:type="dxa"/>
        <w:tblInd w:w="0" w:type="dxa"/>
        <w:tblLayout w:type="fixed"/>
        <w:tblCellMar>
          <w:top w:w="0" w:type="dxa"/>
          <w:left w:w="0" w:type="dxa"/>
          <w:bottom w:w="0" w:type="dxa"/>
          <w:right w:w="0" w:type="dxa"/>
        </w:tblCellMar>
      </w:tblPr>
      <w:tblGrid>
        <w:gridCol w:w="1170"/>
        <w:gridCol w:w="2040"/>
        <w:gridCol w:w="1740"/>
        <w:gridCol w:w="1620"/>
        <w:gridCol w:w="975"/>
      </w:tblGrid>
      <w:tr>
        <w:tblPrEx>
          <w:tblLayout w:type="fixed"/>
          <w:tblCellMar>
            <w:top w:w="0" w:type="dxa"/>
            <w:left w:w="0" w:type="dxa"/>
            <w:bottom w:w="0" w:type="dxa"/>
            <w:right w:w="0" w:type="dxa"/>
          </w:tblCellMar>
        </w:tblPrEx>
        <w:trPr>
          <w:trHeight w:val="360" w:hRule="atLeast"/>
        </w:trPr>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专业代码</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专业名称</w:t>
            </w:r>
          </w:p>
        </w:tc>
        <w:tc>
          <w:tcPr>
            <w:tcW w:w="1740" w:type="dxa"/>
            <w:tcBorders>
              <w:top w:val="single" w:color="auto" w:sz="6" w:space="0"/>
              <w:left w:val="single" w:color="auto" w:sz="6" w:space="0"/>
              <w:bottom w:val="single" w:color="auto" w:sz="6" w:space="0"/>
              <w:right w:val="single" w:color="auto" w:sz="6"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方向</w:t>
            </w:r>
          </w:p>
        </w:tc>
        <w:tc>
          <w:tcPr>
            <w:tcW w:w="16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拟接收人数</w:t>
            </w:r>
          </w:p>
        </w:tc>
        <w:tc>
          <w:tcPr>
            <w:tcW w:w="9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学制</w:t>
            </w:r>
          </w:p>
        </w:tc>
      </w:tr>
      <w:tr>
        <w:tblPrEx>
          <w:tblLayout w:type="fixed"/>
          <w:tblCellMar>
            <w:top w:w="0" w:type="dxa"/>
            <w:left w:w="0" w:type="dxa"/>
            <w:bottom w:w="0" w:type="dxa"/>
            <w:right w:w="0" w:type="dxa"/>
          </w:tblCellMar>
        </w:tblPrEx>
        <w:trPr>
          <w:trHeight w:val="360" w:hRule="atLeast"/>
        </w:trPr>
        <w:tc>
          <w:tcPr>
            <w:tcW w:w="117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045120</w:t>
            </w:r>
          </w:p>
        </w:tc>
        <w:tc>
          <w:tcPr>
            <w:tcW w:w="2040"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职业技术教育</w:t>
            </w:r>
          </w:p>
        </w:tc>
        <w:tc>
          <w:tcPr>
            <w:tcW w:w="1740" w:type="dxa"/>
            <w:tcBorders>
              <w:top w:val="single" w:color="auto" w:sz="6" w:space="0"/>
              <w:left w:val="single" w:color="auto" w:sz="6" w:space="0"/>
              <w:bottom w:val="single" w:color="auto" w:sz="6" w:space="0"/>
              <w:right w:val="single" w:color="auto" w:sz="6"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(全日制)社会文化艺术</w:t>
            </w:r>
            <w:r>
              <w:t xml:space="preserve"> </w:t>
            </w:r>
          </w:p>
        </w:tc>
        <w:tc>
          <w:tcPr>
            <w:tcW w:w="1620"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r>
              <w:t>10</w:t>
            </w:r>
          </w:p>
        </w:tc>
        <w:tc>
          <w:tcPr>
            <w:tcW w:w="975" w:type="dxa"/>
            <w:tcBorders>
              <w:top w:val="single" w:color="auto" w:sz="6" w:space="0"/>
              <w:left w:val="single" w:color="auto" w:sz="6" w:space="0"/>
              <w:bottom w:val="single" w:color="auto" w:sz="6" w:space="0"/>
              <w:right w:val="single" w:color="auto" w:sz="6" w:space="0"/>
            </w:tcBorders>
            <w:shd w:val="clear" w:color="auto" w:fill="auto"/>
            <w:tcMar>
              <w:top w:w="0" w:type="dxa"/>
              <w:left w:w="105" w:type="dxa"/>
              <w:bottom w:w="0" w:type="dxa"/>
              <w:right w:w="105" w:type="dxa"/>
            </w:tcMar>
            <w:vAlign w:val="center"/>
          </w:tcPr>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两年</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pPr>
      <w:r>
        <w:rPr>
          <w:b/>
          <w:bCs/>
        </w:rPr>
        <w:t>二、复试资格与申请程序</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b/>
          <w:bCs/>
        </w:rPr>
        <w:t>（一）基本条件</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（1）符合《华南师范大学2020年接收推荐免试攻读硕士学位研究生章程》相关条件。</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（2）须获得本科就读学校的推荐免试资格。</w:t>
      </w:r>
    </w:p>
    <w:p>
      <w:pPr>
        <w:keepNext w:val="0"/>
        <w:keepLines w:val="0"/>
        <w:pageBreakBefore w:val="0"/>
        <w:widowControl w:val="0"/>
        <w:kinsoku/>
        <w:wordWrap/>
        <w:overflowPunct/>
        <w:topLinePunct w:val="0"/>
        <w:autoSpaceDE/>
        <w:autoSpaceDN/>
        <w:bidi w:val="0"/>
        <w:adjustRightInd/>
        <w:snapToGrid/>
        <w:spacing w:line="360" w:lineRule="auto"/>
        <w:textAlignment w:val="auto"/>
      </w:pPr>
      <w:r>
        <w:t>（3）本科在校期间各方面表现良好，身心健康，学习成绩优秀，具备良好的作为硕士研究生培养的综合素质和潜能。</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b/>
          <w:bCs/>
        </w:rPr>
        <w:t>（二）申请办法</w:t>
      </w:r>
    </w:p>
    <w:p>
      <w:pPr>
        <w:keepNext w:val="0"/>
        <w:keepLines w:val="0"/>
        <w:pageBreakBefore w:val="0"/>
        <w:widowControl w:val="0"/>
        <w:kinsoku/>
        <w:wordWrap/>
        <w:overflowPunct/>
        <w:topLinePunct w:val="0"/>
        <w:autoSpaceDE/>
        <w:autoSpaceDN/>
        <w:bidi w:val="0"/>
        <w:adjustRightInd/>
        <w:snapToGrid/>
        <w:spacing w:line="360" w:lineRule="auto"/>
        <w:textAlignment w:val="auto"/>
        <w:rPr>
          <w:b/>
          <w:u w:val="single"/>
        </w:rPr>
      </w:pPr>
      <w:r>
        <w:t>符合上述基本条件的推免生</w:t>
      </w:r>
      <w:r>
        <w:rPr>
          <w:rFonts w:hint="eastAsia"/>
        </w:rPr>
        <w:t>9 月2</w:t>
      </w:r>
      <w:r>
        <w:t>8</w:t>
      </w:r>
      <w:r>
        <w:rPr>
          <w:rFonts w:hint="eastAsia"/>
        </w:rPr>
        <w:t>日起可在 “推免服务系统”填报专业志愿。</w:t>
      </w:r>
      <w:r>
        <w:rPr>
          <w:rFonts w:hint="eastAsia"/>
          <w:b/>
          <w:u w:val="single"/>
        </w:rPr>
        <w:t>9月28日之前请使用我校推免生预报名系统（</w:t>
      </w:r>
      <w:r>
        <w:rPr>
          <w:b/>
          <w:u w:val="single"/>
        </w:rPr>
        <w:t>http://yzsys.scnu.edu.cn/#</w:t>
      </w:r>
      <w:r>
        <w:rPr>
          <w:rFonts w:hint="eastAsia"/>
          <w:b/>
          <w:u w:val="single"/>
        </w:rPr>
        <w:t>）进行意向填报，但最终信息以“推免服务系统”为准。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b/>
          <w:bCs/>
        </w:rPr>
        <w:t>（三）资格确认</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推免生于 2019 年</w:t>
      </w:r>
      <w:r>
        <w:rPr>
          <w:rFonts w:hint="eastAsia"/>
        </w:rPr>
        <w:t>9</w:t>
      </w:r>
      <w:r>
        <w:t>月</w:t>
      </w:r>
      <w:r>
        <w:rPr>
          <w:rFonts w:hint="eastAsia"/>
        </w:rPr>
        <w:t xml:space="preserve"> </w:t>
      </w:r>
      <w:r>
        <w:t>30 日上午10：00前通过“推免服务系统”填报攻读华南师范大学城市文化学院的报名信息；学院对申请人的申请材料审核，通过“推免服务系统”向申请人发出复试通知；申请人密切关注“推免服务系统”中的状态，申请人接到复试通知后应在规定时间内确认是否同意参加复试。</w:t>
      </w:r>
    </w:p>
    <w:p>
      <w:pPr>
        <w:keepNext w:val="0"/>
        <w:keepLines w:val="0"/>
        <w:pageBreakBefore w:val="0"/>
        <w:widowControl w:val="0"/>
        <w:kinsoku/>
        <w:wordWrap/>
        <w:overflowPunct/>
        <w:topLinePunct w:val="0"/>
        <w:autoSpaceDE/>
        <w:autoSpaceDN/>
        <w:bidi w:val="0"/>
        <w:adjustRightInd/>
        <w:snapToGrid/>
        <w:spacing w:line="360" w:lineRule="auto"/>
        <w:textAlignment w:val="auto"/>
        <w:rPr>
          <w:b/>
          <w:bCs/>
        </w:rPr>
      </w:pPr>
      <w:r>
        <w:rPr>
          <w:b/>
          <w:bCs/>
        </w:rPr>
        <w:t>三</w:t>
      </w:r>
      <w:r>
        <w:rPr>
          <w:rFonts w:hint="eastAsia"/>
          <w:b/>
          <w:bCs/>
        </w:rPr>
        <w:t>、</w:t>
      </w:r>
      <w:r>
        <w:rPr>
          <w:b/>
          <w:bCs/>
        </w:rPr>
        <w:t>复试</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b/>
          <w:bCs/>
        </w:rPr>
        <w:t>（一）考生报到</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1、报到时间：10月 8 日（星期二）8:30-9:</w:t>
      </w:r>
      <w:r>
        <w:rPr>
          <w:rFonts w:hint="default"/>
          <w:lang w:val="en-US"/>
        </w:rPr>
        <w:t>3</w:t>
      </w:r>
      <w:r>
        <w:t>0</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2、报到地点：佛山市南海区狮山镇华南师范大学南海校区城市文化学院办公室</w:t>
      </w:r>
    </w:p>
    <w:p>
      <w:pPr>
        <w:keepNext w:val="0"/>
        <w:keepLines w:val="0"/>
        <w:pageBreakBefore w:val="0"/>
        <w:widowControl w:val="0"/>
        <w:kinsoku/>
        <w:wordWrap/>
        <w:overflowPunct/>
        <w:topLinePunct w:val="0"/>
        <w:autoSpaceDE/>
        <w:autoSpaceDN/>
        <w:bidi w:val="0"/>
        <w:adjustRightInd/>
        <w:snapToGrid/>
        <w:spacing w:line="360" w:lineRule="auto"/>
        <w:textAlignment w:val="auto"/>
      </w:pPr>
      <w:r>
        <w:t>3、届时请交验以下材料：</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（1）居民身份证、学生证原件和复印件一份（身份证复印正反面，学生证复印学生信息和注册情况）；</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（2）我校系统（http://yzsys.scnu.edu.cn/）预报名导出的华南师范大学2020年接收推荐免试攻读硕士学位研究生申请表一份并签名（申请人所在高校院系意见无需签署）；</w:t>
      </w:r>
    </w:p>
    <w:p>
      <w:pPr>
        <w:keepNext w:val="0"/>
        <w:keepLines w:val="0"/>
        <w:pageBreakBefore w:val="0"/>
        <w:widowControl w:val="0"/>
        <w:kinsoku/>
        <w:wordWrap/>
        <w:overflowPunct/>
        <w:topLinePunct w:val="0"/>
        <w:autoSpaceDE/>
        <w:autoSpaceDN/>
        <w:bidi w:val="0"/>
        <w:adjustRightInd/>
        <w:snapToGrid/>
        <w:spacing w:line="360" w:lineRule="auto"/>
        <w:textAlignment w:val="auto"/>
      </w:pPr>
      <w:r>
        <w:t>（3）历年在校学习成绩单原件和复印件各一份，并加盖推荐院校教务处公章；</w:t>
      </w:r>
    </w:p>
    <w:p>
      <w:pPr>
        <w:keepNext w:val="0"/>
        <w:keepLines w:val="0"/>
        <w:pageBreakBefore w:val="0"/>
        <w:widowControl w:val="0"/>
        <w:kinsoku/>
        <w:wordWrap/>
        <w:overflowPunct/>
        <w:topLinePunct w:val="0"/>
        <w:autoSpaceDE/>
        <w:autoSpaceDN/>
        <w:bidi w:val="0"/>
        <w:adjustRightInd/>
        <w:snapToGrid/>
        <w:spacing w:line="360" w:lineRule="auto"/>
        <w:textAlignment w:val="auto"/>
      </w:pPr>
      <w:r>
        <w:t>（4）</w:t>
      </w:r>
      <w:r>
        <w:rPr>
          <w:rFonts w:hint="eastAsia"/>
        </w:rPr>
        <w:t>其他有关材料复印件（如大学英语四、六级考试成绩单，其他获奖证书、本人代表性学术论文、出版物或原创性工作成果等），需验原件；</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提交材料同时留下有效的联系方式，领取并填写推免生复试情况表（表1），面试时再提交。</w:t>
      </w:r>
    </w:p>
    <w:p>
      <w:pPr>
        <w:keepNext w:val="0"/>
        <w:keepLines w:val="0"/>
        <w:pageBreakBefore w:val="0"/>
        <w:widowControl w:val="0"/>
        <w:kinsoku/>
        <w:wordWrap/>
        <w:overflowPunct/>
        <w:topLinePunct w:val="0"/>
        <w:autoSpaceDE/>
        <w:autoSpaceDN/>
        <w:bidi w:val="0"/>
        <w:adjustRightInd/>
        <w:snapToGrid/>
        <w:spacing w:line="360" w:lineRule="auto"/>
        <w:textAlignment w:val="auto"/>
      </w:pPr>
      <w:r>
        <w:t>4、交通及住宿：</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交通：从广州火车站乘坐广佛肇轻轨到狮山站，换乘“南高26”路公交车可直达；从广州芳村坑口公交场（地铁站）乘坐“佛山275”路公交车可直达；从佛山汽车站或佛山岭南天地公交站（地铁站）乘坐K5路公交可直达；从华师石牌校区高教新村（高架桥下）乘坐早上7:15分的校车可直达南海校区。</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（2）住宿：华南师范大学南海校区招待所，联系电话：0757-86687380。不同标准价格不同，请自行咨询。</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b/>
          <w:bCs/>
        </w:rPr>
        <w:t>（二）复试安排</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复试内容包括文化艺术素养考核、外语水平测试、综合素质考核三个部分，总成绩为100分。复试不合格（低于60分）不予录取。</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b/>
          <w:bCs/>
        </w:rPr>
        <w:t>复试形式</w:t>
      </w:r>
      <w:r>
        <w:t>：综合面试（ 外语水平35% 专业综合素质35%， 综合素质考核30%）</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b/>
          <w:bCs/>
        </w:rPr>
        <w:t>复试时间：</w:t>
      </w:r>
      <w:r>
        <w:t>10月10日（星期</w:t>
      </w:r>
      <w:r>
        <w:rPr>
          <w:rFonts w:hint="eastAsia"/>
          <w:lang w:eastAsia="zh-CN"/>
        </w:rPr>
        <w:t>四</w:t>
      </w:r>
      <w:r>
        <w:t>）9:00-11:00</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b/>
          <w:bCs/>
        </w:rPr>
        <w:t>复试地点：</w:t>
      </w:r>
      <w:r>
        <w:t>华南师范大学南海校区综合楼城市文化学院讲学厅</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注意事项：面试具体顺序由各指导组现场确定。考生简历由考生自愿在面试自行提交给指导组。</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b/>
          <w:bCs/>
        </w:rPr>
        <w:t>四、体检</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根据有关规定，推免生需进行体检。可在招生考试处网站（http://yz.scnu.edu.cn/a/20101013/72.html）下载体检表（双面打印贴相片，体检表加盖医院公章）到当地三甲医院或我校石牌校区校医院自行进行体检。</w:t>
      </w:r>
      <w:r>
        <w:rPr>
          <w:b/>
          <w:bCs/>
        </w:rPr>
        <w:t>建议考生确认我院待录取之后再前往进行体检。</w:t>
      </w:r>
      <w:r>
        <w:t>请务必在10月14日（周</w:t>
      </w:r>
      <w:r>
        <w:rPr>
          <w:rFonts w:hint="eastAsia"/>
          <w:lang w:eastAsia="zh-CN"/>
        </w:rPr>
        <w:t>一</w:t>
      </w:r>
      <w:r>
        <w:t>）前将体检表原件交回或快递到我院办公室（资料重要，建议使用顺丰）。没有体检的考生不予录取，考生须对自己的体检结果负责。</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b/>
          <w:bCs/>
        </w:rPr>
        <w:t>五、待录取工作</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复试过后，我院将尽快公布结果，并将及时与考生联系确认录取专业并通过国家推免服务系统发送待录取通知，请考生即确定同意待录取。我院将对推免复试录取的考生进行公示。如果体检不合格或公示期间有异议且核查属实的，我院有权取消已发送的待录取通知，考生也须配合进行系统的操作。</w:t>
      </w:r>
    </w:p>
    <w:p>
      <w:pPr>
        <w:keepNext w:val="0"/>
        <w:keepLines w:val="0"/>
        <w:pageBreakBefore w:val="0"/>
        <w:widowControl w:val="0"/>
        <w:kinsoku/>
        <w:wordWrap/>
        <w:overflowPunct/>
        <w:topLinePunct w:val="0"/>
        <w:autoSpaceDE/>
        <w:autoSpaceDN/>
        <w:bidi w:val="0"/>
        <w:adjustRightInd/>
        <w:snapToGrid/>
        <w:spacing w:line="360" w:lineRule="auto"/>
        <w:textAlignment w:val="auto"/>
      </w:pPr>
      <w:r>
        <w:t>注意事项：</w:t>
      </w:r>
    </w:p>
    <w:p>
      <w:pPr>
        <w:keepNext w:val="0"/>
        <w:keepLines w:val="0"/>
        <w:pageBreakBefore w:val="0"/>
        <w:widowControl w:val="0"/>
        <w:kinsoku/>
        <w:wordWrap/>
        <w:overflowPunct/>
        <w:topLinePunct w:val="0"/>
        <w:autoSpaceDE/>
        <w:autoSpaceDN/>
        <w:bidi w:val="0"/>
        <w:adjustRightInd/>
        <w:snapToGrid/>
        <w:spacing w:line="360" w:lineRule="auto"/>
        <w:textAlignment w:val="auto"/>
      </w:pPr>
      <w:r>
        <w:t>1、获得推免资格的考生不得再参加全国硕士生入学统一考试。待录取的推免生此次报名信息有效，无需重复报名，也不用参加现场确认；</w:t>
      </w:r>
    </w:p>
    <w:p>
      <w:pPr>
        <w:keepNext w:val="0"/>
        <w:keepLines w:val="0"/>
        <w:pageBreakBefore w:val="0"/>
        <w:widowControl w:val="0"/>
        <w:kinsoku/>
        <w:wordWrap/>
        <w:overflowPunct/>
        <w:topLinePunct w:val="0"/>
        <w:autoSpaceDE/>
        <w:autoSpaceDN/>
        <w:bidi w:val="0"/>
        <w:adjustRightInd/>
        <w:snapToGrid/>
        <w:spacing w:line="360" w:lineRule="auto"/>
        <w:textAlignment w:val="auto"/>
      </w:pPr>
      <w:r>
        <w:t>2、录取通知书和调档等有关事宜在2020年6月-7月由学校招生考试处统一安排（具体可咨询020-85213863）；</w:t>
      </w:r>
    </w:p>
    <w:p>
      <w:pPr>
        <w:keepNext w:val="0"/>
        <w:keepLines w:val="0"/>
        <w:pageBreakBefore w:val="0"/>
        <w:widowControl w:val="0"/>
        <w:kinsoku/>
        <w:wordWrap/>
        <w:overflowPunct/>
        <w:topLinePunct w:val="0"/>
        <w:autoSpaceDE/>
        <w:autoSpaceDN/>
        <w:bidi w:val="0"/>
        <w:adjustRightInd/>
        <w:snapToGrid/>
        <w:spacing w:line="360" w:lineRule="auto"/>
        <w:textAlignment w:val="auto"/>
      </w:pPr>
      <w:r>
        <w:t>3、考生必须在2020年9月1日前获得本科毕业证和学位证，否则录取无效；</w:t>
      </w:r>
    </w:p>
    <w:p>
      <w:pPr>
        <w:keepNext w:val="0"/>
        <w:keepLines w:val="0"/>
        <w:pageBreakBefore w:val="0"/>
        <w:widowControl w:val="0"/>
        <w:kinsoku/>
        <w:wordWrap/>
        <w:overflowPunct/>
        <w:topLinePunct w:val="0"/>
        <w:autoSpaceDE/>
        <w:autoSpaceDN/>
        <w:bidi w:val="0"/>
        <w:adjustRightInd/>
        <w:snapToGrid/>
        <w:spacing w:line="360" w:lineRule="auto"/>
        <w:textAlignment w:val="auto"/>
      </w:pPr>
      <w:r>
        <w:t>4、专业导师将在2020年9月入学后双向选择后再予确定。</w:t>
      </w:r>
    </w:p>
    <w:p>
      <w:pPr>
        <w:keepNext w:val="0"/>
        <w:keepLines w:val="0"/>
        <w:pageBreakBefore w:val="0"/>
        <w:widowControl w:val="0"/>
        <w:kinsoku/>
        <w:wordWrap/>
        <w:overflowPunct/>
        <w:topLinePunct w:val="0"/>
        <w:autoSpaceDE/>
        <w:autoSpaceDN/>
        <w:bidi w:val="0"/>
        <w:adjustRightInd/>
        <w:snapToGrid/>
        <w:spacing w:line="360" w:lineRule="auto"/>
        <w:textAlignment w:val="auto"/>
        <w:rPr>
          <w:b/>
        </w:rPr>
      </w:pPr>
      <w:r>
        <w:rPr>
          <w:rFonts w:hint="eastAsia"/>
          <w:b/>
        </w:rPr>
        <w:t>六、奖励资助政策</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学校现有的奖励资助种类如下，符合条件者可申请：</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1.国家奖学金：20000元。国家奖学金的奖励名额及资金均以当年国家下达文件为准。</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2.学业奖学金：</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（1）新生学业奖学金：一等奖10000元，二等奖6000元（推免生可获得一等奖）；</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（2）二、三年级学业奖学金（按二、三学年学业成绩评比）</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一等 10000元，获奖比例20%</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二等 8000元，获奖比例30%</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三等 6000元，获奖比例50%</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3.国家助学金：每年6000元，获奖比例100%（有固定收入者除外）；</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4.社会资助奖助学金</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5.研究生“三助”岗位津贴</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6.国家助学贷款</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7.研究生特殊困难补助</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rFonts w:hint="eastAsia"/>
        </w:rPr>
        <w:t>8.其它奖助政策可登录</w:t>
      </w:r>
      <w:r>
        <w:rPr>
          <w:rFonts w:hint="eastAsia"/>
          <w:lang w:eastAsia="zh-CN"/>
        </w:rPr>
        <w:t>学院</w:t>
      </w:r>
      <w:r>
        <w:rPr>
          <w:rFonts w:hint="eastAsia"/>
        </w:rPr>
        <w:t>网站查阅。</w:t>
      </w: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rPr>
      </w:pPr>
      <w:r>
        <w:rPr>
          <w:rFonts w:hint="eastAsia"/>
        </w:rPr>
        <w:t>（如有</w:t>
      </w:r>
      <w:r>
        <w:t>变动，</w:t>
      </w:r>
      <w:r>
        <w:rPr>
          <w:rFonts w:hint="eastAsia"/>
        </w:rPr>
        <w:t>以</w:t>
      </w:r>
      <w:r>
        <w:t>学校</w:t>
      </w:r>
      <w:r>
        <w:rPr>
          <w:rFonts w:hint="eastAsia"/>
        </w:rPr>
        <w:t>最新</w:t>
      </w:r>
      <w:r>
        <w:t>的奖助学金</w:t>
      </w:r>
      <w:r>
        <w:rPr>
          <w:rFonts w:hint="eastAsia"/>
        </w:rPr>
        <w:t>规章制度</w:t>
      </w:r>
      <w:r>
        <w:t>执行</w:t>
      </w:r>
      <w:r>
        <w:rPr>
          <w:rFonts w:hint="eastAsia"/>
        </w:rPr>
        <w:t>）</w:t>
      </w:r>
    </w:p>
    <w:p>
      <w:pPr>
        <w:keepNext w:val="0"/>
        <w:keepLines w:val="0"/>
        <w:pageBreakBefore w:val="0"/>
        <w:widowControl w:val="0"/>
        <w:kinsoku/>
        <w:wordWrap/>
        <w:overflowPunct/>
        <w:topLinePunct w:val="0"/>
        <w:autoSpaceDE/>
        <w:autoSpaceDN/>
        <w:bidi w:val="0"/>
        <w:adjustRightInd/>
        <w:snapToGrid/>
        <w:spacing w:line="360" w:lineRule="auto"/>
        <w:textAlignment w:val="auto"/>
      </w:pPr>
      <w:r>
        <w:rPr>
          <w:b/>
          <w:bCs/>
        </w:rPr>
        <w:t>七、联系方式与地址</w:t>
      </w:r>
    </w:p>
    <w:p>
      <w:pPr>
        <w:keepNext w:val="0"/>
        <w:keepLines w:val="0"/>
        <w:pageBreakBefore w:val="0"/>
        <w:widowControl w:val="0"/>
        <w:kinsoku/>
        <w:wordWrap/>
        <w:overflowPunct/>
        <w:topLinePunct w:val="0"/>
        <w:autoSpaceDE/>
        <w:autoSpaceDN/>
        <w:bidi w:val="0"/>
        <w:adjustRightInd/>
        <w:snapToGrid/>
        <w:spacing w:line="360" w:lineRule="auto"/>
        <w:textAlignment w:val="auto"/>
      </w:pPr>
      <w:r>
        <w:t>联系地址：广东省佛山市南海区狮山镇华南师范大学城市文化学</w:t>
      </w:r>
      <w:bookmarkStart w:id="0" w:name="_GoBack"/>
      <w:bookmarkEnd w:id="0"/>
      <w:r>
        <w:t>院办公室（528225）</w:t>
      </w:r>
    </w:p>
    <w:p>
      <w:pPr>
        <w:keepNext w:val="0"/>
        <w:keepLines w:val="0"/>
        <w:pageBreakBefore w:val="0"/>
        <w:widowControl w:val="0"/>
        <w:kinsoku/>
        <w:wordWrap/>
        <w:overflowPunct/>
        <w:topLinePunct w:val="0"/>
        <w:autoSpaceDE/>
        <w:autoSpaceDN/>
        <w:bidi w:val="0"/>
        <w:adjustRightInd/>
        <w:snapToGrid/>
        <w:spacing w:line="360" w:lineRule="auto"/>
        <w:textAlignment w:val="auto"/>
      </w:pPr>
      <w:r>
        <w:t>网址：http://cswh.scnu.edu.cn</w:t>
      </w:r>
    </w:p>
    <w:p>
      <w:pPr>
        <w:keepNext w:val="0"/>
        <w:keepLines w:val="0"/>
        <w:pageBreakBefore w:val="0"/>
        <w:widowControl w:val="0"/>
        <w:kinsoku/>
        <w:wordWrap/>
        <w:overflowPunct/>
        <w:topLinePunct w:val="0"/>
        <w:autoSpaceDE/>
        <w:autoSpaceDN/>
        <w:bidi w:val="0"/>
        <w:adjustRightInd/>
        <w:snapToGrid/>
        <w:spacing w:line="360" w:lineRule="auto"/>
        <w:textAlignment w:val="auto"/>
      </w:pPr>
      <w:r>
        <w:t>联系电话：0757-86687306（卢老师）</w:t>
      </w:r>
    </w:p>
    <w:p>
      <w:pPr>
        <w:keepNext w:val="0"/>
        <w:keepLines w:val="0"/>
        <w:pageBreakBefore w:val="0"/>
        <w:widowControl w:val="0"/>
        <w:kinsoku/>
        <w:wordWrap/>
        <w:overflowPunct/>
        <w:topLinePunct w:val="0"/>
        <w:autoSpaceDE/>
        <w:autoSpaceDN/>
        <w:bidi w:val="0"/>
        <w:adjustRightInd/>
        <w:snapToGrid/>
        <w:spacing w:line="360" w:lineRule="auto"/>
        <w:textAlignment w:val="auto"/>
      </w:pPr>
      <w:r>
        <w:t>办公时间：8：30-12：00；14：00-17：00</w:t>
      </w:r>
    </w:p>
    <w:p>
      <w:pPr>
        <w:keepNext w:val="0"/>
        <w:keepLines w:val="0"/>
        <w:pageBreakBefore w:val="0"/>
        <w:widowControl w:val="0"/>
        <w:kinsoku/>
        <w:wordWrap/>
        <w:overflowPunct/>
        <w:topLinePunct w:val="0"/>
        <w:autoSpaceDE/>
        <w:autoSpaceDN/>
        <w:bidi w:val="0"/>
        <w:adjustRightInd/>
        <w:snapToGrid/>
        <w:spacing w:line="360" w:lineRule="auto"/>
        <w:textAlignment w:val="auto"/>
      </w:pPr>
      <w:r>
        <w:t> </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pPr>
      <w:r>
        <w:t>华南师范大学城市文化学院</w:t>
      </w:r>
    </w:p>
    <w:p>
      <w:pPr>
        <w:keepNext w:val="0"/>
        <w:keepLines w:val="0"/>
        <w:pageBreakBefore w:val="0"/>
        <w:widowControl w:val="0"/>
        <w:kinsoku/>
        <w:wordWrap/>
        <w:overflowPunct/>
        <w:topLinePunct w:val="0"/>
        <w:autoSpaceDE/>
        <w:autoSpaceDN/>
        <w:bidi w:val="0"/>
        <w:adjustRightInd/>
        <w:snapToGrid/>
        <w:spacing w:line="360" w:lineRule="auto"/>
        <w:jc w:val="right"/>
        <w:textAlignment w:val="auto"/>
      </w:pPr>
      <w:r>
        <w:t>2019年9月   </w:t>
      </w:r>
    </w:p>
    <w:p>
      <w:pPr>
        <w:keepNext w:val="0"/>
        <w:keepLines w:val="0"/>
        <w:pageBreakBefore w:val="0"/>
        <w:widowControl w:val="0"/>
        <w:kinsoku/>
        <w:wordWrap/>
        <w:overflowPunct/>
        <w:topLinePunct w:val="0"/>
        <w:autoSpaceDE/>
        <w:autoSpaceDN/>
        <w:bidi w:val="0"/>
        <w:adjustRightInd/>
        <w:snapToGrid/>
        <w:spacing w:line="36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6E3"/>
    <w:rsid w:val="000E5080"/>
    <w:rsid w:val="00367A3C"/>
    <w:rsid w:val="003B55CD"/>
    <w:rsid w:val="00417BC0"/>
    <w:rsid w:val="00585044"/>
    <w:rsid w:val="005856A9"/>
    <w:rsid w:val="007736E3"/>
    <w:rsid w:val="009D18D6"/>
    <w:rsid w:val="00D17EE5"/>
    <w:rsid w:val="00DB236B"/>
    <w:rsid w:val="00F351D9"/>
    <w:rsid w:val="00F728DF"/>
    <w:rsid w:val="00FC0F05"/>
    <w:rsid w:val="24041AD3"/>
    <w:rsid w:val="376453E4"/>
    <w:rsid w:val="383E5F4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unhideWhenUsed/>
    <w:qFormat/>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 w:type="character" w:styleId="4">
    <w:name w:val="Hyperlink"/>
    <w:basedOn w:val="3"/>
    <w:unhideWhenUsed/>
    <w:qFormat/>
    <w:uiPriority w:val="99"/>
    <w:rPr>
      <w:color w:val="0563C1" w:themeColor="hyperlink"/>
      <w:u w:val="single"/>
      <w14:textFill>
        <w14:solidFill>
          <w14:schemeClr w14:val="hlink"/>
        </w14:solidFill>
      </w14:textFill>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366</Words>
  <Characters>2092</Characters>
  <Lines>17</Lines>
  <Paragraphs>4</Paragraphs>
  <TotalTime>84</TotalTime>
  <ScaleCrop>false</ScaleCrop>
  <LinksUpToDate>false</LinksUpToDate>
  <CharactersWithSpaces>2454</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2019-09-11T01:52:00Z</dcterms:created>
  <dc:creator>fang yizhi</dc:creator>
  <cp:lastModifiedBy>sun</cp:lastModifiedBy>
  <cp:lastPrinted>2019-09-12T01:41:00Z</cp:lastPrinted>
  <dcterms:modified xsi:type="dcterms:W3CDTF">2019-09-17T07:45:59Z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