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BE1" w:rsidRDefault="00EF1490" w:rsidP="00F53B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Arial"/>
          <w:b/>
          <w:bCs/>
          <w:kern w:val="0"/>
          <w:sz w:val="28"/>
          <w:szCs w:val="28"/>
        </w:rPr>
      </w:pPr>
      <w:r>
        <w:rPr>
          <w:rFonts w:ascii="宋体" w:hAnsi="宋体" w:cs="Arial" w:hint="eastAsia"/>
          <w:b/>
          <w:bCs/>
          <w:kern w:val="0"/>
          <w:sz w:val="28"/>
          <w:szCs w:val="28"/>
        </w:rPr>
        <w:tab/>
      </w:r>
      <w:bookmarkStart w:id="0" w:name="_GoBack"/>
      <w:r>
        <w:rPr>
          <w:rFonts w:ascii="宋体" w:hAnsi="宋体" w:cs="Arial" w:hint="eastAsia"/>
          <w:b/>
          <w:bCs/>
          <w:kern w:val="0"/>
          <w:sz w:val="28"/>
          <w:szCs w:val="28"/>
        </w:rPr>
        <w:t xml:space="preserve"> </w:t>
      </w:r>
      <w:r>
        <w:rPr>
          <w:rFonts w:ascii="宋体" w:hAnsi="宋体" w:cs="Arial" w:hint="eastAsia"/>
          <w:b/>
          <w:bCs/>
          <w:kern w:val="0"/>
          <w:sz w:val="28"/>
          <w:szCs w:val="28"/>
        </w:rPr>
        <w:t>2020</w:t>
      </w:r>
      <w:r>
        <w:rPr>
          <w:rFonts w:ascii="宋体" w:hAnsi="宋体" w:cs="Arial" w:hint="eastAsia"/>
          <w:b/>
          <w:bCs/>
          <w:kern w:val="0"/>
          <w:sz w:val="28"/>
          <w:szCs w:val="28"/>
        </w:rPr>
        <w:t>年港澳台博</w:t>
      </w:r>
      <w:r>
        <w:rPr>
          <w:rFonts w:ascii="宋体" w:hAnsi="宋体" w:cs="Arial"/>
          <w:b/>
          <w:bCs/>
          <w:kern w:val="0"/>
          <w:sz w:val="28"/>
          <w:szCs w:val="28"/>
        </w:rPr>
        <w:t>士</w:t>
      </w:r>
      <w:r>
        <w:rPr>
          <w:rFonts w:ascii="宋体" w:hAnsi="宋体" w:cs="Arial" w:hint="eastAsia"/>
          <w:b/>
          <w:bCs/>
          <w:kern w:val="0"/>
          <w:sz w:val="28"/>
          <w:szCs w:val="28"/>
        </w:rPr>
        <w:t>招生</w:t>
      </w:r>
      <w:r w:rsidR="00F53BA6">
        <w:rPr>
          <w:rFonts w:ascii="宋体" w:hAnsi="宋体" w:cs="Arial" w:hint="eastAsia"/>
          <w:b/>
          <w:bCs/>
          <w:kern w:val="0"/>
          <w:sz w:val="28"/>
          <w:szCs w:val="28"/>
        </w:rPr>
        <w:t>专业和</w:t>
      </w:r>
      <w:r>
        <w:rPr>
          <w:rFonts w:ascii="宋体" w:hAnsi="宋体" w:cs="Arial" w:hint="eastAsia"/>
          <w:b/>
          <w:bCs/>
          <w:kern w:val="0"/>
          <w:sz w:val="28"/>
          <w:szCs w:val="28"/>
        </w:rPr>
        <w:t>考试大纲</w:t>
      </w:r>
      <w:bookmarkEnd w:id="0"/>
    </w:p>
    <w:p w:rsidR="00636BE1" w:rsidRDefault="00636BE1">
      <w:pPr>
        <w:spacing w:line="360" w:lineRule="auto"/>
        <w:rPr>
          <w:color w:val="000000" w:themeColor="text1"/>
        </w:rPr>
      </w:pPr>
    </w:p>
    <w:p w:rsidR="00636BE1" w:rsidRDefault="00EF1490">
      <w:pPr>
        <w:spacing w:line="360" w:lineRule="auto"/>
        <w:rPr>
          <w:rFonts w:asciiTheme="minorEastAsia" w:eastAsiaTheme="minorEastAsia" w:hAnsiTheme="minorEastAsia" w:cs="宋体"/>
          <w:b/>
          <w:color w:val="0000FF"/>
          <w:kern w:val="0"/>
          <w:sz w:val="24"/>
          <w:szCs w:val="28"/>
        </w:rPr>
      </w:pPr>
      <w:r>
        <w:rPr>
          <w:rFonts w:asciiTheme="minorEastAsia" w:eastAsiaTheme="minorEastAsia" w:hAnsiTheme="minorEastAsia" w:cs="宋体"/>
          <w:b/>
          <w:color w:val="0000FF"/>
          <w:kern w:val="0"/>
          <w:sz w:val="24"/>
          <w:szCs w:val="28"/>
        </w:rPr>
        <w:t xml:space="preserve">120403 </w:t>
      </w:r>
      <w:r>
        <w:rPr>
          <w:rFonts w:asciiTheme="minorEastAsia" w:eastAsiaTheme="minorEastAsia" w:hAnsiTheme="minorEastAsia" w:cs="宋体" w:hint="eastAsia"/>
          <w:b/>
          <w:color w:val="0000FF"/>
          <w:kern w:val="0"/>
          <w:sz w:val="24"/>
          <w:szCs w:val="28"/>
        </w:rPr>
        <w:t>教育经济与管理</w:t>
      </w:r>
    </w:p>
    <w:p w:rsidR="00636BE1" w:rsidRDefault="00EF1490">
      <w:pPr>
        <w:widowControl/>
        <w:spacing w:line="360" w:lineRule="auto"/>
        <w:ind w:firstLineChars="200" w:firstLine="420"/>
        <w:jc w:val="left"/>
        <w:rPr>
          <w:rFonts w:ascii="PMingLiU" w:hAnsi="PMingLiU" w:cs="宋体"/>
          <w:bCs/>
          <w:color w:val="000000" w:themeColor="text1"/>
          <w:kern w:val="0"/>
          <w:szCs w:val="21"/>
        </w:rPr>
      </w:pPr>
      <w:r>
        <w:rPr>
          <w:rFonts w:ascii="PMingLiU" w:hAnsi="PMingLiU" w:cs="宋体" w:hint="eastAsia"/>
          <w:bCs/>
          <w:color w:val="000000" w:themeColor="text1"/>
          <w:kern w:val="0"/>
          <w:szCs w:val="21"/>
        </w:rPr>
        <w:t>华南师范大学政治与公共管理学院教育经济与管理专业底蕴深厚，是全国少数几所完整设置本科、硕士研究生、博士研究生培养体系的院校之一。经过多年的建设，本专业现已形成年龄结构合理、梯队完整、研究方向齐备的导师队伍。目前共有博士生导师</w:t>
      </w:r>
      <w:r>
        <w:rPr>
          <w:rFonts w:ascii="PMingLiU" w:hAnsi="PMingLiU" w:cs="宋体"/>
          <w:bCs/>
          <w:color w:val="000000" w:themeColor="text1"/>
          <w:kern w:val="0"/>
          <w:szCs w:val="21"/>
        </w:rPr>
        <w:t>5</w:t>
      </w:r>
      <w:r>
        <w:rPr>
          <w:rFonts w:ascii="PMingLiU" w:hAnsi="PMingLiU" w:cs="宋体" w:hint="eastAsia"/>
          <w:bCs/>
          <w:color w:val="000000" w:themeColor="text1"/>
          <w:kern w:val="0"/>
          <w:szCs w:val="21"/>
        </w:rPr>
        <w:t>名。本专业注重培养学生的理论创新意识，提倡严谨扎实的学风，注重培养学生在教育管理实践过程中提出问题、分析问题和解决问题的能力。本专业的招生与培养适应范围较为广泛，学生毕业后不仅适合从事与本专业相关的教学工作，而且适合从事教育科学研究，也适合担任教育行政管理工作以及教育管理咨询工作等。</w:t>
      </w:r>
    </w:p>
    <w:p w:rsidR="00636BE1" w:rsidRDefault="00EF1490">
      <w:pPr>
        <w:spacing w:after="120" w:line="360" w:lineRule="auto"/>
        <w:rPr>
          <w:rFonts w:ascii="PMingLiU" w:eastAsia="PMingLiU" w:hAnsi="PMingLiU" w:cs="Arial"/>
          <w:b/>
          <w:color w:val="000000" w:themeColor="text1"/>
          <w:sz w:val="24"/>
        </w:rPr>
      </w:pPr>
      <w:r>
        <w:rPr>
          <w:rFonts w:ascii="PMingLiU" w:hAnsi="PMingLiU" w:cs="Arial" w:hint="eastAsia"/>
          <w:b/>
          <w:color w:val="000000" w:themeColor="text1"/>
          <w:sz w:val="24"/>
        </w:rPr>
        <w:t>考试大纲：</w:t>
      </w:r>
    </w:p>
    <w:p w:rsidR="00636BE1" w:rsidRDefault="00EF1490">
      <w:pPr>
        <w:spacing w:line="360" w:lineRule="auto"/>
        <w:jc w:val="left"/>
        <w:rPr>
          <w:rFonts w:ascii="PMingLiU" w:eastAsiaTheme="minorEastAsia" w:hAnsi="PMingLiU" w:cstheme="minorBidi"/>
          <w:b/>
          <w:color w:val="000000" w:themeColor="text1"/>
          <w:sz w:val="24"/>
        </w:rPr>
      </w:pPr>
      <w:r>
        <w:rPr>
          <w:rFonts w:ascii="PMingLiU" w:eastAsiaTheme="minorEastAsia" w:hAnsi="PMingLiU" w:cstheme="minorBidi" w:hint="eastAsia"/>
          <w:b/>
          <w:color w:val="000000" w:themeColor="text1"/>
          <w:sz w:val="24"/>
        </w:rPr>
        <w:t>《教育学（二）》科目</w:t>
      </w:r>
      <w:r>
        <w:rPr>
          <w:rFonts w:ascii="PMingLiU" w:eastAsiaTheme="minorEastAsia" w:hAnsi="PMingLiU" w:cstheme="minorBidi" w:hint="eastAsia"/>
          <w:b/>
          <w:color w:val="000000" w:themeColor="text1"/>
          <w:sz w:val="24"/>
        </w:rPr>
        <w:t xml:space="preserve"> </w:t>
      </w:r>
    </w:p>
    <w:p w:rsidR="00636BE1" w:rsidRDefault="00EF1490">
      <w:pPr>
        <w:spacing w:line="360" w:lineRule="auto"/>
        <w:ind w:left="210" w:hangingChars="100" w:hanging="210"/>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考查目标：</w:t>
      </w:r>
    </w:p>
    <w:p w:rsidR="00636BE1" w:rsidRDefault="00EF1490">
      <w:p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系统掌握教育学的基础知识、基本概念、基本理论和现代教育观念；理解教学、德育等教育活动及其管理活动的任务、过程、原则和方法；能运用教育的基本理论和现代教育理念来分析和解决教育中的现实问题。</w:t>
      </w:r>
    </w:p>
    <w:p w:rsidR="00636BE1" w:rsidRDefault="00EF1490">
      <w:pPr>
        <w:spacing w:line="360" w:lineRule="auto"/>
        <w:ind w:left="210" w:hangingChars="100" w:hanging="210"/>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考查内容：</w:t>
      </w:r>
    </w:p>
    <w:p w:rsidR="00636BE1" w:rsidRDefault="00EF1490">
      <w:pPr>
        <w:numPr>
          <w:ilvl w:val="0"/>
          <w:numId w:val="1"/>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教育与教育学</w:t>
      </w:r>
    </w:p>
    <w:p w:rsidR="00636BE1" w:rsidRDefault="00EF1490">
      <w:pPr>
        <w:numPr>
          <w:ilvl w:val="0"/>
          <w:numId w:val="2"/>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对教育的理解。</w:t>
      </w:r>
    </w:p>
    <w:p w:rsidR="00636BE1" w:rsidRDefault="00EF1490">
      <w:pPr>
        <w:numPr>
          <w:ilvl w:val="0"/>
          <w:numId w:val="2"/>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教育的构成要素。</w:t>
      </w:r>
    </w:p>
    <w:p w:rsidR="00636BE1" w:rsidRDefault="00EF1490">
      <w:pPr>
        <w:numPr>
          <w:ilvl w:val="0"/>
          <w:numId w:val="2"/>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现代教育的特点。</w:t>
      </w:r>
    </w:p>
    <w:p w:rsidR="00636BE1" w:rsidRDefault="00EF1490">
      <w:pPr>
        <w:numPr>
          <w:ilvl w:val="0"/>
          <w:numId w:val="1"/>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教育与人的发展</w:t>
      </w:r>
    </w:p>
    <w:p w:rsidR="00636BE1" w:rsidRDefault="00EF1490">
      <w:pPr>
        <w:numPr>
          <w:ilvl w:val="0"/>
          <w:numId w:val="3"/>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对人的发展的理解。</w:t>
      </w:r>
    </w:p>
    <w:p w:rsidR="00636BE1" w:rsidRDefault="00EF1490">
      <w:pPr>
        <w:numPr>
          <w:ilvl w:val="0"/>
          <w:numId w:val="3"/>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人的身心发展的特点。</w:t>
      </w:r>
    </w:p>
    <w:p w:rsidR="00636BE1" w:rsidRDefault="00EF1490">
      <w:pPr>
        <w:numPr>
          <w:ilvl w:val="0"/>
          <w:numId w:val="3"/>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影响人的发展的不同因素及其作用。</w:t>
      </w:r>
    </w:p>
    <w:p w:rsidR="00636BE1" w:rsidRDefault="00EF1490">
      <w:pPr>
        <w:numPr>
          <w:ilvl w:val="0"/>
          <w:numId w:val="1"/>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教育与社会发展</w:t>
      </w:r>
    </w:p>
    <w:p w:rsidR="00636BE1" w:rsidRDefault="00EF1490">
      <w:pPr>
        <w:numPr>
          <w:ilvl w:val="0"/>
          <w:numId w:val="4"/>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生产力对教育的制约。</w:t>
      </w:r>
    </w:p>
    <w:p w:rsidR="00636BE1" w:rsidRDefault="00EF1490">
      <w:pPr>
        <w:numPr>
          <w:ilvl w:val="0"/>
          <w:numId w:val="4"/>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文化对教育的制约。</w:t>
      </w:r>
    </w:p>
    <w:p w:rsidR="00636BE1" w:rsidRDefault="00EF1490">
      <w:pPr>
        <w:numPr>
          <w:ilvl w:val="0"/>
          <w:numId w:val="4"/>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教育的经济功能。</w:t>
      </w:r>
    </w:p>
    <w:p w:rsidR="00636BE1" w:rsidRDefault="00EF1490">
      <w:pPr>
        <w:numPr>
          <w:ilvl w:val="0"/>
          <w:numId w:val="4"/>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lastRenderedPageBreak/>
        <w:t>教育的文化功能。</w:t>
      </w:r>
    </w:p>
    <w:p w:rsidR="00636BE1" w:rsidRDefault="00EF1490">
      <w:pPr>
        <w:numPr>
          <w:ilvl w:val="0"/>
          <w:numId w:val="4"/>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教育的社会流动功能。</w:t>
      </w:r>
    </w:p>
    <w:p w:rsidR="00636BE1" w:rsidRDefault="00EF1490">
      <w:pPr>
        <w:numPr>
          <w:ilvl w:val="0"/>
          <w:numId w:val="1"/>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教育目的</w:t>
      </w:r>
    </w:p>
    <w:p w:rsidR="00636BE1" w:rsidRDefault="00EF1490">
      <w:pPr>
        <w:numPr>
          <w:ilvl w:val="0"/>
          <w:numId w:val="5"/>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教育目的的概念。</w:t>
      </w:r>
    </w:p>
    <w:p w:rsidR="00636BE1" w:rsidRDefault="00EF1490">
      <w:pPr>
        <w:numPr>
          <w:ilvl w:val="0"/>
          <w:numId w:val="5"/>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教育目的的价值取向。</w:t>
      </w:r>
    </w:p>
    <w:p w:rsidR="00636BE1" w:rsidRDefault="00EF1490">
      <w:pPr>
        <w:numPr>
          <w:ilvl w:val="0"/>
          <w:numId w:val="5"/>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普通中小学的教育任务。</w:t>
      </w:r>
    </w:p>
    <w:p w:rsidR="00636BE1" w:rsidRDefault="00EF1490">
      <w:pPr>
        <w:numPr>
          <w:ilvl w:val="0"/>
          <w:numId w:val="1"/>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教育制度</w:t>
      </w:r>
    </w:p>
    <w:p w:rsidR="00636BE1" w:rsidRDefault="00EF1490">
      <w:pPr>
        <w:numPr>
          <w:ilvl w:val="0"/>
          <w:numId w:val="6"/>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教育制度的含义和特点。</w:t>
      </w:r>
    </w:p>
    <w:p w:rsidR="00636BE1" w:rsidRDefault="00EF1490">
      <w:pPr>
        <w:numPr>
          <w:ilvl w:val="0"/>
          <w:numId w:val="6"/>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现代学校教育制度的类型。</w:t>
      </w:r>
    </w:p>
    <w:p w:rsidR="00636BE1" w:rsidRDefault="00EF1490">
      <w:pPr>
        <w:numPr>
          <w:ilvl w:val="0"/>
          <w:numId w:val="6"/>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现代学校教育制度的变革。</w:t>
      </w:r>
    </w:p>
    <w:p w:rsidR="00636BE1" w:rsidRDefault="00EF1490">
      <w:pPr>
        <w:numPr>
          <w:ilvl w:val="0"/>
          <w:numId w:val="1"/>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课程</w:t>
      </w:r>
    </w:p>
    <w:p w:rsidR="00636BE1" w:rsidRDefault="00EF1490">
      <w:pPr>
        <w:numPr>
          <w:ilvl w:val="0"/>
          <w:numId w:val="7"/>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课程的概念。</w:t>
      </w:r>
    </w:p>
    <w:p w:rsidR="00636BE1" w:rsidRDefault="00EF1490">
      <w:pPr>
        <w:numPr>
          <w:ilvl w:val="0"/>
          <w:numId w:val="7"/>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课程的类型。</w:t>
      </w:r>
    </w:p>
    <w:p w:rsidR="00636BE1" w:rsidRDefault="00EF1490">
      <w:pPr>
        <w:numPr>
          <w:ilvl w:val="0"/>
          <w:numId w:val="7"/>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课程方案、课程标准、教科书之间的关系。</w:t>
      </w:r>
    </w:p>
    <w:p w:rsidR="00636BE1" w:rsidRDefault="00EF1490">
      <w:pPr>
        <w:numPr>
          <w:ilvl w:val="0"/>
          <w:numId w:val="7"/>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课程设计的意义。</w:t>
      </w:r>
    </w:p>
    <w:p w:rsidR="00636BE1" w:rsidRDefault="00EF1490">
      <w:pPr>
        <w:numPr>
          <w:ilvl w:val="0"/>
          <w:numId w:val="7"/>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国际中小学课程改革的趋势。</w:t>
      </w:r>
    </w:p>
    <w:p w:rsidR="00636BE1" w:rsidRDefault="00EF1490">
      <w:pPr>
        <w:numPr>
          <w:ilvl w:val="0"/>
          <w:numId w:val="1"/>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教学</w:t>
      </w:r>
    </w:p>
    <w:p w:rsidR="00636BE1" w:rsidRDefault="00EF1490">
      <w:pPr>
        <w:numPr>
          <w:ilvl w:val="0"/>
          <w:numId w:val="8"/>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教学的概念。</w:t>
      </w:r>
    </w:p>
    <w:p w:rsidR="00636BE1" w:rsidRDefault="00EF1490">
      <w:pPr>
        <w:numPr>
          <w:ilvl w:val="0"/>
          <w:numId w:val="8"/>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中小学教学的基本任务。</w:t>
      </w:r>
    </w:p>
    <w:p w:rsidR="00636BE1" w:rsidRDefault="00EF1490">
      <w:pPr>
        <w:numPr>
          <w:ilvl w:val="0"/>
          <w:numId w:val="8"/>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几种现代教学理论的基本观点。</w:t>
      </w:r>
    </w:p>
    <w:p w:rsidR="00636BE1" w:rsidRDefault="00EF1490">
      <w:pPr>
        <w:numPr>
          <w:ilvl w:val="0"/>
          <w:numId w:val="8"/>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学生掌握知识的基本阶段。</w:t>
      </w:r>
    </w:p>
    <w:p w:rsidR="00636BE1" w:rsidRDefault="00EF1490">
      <w:pPr>
        <w:numPr>
          <w:ilvl w:val="0"/>
          <w:numId w:val="8"/>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学生进行问题探究学习的基本阶段。</w:t>
      </w:r>
    </w:p>
    <w:p w:rsidR="00636BE1" w:rsidRDefault="00EF1490">
      <w:pPr>
        <w:numPr>
          <w:ilvl w:val="0"/>
          <w:numId w:val="8"/>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教学过程需要遵循的基本原则。</w:t>
      </w:r>
    </w:p>
    <w:p w:rsidR="00636BE1" w:rsidRDefault="00EF1490">
      <w:pPr>
        <w:numPr>
          <w:ilvl w:val="0"/>
          <w:numId w:val="8"/>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教学方法、教学策略的含义。</w:t>
      </w:r>
    </w:p>
    <w:p w:rsidR="00636BE1" w:rsidRDefault="00EF1490">
      <w:pPr>
        <w:numPr>
          <w:ilvl w:val="0"/>
          <w:numId w:val="8"/>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常用教学方法的运用要求。</w:t>
      </w:r>
    </w:p>
    <w:p w:rsidR="00636BE1" w:rsidRDefault="00EF1490">
      <w:pPr>
        <w:numPr>
          <w:ilvl w:val="0"/>
          <w:numId w:val="8"/>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教学组织形式及其特点。</w:t>
      </w:r>
    </w:p>
    <w:p w:rsidR="00636BE1" w:rsidRDefault="00EF1490">
      <w:pPr>
        <w:numPr>
          <w:ilvl w:val="0"/>
          <w:numId w:val="8"/>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教学工作的基本环节。</w:t>
      </w:r>
    </w:p>
    <w:p w:rsidR="00636BE1" w:rsidRDefault="00EF1490">
      <w:pPr>
        <w:numPr>
          <w:ilvl w:val="0"/>
          <w:numId w:val="8"/>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教师教学工作评价的要求。</w:t>
      </w:r>
    </w:p>
    <w:p w:rsidR="00636BE1" w:rsidRDefault="00EF1490">
      <w:pPr>
        <w:numPr>
          <w:ilvl w:val="0"/>
          <w:numId w:val="1"/>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德育</w:t>
      </w:r>
    </w:p>
    <w:p w:rsidR="00636BE1" w:rsidRDefault="00EF1490">
      <w:pPr>
        <w:numPr>
          <w:ilvl w:val="0"/>
          <w:numId w:val="9"/>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德育的含义。</w:t>
      </w:r>
    </w:p>
    <w:p w:rsidR="00636BE1" w:rsidRDefault="00EF1490">
      <w:pPr>
        <w:numPr>
          <w:ilvl w:val="0"/>
          <w:numId w:val="9"/>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lastRenderedPageBreak/>
        <w:t>中小学德育的主要任务。</w:t>
      </w:r>
    </w:p>
    <w:p w:rsidR="00636BE1" w:rsidRDefault="00EF1490">
      <w:pPr>
        <w:numPr>
          <w:ilvl w:val="0"/>
          <w:numId w:val="9"/>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品德的构成要素。</w:t>
      </w:r>
    </w:p>
    <w:p w:rsidR="00636BE1" w:rsidRDefault="00EF1490">
      <w:pPr>
        <w:numPr>
          <w:ilvl w:val="0"/>
          <w:numId w:val="9"/>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儿童品德发展的一般规律。</w:t>
      </w:r>
    </w:p>
    <w:p w:rsidR="00636BE1" w:rsidRDefault="00EF1490">
      <w:pPr>
        <w:numPr>
          <w:ilvl w:val="0"/>
          <w:numId w:val="9"/>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德育过程的基本规律。</w:t>
      </w:r>
    </w:p>
    <w:p w:rsidR="00636BE1" w:rsidRDefault="00EF1490">
      <w:pPr>
        <w:numPr>
          <w:ilvl w:val="0"/>
          <w:numId w:val="9"/>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中小学德育的主要原则。</w:t>
      </w:r>
    </w:p>
    <w:p w:rsidR="00636BE1" w:rsidRDefault="00EF1490">
      <w:pPr>
        <w:numPr>
          <w:ilvl w:val="0"/>
          <w:numId w:val="9"/>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中小学的主要德育途径。</w:t>
      </w:r>
    </w:p>
    <w:p w:rsidR="00636BE1" w:rsidRDefault="00EF1490">
      <w:pPr>
        <w:numPr>
          <w:ilvl w:val="0"/>
          <w:numId w:val="9"/>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常用的德育方法及其运用。</w:t>
      </w:r>
    </w:p>
    <w:p w:rsidR="00636BE1" w:rsidRDefault="00EF1490">
      <w:pPr>
        <w:numPr>
          <w:ilvl w:val="0"/>
          <w:numId w:val="1"/>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班主任</w:t>
      </w:r>
    </w:p>
    <w:p w:rsidR="00636BE1" w:rsidRDefault="00EF1490">
      <w:pPr>
        <w:numPr>
          <w:ilvl w:val="0"/>
          <w:numId w:val="10"/>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班主任的任务。</w:t>
      </w:r>
    </w:p>
    <w:p w:rsidR="00636BE1" w:rsidRDefault="00EF1490">
      <w:pPr>
        <w:numPr>
          <w:ilvl w:val="0"/>
          <w:numId w:val="10"/>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班级群体的发展与培养。</w:t>
      </w:r>
    </w:p>
    <w:p w:rsidR="00636BE1" w:rsidRDefault="00EF1490">
      <w:pPr>
        <w:numPr>
          <w:ilvl w:val="0"/>
          <w:numId w:val="10"/>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班级个别教育工作。</w:t>
      </w:r>
    </w:p>
    <w:p w:rsidR="00636BE1" w:rsidRDefault="00EF1490">
      <w:pPr>
        <w:numPr>
          <w:ilvl w:val="0"/>
          <w:numId w:val="10"/>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班主任的工作内容和方法。</w:t>
      </w:r>
    </w:p>
    <w:p w:rsidR="00636BE1" w:rsidRDefault="00EF1490">
      <w:pPr>
        <w:numPr>
          <w:ilvl w:val="0"/>
          <w:numId w:val="1"/>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教师</w:t>
      </w:r>
    </w:p>
    <w:p w:rsidR="00636BE1" w:rsidRDefault="00EF1490">
      <w:pPr>
        <w:numPr>
          <w:ilvl w:val="0"/>
          <w:numId w:val="11"/>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教师劳动的特点。</w:t>
      </w:r>
    </w:p>
    <w:p w:rsidR="00636BE1" w:rsidRDefault="00EF1490">
      <w:pPr>
        <w:numPr>
          <w:ilvl w:val="0"/>
          <w:numId w:val="11"/>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教师角色的构成。</w:t>
      </w:r>
    </w:p>
    <w:p w:rsidR="00636BE1" w:rsidRDefault="00EF1490">
      <w:pPr>
        <w:numPr>
          <w:ilvl w:val="0"/>
          <w:numId w:val="11"/>
        </w:numPr>
        <w:spacing w:line="360" w:lineRule="auto"/>
        <w:rPr>
          <w:rFonts w:ascii="宋体" w:eastAsiaTheme="minorEastAsia" w:hAnsi="宋体" w:cstheme="minorBidi"/>
          <w:color w:val="000000" w:themeColor="text1"/>
          <w:szCs w:val="21"/>
        </w:rPr>
      </w:pPr>
      <w:r>
        <w:rPr>
          <w:rFonts w:ascii="宋体" w:eastAsiaTheme="minorEastAsia" w:hAnsi="宋体" w:cstheme="minorBidi" w:hint="eastAsia"/>
          <w:color w:val="000000" w:themeColor="text1"/>
          <w:szCs w:val="21"/>
        </w:rPr>
        <w:t>教师素质及其培养。</w:t>
      </w:r>
    </w:p>
    <w:p w:rsidR="00636BE1" w:rsidRDefault="00EF1490">
      <w:p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考试题型：概念、简答、论述。</w:t>
      </w:r>
    </w:p>
    <w:p w:rsidR="00636BE1" w:rsidRDefault="00EF1490">
      <w:pPr>
        <w:spacing w:line="360" w:lineRule="auto"/>
        <w:jc w:val="left"/>
        <w:rPr>
          <w:rFonts w:ascii="PMingLiU" w:eastAsiaTheme="minorEastAsia" w:hAnsi="PMingLiU" w:cstheme="minorBidi"/>
          <w:b/>
          <w:color w:val="000000" w:themeColor="text1"/>
          <w:sz w:val="24"/>
        </w:rPr>
      </w:pPr>
      <w:r>
        <w:rPr>
          <w:rFonts w:ascii="PMingLiU" w:eastAsiaTheme="minorEastAsia" w:hAnsi="PMingLiU" w:cstheme="minorBidi" w:hint="eastAsia"/>
          <w:b/>
          <w:color w:val="000000" w:themeColor="text1"/>
          <w:sz w:val="24"/>
        </w:rPr>
        <w:t>《教育管理学（二）》科目</w:t>
      </w:r>
      <w:r>
        <w:rPr>
          <w:rFonts w:ascii="PMingLiU" w:eastAsiaTheme="minorEastAsia" w:hAnsi="PMingLiU" w:cstheme="minorBidi" w:hint="eastAsia"/>
          <w:b/>
          <w:color w:val="000000" w:themeColor="text1"/>
          <w:sz w:val="24"/>
        </w:rPr>
        <w:t xml:space="preserve"> </w:t>
      </w:r>
    </w:p>
    <w:p w:rsidR="00636BE1" w:rsidRDefault="00EF1490">
      <w:pPr>
        <w:spacing w:line="360" w:lineRule="auto"/>
        <w:ind w:left="210" w:hangingChars="100" w:hanging="210"/>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考查目标：系统掌握教育管理学的基础知识、基本概念、基本理论和现代教育管理观念；理解教育管理活动的任务、过程、原则和方法；能运用教育管理的基本理论和理念来分析和解决教育管理中的现实问题。</w:t>
      </w:r>
    </w:p>
    <w:p w:rsidR="00636BE1" w:rsidRDefault="00EF1490">
      <w:pPr>
        <w:spacing w:line="360" w:lineRule="auto"/>
        <w:ind w:left="210" w:hangingChars="100" w:hanging="210"/>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考查内容：</w:t>
      </w:r>
    </w:p>
    <w:p w:rsidR="00636BE1" w:rsidRDefault="00EF1490">
      <w:pPr>
        <w:numPr>
          <w:ilvl w:val="0"/>
          <w:numId w:val="12"/>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教育管理学的性质与特点</w:t>
      </w:r>
    </w:p>
    <w:p w:rsidR="00636BE1" w:rsidRDefault="00EF1490">
      <w:pPr>
        <w:numPr>
          <w:ilvl w:val="0"/>
          <w:numId w:val="13"/>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教育管理学的学科性质</w:t>
      </w:r>
    </w:p>
    <w:p w:rsidR="00636BE1" w:rsidRDefault="00EF1490">
      <w:pPr>
        <w:numPr>
          <w:ilvl w:val="0"/>
          <w:numId w:val="13"/>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教育管理学的特点</w:t>
      </w:r>
    </w:p>
    <w:p w:rsidR="00636BE1" w:rsidRDefault="00EF1490">
      <w:pPr>
        <w:numPr>
          <w:ilvl w:val="0"/>
          <w:numId w:val="13"/>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现代教育管理学产生的背景和条件</w:t>
      </w:r>
    </w:p>
    <w:p w:rsidR="00636BE1" w:rsidRDefault="00EF1490">
      <w:pPr>
        <w:numPr>
          <w:ilvl w:val="0"/>
          <w:numId w:val="13"/>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教育管理学内容的三个层次</w:t>
      </w:r>
    </w:p>
    <w:p w:rsidR="00636BE1" w:rsidRDefault="00EF1490">
      <w:pPr>
        <w:numPr>
          <w:ilvl w:val="0"/>
          <w:numId w:val="13"/>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教育管理学的教与学</w:t>
      </w:r>
    </w:p>
    <w:p w:rsidR="00636BE1" w:rsidRDefault="00EF1490">
      <w:pPr>
        <w:numPr>
          <w:ilvl w:val="0"/>
          <w:numId w:val="12"/>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lastRenderedPageBreak/>
        <w:t>现代教育管理的基本概念</w:t>
      </w:r>
    </w:p>
    <w:p w:rsidR="00636BE1" w:rsidRDefault="00EF1490">
      <w:pPr>
        <w:numPr>
          <w:ilvl w:val="0"/>
          <w:numId w:val="14"/>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管理</w:t>
      </w:r>
    </w:p>
    <w:p w:rsidR="00636BE1" w:rsidRDefault="00EF1490">
      <w:pPr>
        <w:numPr>
          <w:ilvl w:val="0"/>
          <w:numId w:val="14"/>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教育管理</w:t>
      </w:r>
    </w:p>
    <w:p w:rsidR="00636BE1" w:rsidRDefault="00EF1490">
      <w:pPr>
        <w:numPr>
          <w:ilvl w:val="0"/>
          <w:numId w:val="14"/>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教育管理现代化</w:t>
      </w:r>
    </w:p>
    <w:p w:rsidR="00636BE1" w:rsidRDefault="00EF1490">
      <w:pPr>
        <w:numPr>
          <w:ilvl w:val="0"/>
          <w:numId w:val="12"/>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现代教育管理的理论基础及其流派</w:t>
      </w:r>
    </w:p>
    <w:p w:rsidR="00636BE1" w:rsidRDefault="00EF1490">
      <w:pPr>
        <w:numPr>
          <w:ilvl w:val="0"/>
          <w:numId w:val="15"/>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理性化是现代教育管理的基本特点</w:t>
      </w:r>
    </w:p>
    <w:p w:rsidR="00636BE1" w:rsidRDefault="00EF1490">
      <w:pPr>
        <w:numPr>
          <w:ilvl w:val="0"/>
          <w:numId w:val="15"/>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行政学、法学理论对现代教育管理理论的影响</w:t>
      </w:r>
    </w:p>
    <w:p w:rsidR="00636BE1" w:rsidRDefault="00EF1490">
      <w:pPr>
        <w:numPr>
          <w:ilvl w:val="0"/>
          <w:numId w:val="15"/>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“科学管理</w:t>
      </w:r>
      <w:r>
        <w:rPr>
          <w:rFonts w:ascii="PMingLiU" w:eastAsiaTheme="minorEastAsia" w:hAnsi="PMingLiU" w:cstheme="minorBidi" w:hint="eastAsia"/>
          <w:color w:val="000000" w:themeColor="text1"/>
          <w:szCs w:val="21"/>
        </w:rPr>
        <w:t>”理论对教育管理的影响</w:t>
      </w:r>
    </w:p>
    <w:p w:rsidR="00636BE1" w:rsidRDefault="00EF1490">
      <w:pPr>
        <w:numPr>
          <w:ilvl w:val="0"/>
          <w:numId w:val="15"/>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科层管理理论及其对教育管理的影响</w:t>
      </w:r>
    </w:p>
    <w:p w:rsidR="00636BE1" w:rsidRDefault="00EF1490">
      <w:pPr>
        <w:numPr>
          <w:ilvl w:val="0"/>
          <w:numId w:val="15"/>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行为科学管理理论及其对教育管理的影响</w:t>
      </w:r>
    </w:p>
    <w:p w:rsidR="00636BE1" w:rsidRDefault="00EF1490">
      <w:pPr>
        <w:numPr>
          <w:ilvl w:val="0"/>
          <w:numId w:val="15"/>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新公共管理理论对教育管理的影响</w:t>
      </w:r>
    </w:p>
    <w:p w:rsidR="00636BE1" w:rsidRDefault="00EF1490">
      <w:pPr>
        <w:numPr>
          <w:ilvl w:val="0"/>
          <w:numId w:val="15"/>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行政伦理学的发展对教育管理的影响</w:t>
      </w:r>
    </w:p>
    <w:p w:rsidR="00636BE1" w:rsidRDefault="00EF1490">
      <w:pPr>
        <w:numPr>
          <w:ilvl w:val="0"/>
          <w:numId w:val="12"/>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教育行政体制</w:t>
      </w:r>
    </w:p>
    <w:p w:rsidR="00636BE1" w:rsidRDefault="00EF1490">
      <w:pPr>
        <w:numPr>
          <w:ilvl w:val="0"/>
          <w:numId w:val="16"/>
        </w:numPr>
        <w:spacing w:line="360" w:lineRule="auto"/>
        <w:rPr>
          <w:rFonts w:ascii="PMingLiU" w:eastAsiaTheme="minorEastAsia" w:hAnsi="PMingLiU" w:cstheme="minorBidi"/>
          <w:color w:val="000000" w:themeColor="text1"/>
          <w:szCs w:val="21"/>
          <w:lang w:eastAsia="zh-TW"/>
        </w:rPr>
      </w:pPr>
      <w:r>
        <w:rPr>
          <w:rFonts w:ascii="PMingLiU" w:eastAsiaTheme="minorEastAsia" w:hAnsi="PMingLiU" w:cstheme="minorBidi" w:hint="eastAsia"/>
          <w:color w:val="000000" w:themeColor="text1"/>
          <w:szCs w:val="21"/>
        </w:rPr>
        <w:t>教育行政体制及其类型</w:t>
      </w:r>
    </w:p>
    <w:p w:rsidR="00636BE1" w:rsidRDefault="00EF1490">
      <w:pPr>
        <w:numPr>
          <w:ilvl w:val="0"/>
          <w:numId w:val="16"/>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我国的教育行政体制及其改革</w:t>
      </w:r>
    </w:p>
    <w:p w:rsidR="00636BE1" w:rsidRDefault="00EF1490">
      <w:pPr>
        <w:numPr>
          <w:ilvl w:val="0"/>
          <w:numId w:val="16"/>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color w:val="000000" w:themeColor="text1"/>
          <w:szCs w:val="21"/>
        </w:rPr>
        <w:t>20</w:t>
      </w:r>
      <w:r>
        <w:rPr>
          <w:rFonts w:ascii="PMingLiU" w:eastAsiaTheme="minorEastAsia" w:hAnsi="PMingLiU" w:cstheme="minorBidi" w:hint="eastAsia"/>
          <w:color w:val="000000" w:themeColor="text1"/>
          <w:szCs w:val="21"/>
        </w:rPr>
        <w:t>世纪</w:t>
      </w:r>
      <w:r>
        <w:rPr>
          <w:rFonts w:ascii="PMingLiU" w:eastAsiaTheme="minorEastAsia" w:hAnsi="PMingLiU" w:cstheme="minorBidi"/>
          <w:color w:val="000000" w:themeColor="text1"/>
          <w:szCs w:val="21"/>
        </w:rPr>
        <w:t>80</w:t>
      </w:r>
      <w:r>
        <w:rPr>
          <w:rFonts w:ascii="PMingLiU" w:eastAsiaTheme="minorEastAsia" w:hAnsi="PMingLiU" w:cstheme="minorBidi" w:hint="eastAsia"/>
          <w:color w:val="000000" w:themeColor="text1"/>
          <w:szCs w:val="21"/>
        </w:rPr>
        <w:t>年代以来外国教育行政体制改革</w:t>
      </w:r>
    </w:p>
    <w:p w:rsidR="00636BE1" w:rsidRDefault="00EF1490">
      <w:pPr>
        <w:numPr>
          <w:ilvl w:val="0"/>
          <w:numId w:val="12"/>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教育行政组织及教育行政机关工作人员</w:t>
      </w:r>
    </w:p>
    <w:p w:rsidR="00636BE1" w:rsidRDefault="00EF1490">
      <w:pPr>
        <w:numPr>
          <w:ilvl w:val="0"/>
          <w:numId w:val="17"/>
        </w:numPr>
        <w:spacing w:line="360" w:lineRule="auto"/>
        <w:rPr>
          <w:rFonts w:ascii="PMingLiU" w:eastAsiaTheme="minorEastAsia" w:hAnsi="PMingLiU" w:cstheme="minorBidi"/>
          <w:color w:val="000000" w:themeColor="text1"/>
          <w:szCs w:val="21"/>
          <w:lang w:eastAsia="zh-TW"/>
        </w:rPr>
      </w:pPr>
      <w:r>
        <w:rPr>
          <w:rFonts w:ascii="PMingLiU" w:eastAsiaTheme="minorEastAsia" w:hAnsi="PMingLiU" w:cstheme="minorBidi" w:hint="eastAsia"/>
          <w:color w:val="000000" w:themeColor="text1"/>
          <w:szCs w:val="21"/>
        </w:rPr>
        <w:t>教育行政组织及其职能</w:t>
      </w:r>
    </w:p>
    <w:p w:rsidR="00636BE1" w:rsidRDefault="00EF1490">
      <w:pPr>
        <w:numPr>
          <w:ilvl w:val="0"/>
          <w:numId w:val="17"/>
        </w:numPr>
        <w:spacing w:line="360" w:lineRule="auto"/>
        <w:rPr>
          <w:rFonts w:ascii="PMingLiU" w:eastAsiaTheme="minorEastAsia" w:hAnsi="PMingLiU" w:cstheme="minorBidi"/>
          <w:color w:val="000000" w:themeColor="text1"/>
          <w:szCs w:val="21"/>
          <w:lang w:eastAsia="zh-TW"/>
        </w:rPr>
      </w:pPr>
      <w:r>
        <w:rPr>
          <w:rFonts w:ascii="PMingLiU" w:eastAsiaTheme="minorEastAsia" w:hAnsi="PMingLiU" w:cstheme="minorBidi" w:hint="eastAsia"/>
          <w:color w:val="000000" w:themeColor="text1"/>
          <w:szCs w:val="21"/>
        </w:rPr>
        <w:t>教育行政机关工作人员</w:t>
      </w:r>
    </w:p>
    <w:p w:rsidR="00636BE1" w:rsidRDefault="00EF1490">
      <w:pPr>
        <w:numPr>
          <w:ilvl w:val="0"/>
          <w:numId w:val="17"/>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提高教育行政组织的效率和效益</w:t>
      </w:r>
    </w:p>
    <w:p w:rsidR="00636BE1" w:rsidRDefault="00EF1490">
      <w:pPr>
        <w:numPr>
          <w:ilvl w:val="0"/>
          <w:numId w:val="12"/>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教育政策与法律</w:t>
      </w:r>
    </w:p>
    <w:p w:rsidR="00636BE1" w:rsidRDefault="00EF1490">
      <w:pPr>
        <w:numPr>
          <w:ilvl w:val="0"/>
          <w:numId w:val="18"/>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政策概述</w:t>
      </w:r>
    </w:p>
    <w:p w:rsidR="00636BE1" w:rsidRDefault="00EF1490">
      <w:pPr>
        <w:numPr>
          <w:ilvl w:val="0"/>
          <w:numId w:val="18"/>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教育政策</w:t>
      </w:r>
    </w:p>
    <w:p w:rsidR="00636BE1" w:rsidRDefault="00EF1490">
      <w:pPr>
        <w:numPr>
          <w:ilvl w:val="0"/>
          <w:numId w:val="18"/>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lastRenderedPageBreak/>
        <w:t>教育法与教育行政</w:t>
      </w:r>
    </w:p>
    <w:p w:rsidR="00636BE1" w:rsidRDefault="00EF1490">
      <w:pPr>
        <w:numPr>
          <w:ilvl w:val="0"/>
          <w:numId w:val="18"/>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教育法体系</w:t>
      </w:r>
    </w:p>
    <w:p w:rsidR="00636BE1" w:rsidRDefault="00EF1490">
      <w:pPr>
        <w:numPr>
          <w:ilvl w:val="0"/>
          <w:numId w:val="18"/>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教育法的制定与实施</w:t>
      </w:r>
    </w:p>
    <w:p w:rsidR="00636BE1" w:rsidRDefault="00EF1490">
      <w:pPr>
        <w:numPr>
          <w:ilvl w:val="0"/>
          <w:numId w:val="18"/>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教育改革、发展与教育法规建设</w:t>
      </w:r>
    </w:p>
    <w:p w:rsidR="00636BE1" w:rsidRDefault="00EF1490">
      <w:pPr>
        <w:numPr>
          <w:ilvl w:val="0"/>
          <w:numId w:val="12"/>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教育计划</w:t>
      </w:r>
    </w:p>
    <w:p w:rsidR="00636BE1" w:rsidRDefault="00EF1490">
      <w:pPr>
        <w:numPr>
          <w:ilvl w:val="0"/>
          <w:numId w:val="19"/>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教育计划</w:t>
      </w:r>
    </w:p>
    <w:p w:rsidR="00636BE1" w:rsidRDefault="00EF1490">
      <w:pPr>
        <w:numPr>
          <w:ilvl w:val="0"/>
          <w:numId w:val="19"/>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教育预测</w:t>
      </w:r>
    </w:p>
    <w:p w:rsidR="00636BE1" w:rsidRDefault="00EF1490">
      <w:pPr>
        <w:numPr>
          <w:ilvl w:val="0"/>
          <w:numId w:val="19"/>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教育计划的结构</w:t>
      </w:r>
    </w:p>
    <w:p w:rsidR="00636BE1" w:rsidRDefault="00EF1490">
      <w:pPr>
        <w:numPr>
          <w:ilvl w:val="0"/>
          <w:numId w:val="19"/>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教育计划的编制步骤及方法</w:t>
      </w:r>
    </w:p>
    <w:p w:rsidR="00636BE1" w:rsidRDefault="00EF1490">
      <w:pPr>
        <w:numPr>
          <w:ilvl w:val="0"/>
          <w:numId w:val="12"/>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教育督导</w:t>
      </w:r>
    </w:p>
    <w:p w:rsidR="00636BE1" w:rsidRDefault="00EF1490">
      <w:pPr>
        <w:numPr>
          <w:ilvl w:val="0"/>
          <w:numId w:val="20"/>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教育督导的意义</w:t>
      </w:r>
    </w:p>
    <w:p w:rsidR="00636BE1" w:rsidRDefault="00EF1490">
      <w:pPr>
        <w:numPr>
          <w:ilvl w:val="0"/>
          <w:numId w:val="20"/>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教育督导的基本职能与具体任务</w:t>
      </w:r>
    </w:p>
    <w:p w:rsidR="00636BE1" w:rsidRDefault="00EF1490">
      <w:pPr>
        <w:numPr>
          <w:ilvl w:val="0"/>
          <w:numId w:val="20"/>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教育督导机构与人员</w:t>
      </w:r>
    </w:p>
    <w:p w:rsidR="00636BE1" w:rsidRDefault="00EF1490">
      <w:pPr>
        <w:numPr>
          <w:ilvl w:val="0"/>
          <w:numId w:val="20"/>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教育督导评估</w:t>
      </w:r>
    </w:p>
    <w:p w:rsidR="00636BE1" w:rsidRDefault="00EF1490">
      <w:pPr>
        <w:numPr>
          <w:ilvl w:val="0"/>
          <w:numId w:val="12"/>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教育财政</w:t>
      </w:r>
    </w:p>
    <w:p w:rsidR="00636BE1" w:rsidRDefault="00EF1490">
      <w:pPr>
        <w:numPr>
          <w:ilvl w:val="0"/>
          <w:numId w:val="21"/>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教育财政概述</w:t>
      </w:r>
    </w:p>
    <w:p w:rsidR="00636BE1" w:rsidRDefault="00EF1490">
      <w:pPr>
        <w:numPr>
          <w:ilvl w:val="0"/>
          <w:numId w:val="21"/>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教育财政体制</w:t>
      </w:r>
    </w:p>
    <w:p w:rsidR="00636BE1" w:rsidRDefault="00EF1490">
      <w:pPr>
        <w:numPr>
          <w:ilvl w:val="0"/>
          <w:numId w:val="21"/>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教育筹资</w:t>
      </w:r>
    </w:p>
    <w:p w:rsidR="00636BE1" w:rsidRDefault="00EF1490">
      <w:pPr>
        <w:numPr>
          <w:ilvl w:val="0"/>
          <w:numId w:val="21"/>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教育支出</w:t>
      </w:r>
    </w:p>
    <w:p w:rsidR="00636BE1" w:rsidRDefault="00EF1490">
      <w:pPr>
        <w:numPr>
          <w:ilvl w:val="0"/>
          <w:numId w:val="12"/>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教育课程行政</w:t>
      </w:r>
    </w:p>
    <w:p w:rsidR="00636BE1" w:rsidRDefault="00EF1490">
      <w:pPr>
        <w:numPr>
          <w:ilvl w:val="0"/>
          <w:numId w:val="22"/>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教育课程的涵义及编订权</w:t>
      </w:r>
    </w:p>
    <w:p w:rsidR="00636BE1" w:rsidRDefault="00EF1490">
      <w:pPr>
        <w:numPr>
          <w:ilvl w:val="0"/>
          <w:numId w:val="22"/>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教育课程的内容构成</w:t>
      </w:r>
    </w:p>
    <w:p w:rsidR="00636BE1" w:rsidRDefault="00EF1490">
      <w:pPr>
        <w:numPr>
          <w:ilvl w:val="0"/>
          <w:numId w:val="22"/>
        </w:numPr>
        <w:spacing w:line="360" w:lineRule="auto"/>
        <w:rPr>
          <w:rFonts w:ascii="PMingLiU" w:eastAsiaTheme="minorEastAsia" w:hAnsi="PMingLiU" w:cstheme="minorBidi"/>
          <w:color w:val="000000" w:themeColor="text1"/>
          <w:szCs w:val="21"/>
          <w:lang w:eastAsia="zh-TW"/>
        </w:rPr>
      </w:pPr>
      <w:r>
        <w:rPr>
          <w:rFonts w:ascii="PMingLiU" w:eastAsiaTheme="minorEastAsia" w:hAnsi="PMingLiU" w:cstheme="minorBidi" w:hint="eastAsia"/>
          <w:color w:val="000000" w:themeColor="text1"/>
          <w:szCs w:val="21"/>
        </w:rPr>
        <w:t>教育课程实施的指导</w:t>
      </w:r>
    </w:p>
    <w:p w:rsidR="00636BE1" w:rsidRDefault="00EF1490">
      <w:pPr>
        <w:numPr>
          <w:ilvl w:val="0"/>
          <w:numId w:val="12"/>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lastRenderedPageBreak/>
        <w:t>教师人事行政</w:t>
      </w:r>
    </w:p>
    <w:p w:rsidR="00636BE1" w:rsidRDefault="00EF1490">
      <w:pPr>
        <w:numPr>
          <w:ilvl w:val="0"/>
          <w:numId w:val="23"/>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教师人事行政的涵义与意义</w:t>
      </w:r>
    </w:p>
    <w:p w:rsidR="00636BE1" w:rsidRDefault="00EF1490">
      <w:pPr>
        <w:numPr>
          <w:ilvl w:val="0"/>
          <w:numId w:val="23"/>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教师职业的专业性</w:t>
      </w:r>
    </w:p>
    <w:p w:rsidR="00636BE1" w:rsidRDefault="00EF1490">
      <w:pPr>
        <w:numPr>
          <w:ilvl w:val="0"/>
          <w:numId w:val="23"/>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教师的任用</w:t>
      </w:r>
    </w:p>
    <w:p w:rsidR="00636BE1" w:rsidRDefault="00EF1490">
      <w:pPr>
        <w:numPr>
          <w:ilvl w:val="0"/>
          <w:numId w:val="23"/>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教师的在职培训</w:t>
      </w:r>
    </w:p>
    <w:p w:rsidR="00636BE1" w:rsidRDefault="00EF1490">
      <w:pPr>
        <w:numPr>
          <w:ilvl w:val="0"/>
          <w:numId w:val="23"/>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教师的工资</w:t>
      </w:r>
    </w:p>
    <w:p w:rsidR="00636BE1" w:rsidRDefault="00EF1490">
      <w:pPr>
        <w:numPr>
          <w:ilvl w:val="0"/>
          <w:numId w:val="23"/>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教师考核制度</w:t>
      </w:r>
    </w:p>
    <w:p w:rsidR="00636BE1" w:rsidRDefault="00EF1490">
      <w:pPr>
        <w:numPr>
          <w:ilvl w:val="0"/>
          <w:numId w:val="12"/>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教育信息的管理与公开</w:t>
      </w:r>
    </w:p>
    <w:p w:rsidR="00636BE1" w:rsidRDefault="00EF1490">
      <w:pPr>
        <w:numPr>
          <w:ilvl w:val="0"/>
          <w:numId w:val="24"/>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教育信息及其分类</w:t>
      </w:r>
    </w:p>
    <w:p w:rsidR="00636BE1" w:rsidRDefault="00EF1490">
      <w:pPr>
        <w:numPr>
          <w:ilvl w:val="0"/>
          <w:numId w:val="24"/>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教育信息管理职能</w:t>
      </w:r>
    </w:p>
    <w:p w:rsidR="00636BE1" w:rsidRDefault="00EF1490">
      <w:pPr>
        <w:numPr>
          <w:ilvl w:val="0"/>
          <w:numId w:val="24"/>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教育信息公开</w:t>
      </w:r>
    </w:p>
    <w:p w:rsidR="00636BE1" w:rsidRDefault="00EF1490">
      <w:pPr>
        <w:numPr>
          <w:ilvl w:val="0"/>
          <w:numId w:val="12"/>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学校效能与学校改进</w:t>
      </w:r>
    </w:p>
    <w:p w:rsidR="00636BE1" w:rsidRDefault="00EF1490">
      <w:pPr>
        <w:numPr>
          <w:ilvl w:val="0"/>
          <w:numId w:val="25"/>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学校效能概述</w:t>
      </w:r>
    </w:p>
    <w:p w:rsidR="00636BE1" w:rsidRDefault="00EF1490">
      <w:pPr>
        <w:numPr>
          <w:ilvl w:val="0"/>
          <w:numId w:val="25"/>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学校效能的测量</w:t>
      </w:r>
    </w:p>
    <w:p w:rsidR="00636BE1" w:rsidRDefault="00EF1490">
      <w:pPr>
        <w:numPr>
          <w:ilvl w:val="0"/>
          <w:numId w:val="12"/>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教育管理过程</w:t>
      </w:r>
    </w:p>
    <w:p w:rsidR="00636BE1" w:rsidRDefault="00EF1490">
      <w:pPr>
        <w:numPr>
          <w:ilvl w:val="0"/>
          <w:numId w:val="26"/>
        </w:numPr>
        <w:spacing w:line="360" w:lineRule="auto"/>
        <w:rPr>
          <w:rFonts w:ascii="PMingLiU" w:eastAsiaTheme="minorEastAsia" w:hAnsi="PMingLiU" w:cstheme="minorBidi"/>
          <w:color w:val="000000" w:themeColor="text1"/>
          <w:szCs w:val="21"/>
          <w:lang w:eastAsia="zh-TW"/>
        </w:rPr>
      </w:pPr>
      <w:r>
        <w:rPr>
          <w:rFonts w:ascii="PMingLiU" w:eastAsiaTheme="minorEastAsia" w:hAnsi="PMingLiU" w:cstheme="minorBidi" w:hint="eastAsia"/>
          <w:color w:val="000000" w:themeColor="text1"/>
          <w:szCs w:val="21"/>
        </w:rPr>
        <w:t>管理过程概述</w:t>
      </w:r>
    </w:p>
    <w:p w:rsidR="00636BE1" w:rsidRDefault="00EF1490">
      <w:pPr>
        <w:numPr>
          <w:ilvl w:val="0"/>
          <w:numId w:val="26"/>
        </w:numPr>
        <w:spacing w:line="360" w:lineRule="auto"/>
        <w:rPr>
          <w:rFonts w:ascii="PMingLiU" w:eastAsia="PMingLiU" w:hAnsi="PMingLiU" w:cstheme="minorBidi"/>
          <w:color w:val="000000" w:themeColor="text1"/>
          <w:szCs w:val="21"/>
        </w:rPr>
      </w:pPr>
      <w:r>
        <w:rPr>
          <w:rFonts w:ascii="PMingLiU" w:eastAsiaTheme="minorEastAsia" w:hAnsi="PMingLiU" w:cstheme="minorBidi" w:hint="eastAsia"/>
          <w:color w:val="000000" w:themeColor="text1"/>
          <w:szCs w:val="21"/>
        </w:rPr>
        <w:t>学校工作决策与计划的制订</w:t>
      </w:r>
    </w:p>
    <w:p w:rsidR="00636BE1" w:rsidRDefault="00EF1490">
      <w:pPr>
        <w:numPr>
          <w:ilvl w:val="0"/>
          <w:numId w:val="26"/>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学校发展战略规划</w:t>
      </w:r>
    </w:p>
    <w:p w:rsidR="00636BE1" w:rsidRDefault="00EF1490">
      <w:pPr>
        <w:numPr>
          <w:ilvl w:val="0"/>
          <w:numId w:val="26"/>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学校计划执行阶段的管理</w:t>
      </w:r>
    </w:p>
    <w:p w:rsidR="00636BE1" w:rsidRDefault="00EF1490">
      <w:pPr>
        <w:numPr>
          <w:ilvl w:val="0"/>
          <w:numId w:val="26"/>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学校的目标管理</w:t>
      </w:r>
    </w:p>
    <w:p w:rsidR="00636BE1" w:rsidRDefault="00EF1490">
      <w:pPr>
        <w:numPr>
          <w:ilvl w:val="0"/>
          <w:numId w:val="12"/>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学校组织管理</w:t>
      </w:r>
    </w:p>
    <w:p w:rsidR="00636BE1" w:rsidRDefault="00EF1490">
      <w:pPr>
        <w:numPr>
          <w:ilvl w:val="0"/>
          <w:numId w:val="27"/>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组织概述</w:t>
      </w:r>
    </w:p>
    <w:p w:rsidR="00636BE1" w:rsidRDefault="00EF1490">
      <w:pPr>
        <w:numPr>
          <w:ilvl w:val="0"/>
          <w:numId w:val="27"/>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组织理论的发展</w:t>
      </w:r>
    </w:p>
    <w:p w:rsidR="00636BE1" w:rsidRDefault="00EF1490">
      <w:pPr>
        <w:numPr>
          <w:ilvl w:val="0"/>
          <w:numId w:val="27"/>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lastRenderedPageBreak/>
        <w:t>组织结构</w:t>
      </w:r>
    </w:p>
    <w:p w:rsidR="00636BE1" w:rsidRDefault="00EF1490">
      <w:pPr>
        <w:numPr>
          <w:ilvl w:val="0"/>
          <w:numId w:val="27"/>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学校组织建设</w:t>
      </w:r>
    </w:p>
    <w:p w:rsidR="00636BE1" w:rsidRDefault="00EF1490">
      <w:pPr>
        <w:numPr>
          <w:ilvl w:val="0"/>
          <w:numId w:val="12"/>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学校质量管理</w:t>
      </w:r>
    </w:p>
    <w:p w:rsidR="00636BE1" w:rsidRDefault="00EF1490">
      <w:pPr>
        <w:numPr>
          <w:ilvl w:val="0"/>
          <w:numId w:val="28"/>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学校工作质量管理概述</w:t>
      </w:r>
    </w:p>
    <w:p w:rsidR="00636BE1" w:rsidRDefault="00EF1490">
      <w:pPr>
        <w:numPr>
          <w:ilvl w:val="0"/>
          <w:numId w:val="28"/>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学校的全面质量管理</w:t>
      </w:r>
    </w:p>
    <w:p w:rsidR="00636BE1" w:rsidRDefault="00EF1490">
      <w:pPr>
        <w:numPr>
          <w:ilvl w:val="0"/>
          <w:numId w:val="28"/>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学校工作的质量评价</w:t>
      </w:r>
    </w:p>
    <w:p w:rsidR="00636BE1" w:rsidRDefault="00EF1490">
      <w:pPr>
        <w:numPr>
          <w:ilvl w:val="0"/>
          <w:numId w:val="28"/>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学校工作的质量控制</w:t>
      </w:r>
    </w:p>
    <w:p w:rsidR="00636BE1" w:rsidRDefault="00EF1490">
      <w:pPr>
        <w:numPr>
          <w:ilvl w:val="0"/>
          <w:numId w:val="12"/>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学校建筑管理</w:t>
      </w:r>
    </w:p>
    <w:p w:rsidR="00636BE1" w:rsidRDefault="00EF1490">
      <w:pPr>
        <w:numPr>
          <w:ilvl w:val="0"/>
          <w:numId w:val="29"/>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学校建筑管理概述</w:t>
      </w:r>
    </w:p>
    <w:p w:rsidR="00636BE1" w:rsidRDefault="00EF1490">
      <w:pPr>
        <w:numPr>
          <w:ilvl w:val="0"/>
          <w:numId w:val="29"/>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学校建筑管理的理论基础</w:t>
      </w:r>
    </w:p>
    <w:p w:rsidR="00636BE1" w:rsidRDefault="00EF1490">
      <w:pPr>
        <w:numPr>
          <w:ilvl w:val="0"/>
          <w:numId w:val="29"/>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学校建筑计划和校园建筑规划</w:t>
      </w:r>
    </w:p>
    <w:p w:rsidR="00636BE1" w:rsidRDefault="00EF1490">
      <w:pPr>
        <w:numPr>
          <w:ilvl w:val="0"/>
          <w:numId w:val="29"/>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学校教室的建设</w:t>
      </w:r>
    </w:p>
    <w:p w:rsidR="00636BE1" w:rsidRDefault="00EF1490">
      <w:pPr>
        <w:numPr>
          <w:ilvl w:val="0"/>
          <w:numId w:val="29"/>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学校重要附属建筑</w:t>
      </w:r>
    </w:p>
    <w:p w:rsidR="00636BE1" w:rsidRDefault="00EF1490">
      <w:pPr>
        <w:numPr>
          <w:ilvl w:val="0"/>
          <w:numId w:val="12"/>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学校公共关系管理</w:t>
      </w:r>
    </w:p>
    <w:p w:rsidR="00636BE1" w:rsidRDefault="00EF1490">
      <w:pPr>
        <w:numPr>
          <w:ilvl w:val="0"/>
          <w:numId w:val="30"/>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学校公共关系及其管理</w:t>
      </w:r>
    </w:p>
    <w:p w:rsidR="00636BE1" w:rsidRDefault="00EF1490">
      <w:pPr>
        <w:numPr>
          <w:ilvl w:val="0"/>
          <w:numId w:val="30"/>
        </w:numPr>
        <w:spacing w:line="360" w:lineRule="auto"/>
        <w:rPr>
          <w:rFonts w:ascii="PMingLiU" w:eastAsia="PMingLiU" w:hAnsi="PMingLiU" w:cstheme="minorBidi"/>
          <w:color w:val="000000" w:themeColor="text1"/>
          <w:szCs w:val="21"/>
        </w:rPr>
      </w:pPr>
      <w:r>
        <w:rPr>
          <w:rFonts w:ascii="PMingLiU" w:eastAsiaTheme="minorEastAsia" w:hAnsi="PMingLiU" w:cstheme="minorBidi" w:hint="eastAsia"/>
          <w:color w:val="000000" w:themeColor="text1"/>
          <w:szCs w:val="21"/>
        </w:rPr>
        <w:t>学校公共关系管理过程</w:t>
      </w:r>
    </w:p>
    <w:p w:rsidR="00636BE1" w:rsidRDefault="00EF1490">
      <w:pPr>
        <w:numPr>
          <w:ilvl w:val="0"/>
          <w:numId w:val="30"/>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学校公共关系管理对象</w:t>
      </w:r>
    </w:p>
    <w:p w:rsidR="00636BE1" w:rsidRDefault="00EF1490">
      <w:pPr>
        <w:numPr>
          <w:ilvl w:val="0"/>
          <w:numId w:val="12"/>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学校领导</w:t>
      </w:r>
    </w:p>
    <w:p w:rsidR="00636BE1" w:rsidRDefault="00EF1490">
      <w:pPr>
        <w:numPr>
          <w:ilvl w:val="0"/>
          <w:numId w:val="31"/>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领导概述</w:t>
      </w:r>
    </w:p>
    <w:p w:rsidR="00636BE1" w:rsidRDefault="00EF1490">
      <w:pPr>
        <w:numPr>
          <w:ilvl w:val="0"/>
          <w:numId w:val="31"/>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学校领导者</w:t>
      </w:r>
    </w:p>
    <w:p w:rsidR="00636BE1" w:rsidRDefault="00EF1490">
      <w:pPr>
        <w:numPr>
          <w:ilvl w:val="0"/>
          <w:numId w:val="31"/>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领导方式与领导的有效性</w:t>
      </w:r>
    </w:p>
    <w:p w:rsidR="00636BE1" w:rsidRDefault="00EF1490">
      <w:pPr>
        <w:numPr>
          <w:ilvl w:val="0"/>
          <w:numId w:val="31"/>
        </w:num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学校领导班子的基本素质</w:t>
      </w:r>
    </w:p>
    <w:p w:rsidR="00636BE1" w:rsidRDefault="00EF1490">
      <w:pPr>
        <w:spacing w:line="360" w:lineRule="auto"/>
        <w:rPr>
          <w:rFonts w:ascii="PMingLiU" w:eastAsiaTheme="minorEastAsia" w:hAnsi="PMingLiU" w:cstheme="minorBidi"/>
          <w:color w:val="000000" w:themeColor="text1"/>
          <w:szCs w:val="21"/>
        </w:rPr>
      </w:pPr>
      <w:r>
        <w:rPr>
          <w:rFonts w:ascii="PMingLiU" w:eastAsiaTheme="minorEastAsia" w:hAnsi="PMingLiU" w:cstheme="minorBidi" w:hint="eastAsia"/>
          <w:color w:val="000000" w:themeColor="text1"/>
          <w:szCs w:val="21"/>
        </w:rPr>
        <w:t>考试题型：概念、简答、论述。</w:t>
      </w:r>
    </w:p>
    <w:p w:rsidR="00636BE1" w:rsidRDefault="00EF1490">
      <w:pPr>
        <w:spacing w:line="360" w:lineRule="auto"/>
        <w:rPr>
          <w:rFonts w:ascii="Arial" w:hAnsi="Arial" w:cs="Arial"/>
          <w:b/>
          <w:bCs/>
          <w:color w:val="0000FF"/>
          <w:sz w:val="24"/>
          <w:szCs w:val="22"/>
          <w:lang w:eastAsia="zh-TW"/>
        </w:rPr>
      </w:pPr>
      <w:r>
        <w:rPr>
          <w:rFonts w:ascii="Arial" w:hAnsi="Arial" w:cs="Arial"/>
          <w:b/>
          <w:bCs/>
          <w:color w:val="0000FF"/>
          <w:sz w:val="24"/>
          <w:szCs w:val="22"/>
          <w:lang w:eastAsia="zh-TW"/>
        </w:rPr>
        <w:lastRenderedPageBreak/>
        <w:t xml:space="preserve">040101 </w:t>
      </w:r>
      <w:r>
        <w:rPr>
          <w:rFonts w:ascii="Arial" w:hAnsi="Arial" w:cs="Arial" w:hint="eastAsia"/>
          <w:b/>
          <w:bCs/>
          <w:color w:val="0000FF"/>
          <w:sz w:val="24"/>
          <w:szCs w:val="22"/>
          <w:lang w:eastAsia="zh-TW"/>
        </w:rPr>
        <w:t>教育学原理</w:t>
      </w:r>
    </w:p>
    <w:p w:rsidR="00636BE1" w:rsidRDefault="00EF1490">
      <w:pPr>
        <w:widowControl/>
        <w:adjustRightInd w:val="0"/>
        <w:snapToGrid w:val="0"/>
        <w:spacing w:line="400" w:lineRule="atLeast"/>
        <w:ind w:firstLineChars="200" w:firstLine="420"/>
        <w:jc w:val="left"/>
        <w:rPr>
          <w:rFonts w:ascii="宋体" w:hAnsi="宋体" w:cs="Arial"/>
          <w:b/>
          <w:kern w:val="0"/>
          <w:szCs w:val="21"/>
        </w:rPr>
      </w:pPr>
      <w:r>
        <w:rPr>
          <w:rFonts w:ascii="宋体" w:hAnsi="宋体" w:cs="Arial" w:hint="eastAsia"/>
          <w:kern w:val="0"/>
          <w:szCs w:val="21"/>
        </w:rPr>
        <w:t>本专业不指定参考书目和考试大纲。</w:t>
      </w:r>
    </w:p>
    <w:p w:rsidR="00636BE1" w:rsidRDefault="00636BE1">
      <w:pPr>
        <w:widowControl/>
        <w:adjustRightInd w:val="0"/>
        <w:snapToGrid w:val="0"/>
        <w:spacing w:line="400" w:lineRule="atLeast"/>
        <w:jc w:val="left"/>
        <w:rPr>
          <w:rFonts w:ascii="宋体" w:hAnsi="宋体" w:cs="Arial"/>
          <w:b/>
          <w:kern w:val="0"/>
          <w:sz w:val="22"/>
          <w:szCs w:val="21"/>
        </w:rPr>
      </w:pPr>
    </w:p>
    <w:p w:rsidR="00636BE1" w:rsidRDefault="00EF1490">
      <w:pPr>
        <w:spacing w:line="360" w:lineRule="auto"/>
        <w:rPr>
          <w:rFonts w:ascii="Arial" w:hAnsi="Arial" w:cs="Arial"/>
          <w:b/>
          <w:bCs/>
          <w:color w:val="0000FF"/>
          <w:sz w:val="24"/>
          <w:szCs w:val="22"/>
          <w:lang w:eastAsia="zh-TW"/>
        </w:rPr>
      </w:pPr>
      <w:r>
        <w:rPr>
          <w:rFonts w:ascii="Arial" w:hAnsi="Arial" w:cs="Arial"/>
          <w:b/>
          <w:bCs/>
          <w:color w:val="0000FF"/>
          <w:sz w:val="24"/>
          <w:szCs w:val="22"/>
          <w:lang w:eastAsia="zh-TW"/>
        </w:rPr>
        <w:t xml:space="preserve">040102 </w:t>
      </w:r>
      <w:r>
        <w:rPr>
          <w:rFonts w:ascii="Arial" w:hAnsi="Arial" w:cs="Arial" w:hint="eastAsia"/>
          <w:b/>
          <w:bCs/>
          <w:color w:val="0000FF"/>
          <w:sz w:val="24"/>
          <w:szCs w:val="22"/>
          <w:lang w:eastAsia="zh-TW"/>
        </w:rPr>
        <w:t>课程与教学论</w:t>
      </w:r>
    </w:p>
    <w:p w:rsidR="00636BE1" w:rsidRDefault="00EF1490">
      <w:pPr>
        <w:widowControl/>
        <w:adjustRightInd w:val="0"/>
        <w:snapToGrid w:val="0"/>
        <w:spacing w:line="400" w:lineRule="atLeast"/>
        <w:ind w:firstLineChars="200" w:firstLine="420"/>
        <w:jc w:val="left"/>
        <w:rPr>
          <w:rFonts w:ascii="宋体" w:hAnsi="宋体" w:cs="Arial"/>
          <w:kern w:val="0"/>
          <w:szCs w:val="21"/>
        </w:rPr>
      </w:pPr>
      <w:r>
        <w:rPr>
          <w:rFonts w:ascii="宋体" w:hAnsi="宋体" w:cs="Arial" w:hint="eastAsia"/>
          <w:kern w:val="0"/>
          <w:szCs w:val="21"/>
        </w:rPr>
        <w:t>本专业不指定参考书目和考试大纲。</w:t>
      </w:r>
    </w:p>
    <w:p w:rsidR="00636BE1" w:rsidRDefault="00636BE1">
      <w:pPr>
        <w:spacing w:line="360" w:lineRule="auto"/>
        <w:rPr>
          <w:rFonts w:ascii="Arial" w:hAnsi="Arial" w:cs="Arial"/>
          <w:b/>
          <w:bCs/>
          <w:color w:val="0000FF"/>
          <w:sz w:val="24"/>
          <w:szCs w:val="22"/>
          <w:lang w:eastAsia="zh-TW"/>
        </w:rPr>
      </w:pPr>
    </w:p>
    <w:p w:rsidR="00636BE1" w:rsidRDefault="00EF1490">
      <w:pPr>
        <w:spacing w:line="360" w:lineRule="auto"/>
        <w:rPr>
          <w:rFonts w:ascii="Arial" w:hAnsi="Arial" w:cs="Arial"/>
          <w:b/>
          <w:bCs/>
          <w:color w:val="0000FF"/>
          <w:sz w:val="24"/>
          <w:szCs w:val="22"/>
          <w:lang w:eastAsia="zh-TW"/>
        </w:rPr>
      </w:pPr>
      <w:r>
        <w:rPr>
          <w:rFonts w:ascii="Arial" w:hAnsi="Arial" w:cs="Arial"/>
          <w:b/>
          <w:bCs/>
          <w:color w:val="0000FF"/>
          <w:sz w:val="24"/>
          <w:szCs w:val="22"/>
          <w:lang w:eastAsia="zh-TW"/>
        </w:rPr>
        <w:t xml:space="preserve">040103 </w:t>
      </w:r>
      <w:r>
        <w:rPr>
          <w:rFonts w:ascii="Arial" w:hAnsi="Arial" w:cs="Arial" w:hint="eastAsia"/>
          <w:b/>
          <w:bCs/>
          <w:color w:val="0000FF"/>
          <w:sz w:val="24"/>
          <w:szCs w:val="22"/>
          <w:lang w:eastAsia="zh-TW"/>
        </w:rPr>
        <w:t>教育史</w:t>
      </w:r>
    </w:p>
    <w:p w:rsidR="00636BE1" w:rsidRDefault="00EF1490">
      <w:pPr>
        <w:widowControl/>
        <w:adjustRightInd w:val="0"/>
        <w:snapToGrid w:val="0"/>
        <w:spacing w:line="400" w:lineRule="atLeast"/>
        <w:ind w:firstLineChars="200" w:firstLine="420"/>
        <w:jc w:val="left"/>
        <w:rPr>
          <w:rFonts w:ascii="宋体" w:hAnsi="宋体" w:cs="Arial"/>
          <w:kern w:val="0"/>
          <w:szCs w:val="21"/>
        </w:rPr>
      </w:pPr>
      <w:r>
        <w:rPr>
          <w:rFonts w:ascii="宋体" w:hAnsi="宋体" w:cs="Arial" w:hint="eastAsia"/>
          <w:kern w:val="0"/>
          <w:szCs w:val="21"/>
        </w:rPr>
        <w:t>本专业不指定参考书目和考试大纲。</w:t>
      </w:r>
    </w:p>
    <w:p w:rsidR="00636BE1" w:rsidRDefault="00636BE1">
      <w:pPr>
        <w:widowControl/>
        <w:adjustRightInd w:val="0"/>
        <w:snapToGrid w:val="0"/>
        <w:spacing w:line="400" w:lineRule="atLeast"/>
        <w:jc w:val="left"/>
        <w:rPr>
          <w:rFonts w:ascii="宋体" w:eastAsia="PMingLiU" w:hAnsi="宋体" w:cs="Arial"/>
          <w:b/>
          <w:kern w:val="0"/>
          <w:sz w:val="22"/>
          <w:szCs w:val="21"/>
          <w:lang w:eastAsia="zh-TW"/>
        </w:rPr>
      </w:pPr>
    </w:p>
    <w:p w:rsidR="00636BE1" w:rsidRDefault="00EF1490">
      <w:pPr>
        <w:spacing w:line="360" w:lineRule="auto"/>
        <w:rPr>
          <w:rFonts w:ascii="Arial" w:hAnsi="Arial" w:cs="Arial"/>
          <w:b/>
          <w:bCs/>
          <w:color w:val="0000FF"/>
          <w:sz w:val="24"/>
          <w:szCs w:val="22"/>
          <w:lang w:eastAsia="zh-TW"/>
        </w:rPr>
      </w:pPr>
      <w:r>
        <w:rPr>
          <w:rFonts w:ascii="Arial" w:hAnsi="Arial" w:cs="Arial"/>
          <w:b/>
          <w:bCs/>
          <w:color w:val="0000FF"/>
          <w:sz w:val="24"/>
          <w:szCs w:val="22"/>
          <w:lang w:eastAsia="zh-TW"/>
        </w:rPr>
        <w:t xml:space="preserve">040104 </w:t>
      </w:r>
      <w:r>
        <w:rPr>
          <w:rFonts w:ascii="Arial" w:hAnsi="Arial" w:cs="Arial" w:hint="eastAsia"/>
          <w:b/>
          <w:bCs/>
          <w:color w:val="0000FF"/>
          <w:sz w:val="24"/>
          <w:szCs w:val="22"/>
          <w:lang w:eastAsia="zh-TW"/>
        </w:rPr>
        <w:t>比较教育学</w:t>
      </w:r>
    </w:p>
    <w:p w:rsidR="00636BE1" w:rsidRDefault="00EF1490">
      <w:pPr>
        <w:widowControl/>
        <w:adjustRightInd w:val="0"/>
        <w:snapToGrid w:val="0"/>
        <w:spacing w:line="400" w:lineRule="atLeast"/>
        <w:ind w:firstLineChars="200" w:firstLine="420"/>
        <w:jc w:val="left"/>
        <w:rPr>
          <w:rFonts w:ascii="宋体" w:hAnsi="宋体" w:cs="Arial"/>
          <w:kern w:val="0"/>
          <w:szCs w:val="21"/>
        </w:rPr>
      </w:pPr>
      <w:r>
        <w:rPr>
          <w:rFonts w:ascii="宋体" w:hAnsi="宋体" w:cs="Arial" w:hint="eastAsia"/>
          <w:kern w:val="0"/>
          <w:szCs w:val="21"/>
        </w:rPr>
        <w:t>本专业不指定参考书目和考试大纲。</w:t>
      </w:r>
    </w:p>
    <w:p w:rsidR="00636BE1" w:rsidRDefault="00636BE1">
      <w:pPr>
        <w:spacing w:line="360" w:lineRule="auto"/>
        <w:rPr>
          <w:rFonts w:ascii="Arial" w:hAnsi="Arial" w:cs="Arial"/>
          <w:b/>
          <w:bCs/>
          <w:color w:val="0000FF"/>
          <w:sz w:val="24"/>
          <w:szCs w:val="22"/>
          <w:lang w:eastAsia="zh-TW"/>
        </w:rPr>
      </w:pPr>
    </w:p>
    <w:p w:rsidR="00636BE1" w:rsidRDefault="00EF1490">
      <w:pPr>
        <w:spacing w:line="360" w:lineRule="auto"/>
        <w:rPr>
          <w:rFonts w:ascii="Arial" w:hAnsi="Arial" w:cs="Arial"/>
          <w:b/>
          <w:bCs/>
          <w:color w:val="0000FF"/>
          <w:sz w:val="24"/>
          <w:szCs w:val="22"/>
        </w:rPr>
      </w:pPr>
      <w:r>
        <w:rPr>
          <w:rFonts w:ascii="Arial" w:hAnsi="Arial" w:cs="Arial"/>
          <w:b/>
          <w:bCs/>
          <w:color w:val="0000FF"/>
          <w:sz w:val="24"/>
          <w:szCs w:val="22"/>
        </w:rPr>
        <w:t xml:space="preserve">040106 </w:t>
      </w:r>
      <w:r>
        <w:rPr>
          <w:rFonts w:ascii="Arial" w:hAnsi="Arial" w:cs="Arial" w:hint="eastAsia"/>
          <w:b/>
          <w:bCs/>
          <w:color w:val="0000FF"/>
          <w:sz w:val="24"/>
          <w:szCs w:val="22"/>
        </w:rPr>
        <w:t>高等教育学</w:t>
      </w:r>
    </w:p>
    <w:p w:rsidR="00636BE1" w:rsidRDefault="00EF1490">
      <w:pPr>
        <w:widowControl/>
        <w:adjustRightInd w:val="0"/>
        <w:snapToGrid w:val="0"/>
        <w:spacing w:line="400" w:lineRule="atLeast"/>
        <w:ind w:firstLineChars="200" w:firstLine="440"/>
        <w:jc w:val="left"/>
        <w:rPr>
          <w:rFonts w:ascii="宋体" w:hAnsi="宋体" w:cs="Arial"/>
          <w:b/>
          <w:kern w:val="0"/>
          <w:sz w:val="22"/>
          <w:szCs w:val="21"/>
        </w:rPr>
      </w:pPr>
      <w:r>
        <w:rPr>
          <w:rFonts w:ascii="宋体" w:hAnsi="宋体" w:cs="Arial" w:hint="eastAsia"/>
          <w:kern w:val="0"/>
          <w:sz w:val="22"/>
          <w:szCs w:val="21"/>
        </w:rPr>
        <w:t>本专业不指定参考书目和考试大纲。</w:t>
      </w:r>
    </w:p>
    <w:p w:rsidR="00636BE1" w:rsidRDefault="00636BE1">
      <w:pPr>
        <w:widowControl/>
        <w:adjustRightInd w:val="0"/>
        <w:snapToGrid w:val="0"/>
        <w:spacing w:line="400" w:lineRule="atLeast"/>
        <w:jc w:val="left"/>
        <w:rPr>
          <w:rFonts w:ascii="宋体" w:eastAsia="PMingLiU" w:hAnsi="宋体" w:cs="Arial"/>
          <w:b/>
          <w:kern w:val="0"/>
          <w:sz w:val="22"/>
          <w:szCs w:val="21"/>
          <w:lang w:eastAsia="zh-TW"/>
        </w:rPr>
      </w:pPr>
    </w:p>
    <w:p w:rsidR="00636BE1" w:rsidRDefault="00EF1490">
      <w:pPr>
        <w:spacing w:line="360" w:lineRule="auto"/>
        <w:rPr>
          <w:rFonts w:ascii="Arial" w:hAnsi="Arial" w:cs="Arial"/>
          <w:b/>
          <w:bCs/>
          <w:color w:val="0000FF"/>
          <w:sz w:val="24"/>
          <w:szCs w:val="22"/>
        </w:rPr>
      </w:pPr>
      <w:r>
        <w:rPr>
          <w:rFonts w:ascii="Arial" w:hAnsi="Arial" w:cs="Arial"/>
          <w:b/>
          <w:bCs/>
          <w:color w:val="0000FF"/>
          <w:sz w:val="24"/>
          <w:szCs w:val="22"/>
        </w:rPr>
        <w:t>0401</w:t>
      </w:r>
      <w:r>
        <w:rPr>
          <w:rFonts w:ascii="Arial" w:hAnsi="Arial" w:cs="Arial" w:hint="eastAsia"/>
          <w:b/>
          <w:bCs/>
          <w:color w:val="0000FF"/>
          <w:sz w:val="24"/>
          <w:szCs w:val="22"/>
        </w:rPr>
        <w:t>Z</w:t>
      </w:r>
      <w:r>
        <w:rPr>
          <w:rFonts w:ascii="Arial" w:hAnsi="Arial" w:cs="Arial"/>
          <w:b/>
          <w:bCs/>
          <w:color w:val="0000FF"/>
          <w:sz w:val="24"/>
          <w:szCs w:val="22"/>
        </w:rPr>
        <w:t xml:space="preserve">1 </w:t>
      </w:r>
      <w:r>
        <w:rPr>
          <w:rFonts w:ascii="Arial" w:hAnsi="Arial" w:cs="Arial" w:hint="eastAsia"/>
          <w:b/>
          <w:bCs/>
          <w:color w:val="0000FF"/>
          <w:sz w:val="24"/>
          <w:szCs w:val="22"/>
        </w:rPr>
        <w:t>教育领导科学</w:t>
      </w:r>
    </w:p>
    <w:p w:rsidR="00636BE1" w:rsidRDefault="00EF1490">
      <w:pPr>
        <w:widowControl/>
        <w:adjustRightInd w:val="0"/>
        <w:snapToGrid w:val="0"/>
        <w:spacing w:line="400" w:lineRule="atLeast"/>
        <w:ind w:firstLineChars="200" w:firstLine="420"/>
        <w:jc w:val="left"/>
        <w:rPr>
          <w:rFonts w:ascii="宋体" w:hAnsi="宋体" w:cs="Arial"/>
          <w:kern w:val="0"/>
          <w:szCs w:val="21"/>
        </w:rPr>
      </w:pPr>
      <w:r>
        <w:rPr>
          <w:rFonts w:ascii="宋体" w:hAnsi="宋体" w:cs="Arial" w:hint="eastAsia"/>
          <w:kern w:val="0"/>
          <w:szCs w:val="21"/>
        </w:rPr>
        <w:t>本专业不指定参考书目和考试大纲。</w:t>
      </w:r>
    </w:p>
    <w:p w:rsidR="00636BE1" w:rsidRDefault="00636BE1">
      <w:pPr>
        <w:widowControl/>
        <w:adjustRightInd w:val="0"/>
        <w:snapToGrid w:val="0"/>
        <w:spacing w:line="400" w:lineRule="atLeast"/>
        <w:jc w:val="left"/>
        <w:rPr>
          <w:rFonts w:ascii="宋体" w:eastAsia="PMingLiU" w:hAnsi="宋体" w:cs="Arial"/>
          <w:b/>
          <w:kern w:val="0"/>
          <w:sz w:val="22"/>
          <w:szCs w:val="21"/>
          <w:lang w:eastAsia="zh-TW"/>
        </w:rPr>
      </w:pPr>
    </w:p>
    <w:p w:rsidR="00636BE1" w:rsidRDefault="00EF1490">
      <w:pPr>
        <w:spacing w:line="360" w:lineRule="auto"/>
        <w:rPr>
          <w:rFonts w:ascii="Arial" w:hAnsi="Arial" w:cs="Arial"/>
          <w:b/>
          <w:bCs/>
          <w:color w:val="0000FF"/>
          <w:sz w:val="24"/>
          <w:szCs w:val="22"/>
        </w:rPr>
      </w:pPr>
      <w:r>
        <w:rPr>
          <w:rFonts w:ascii="Arial" w:hAnsi="Arial" w:cs="Arial"/>
          <w:b/>
          <w:bCs/>
          <w:color w:val="0000FF"/>
          <w:sz w:val="24"/>
          <w:szCs w:val="22"/>
        </w:rPr>
        <w:t>0401</w:t>
      </w:r>
      <w:r>
        <w:rPr>
          <w:rFonts w:ascii="Arial" w:hAnsi="Arial" w:cs="Arial" w:hint="eastAsia"/>
          <w:b/>
          <w:bCs/>
          <w:color w:val="0000FF"/>
          <w:sz w:val="24"/>
          <w:szCs w:val="22"/>
        </w:rPr>
        <w:t>Z</w:t>
      </w:r>
      <w:r>
        <w:rPr>
          <w:rFonts w:ascii="Arial" w:hAnsi="Arial" w:cs="Arial"/>
          <w:b/>
          <w:bCs/>
          <w:color w:val="0000FF"/>
          <w:sz w:val="24"/>
          <w:szCs w:val="22"/>
        </w:rPr>
        <w:t xml:space="preserve">2 </w:t>
      </w:r>
      <w:r>
        <w:rPr>
          <w:rFonts w:ascii="Arial" w:hAnsi="Arial" w:cs="Arial" w:hint="eastAsia"/>
          <w:b/>
          <w:bCs/>
          <w:color w:val="0000FF"/>
          <w:sz w:val="24"/>
          <w:szCs w:val="22"/>
        </w:rPr>
        <w:t>基础教育学</w:t>
      </w:r>
    </w:p>
    <w:p w:rsidR="00636BE1" w:rsidRDefault="00EF1490">
      <w:pPr>
        <w:widowControl/>
        <w:adjustRightInd w:val="0"/>
        <w:snapToGrid w:val="0"/>
        <w:spacing w:line="400" w:lineRule="atLeast"/>
        <w:ind w:firstLineChars="200" w:firstLine="420"/>
        <w:jc w:val="left"/>
        <w:rPr>
          <w:rFonts w:ascii="宋体" w:hAnsi="宋体" w:cs="Arial"/>
          <w:kern w:val="0"/>
          <w:szCs w:val="21"/>
        </w:rPr>
      </w:pPr>
      <w:r>
        <w:rPr>
          <w:rFonts w:ascii="宋体" w:hAnsi="宋体" w:cs="Arial" w:hint="eastAsia"/>
          <w:kern w:val="0"/>
          <w:szCs w:val="21"/>
        </w:rPr>
        <w:t>本专业不指定参考书目和考试大纲。</w:t>
      </w:r>
    </w:p>
    <w:p w:rsidR="00636BE1" w:rsidRDefault="00636BE1">
      <w:pPr>
        <w:spacing w:line="360" w:lineRule="auto"/>
        <w:rPr>
          <w:rFonts w:ascii="Arial" w:hAnsi="Arial" w:cs="Arial"/>
          <w:b/>
          <w:bCs/>
          <w:color w:val="0000FF"/>
          <w:sz w:val="24"/>
          <w:szCs w:val="22"/>
        </w:rPr>
      </w:pPr>
    </w:p>
    <w:p w:rsidR="00636BE1" w:rsidRDefault="00EF1490">
      <w:pPr>
        <w:spacing w:line="360" w:lineRule="auto"/>
        <w:rPr>
          <w:rFonts w:ascii="Arial" w:hAnsi="Arial" w:cs="Arial"/>
          <w:b/>
          <w:bCs/>
          <w:color w:val="0000FF"/>
          <w:sz w:val="24"/>
          <w:szCs w:val="22"/>
        </w:rPr>
      </w:pPr>
      <w:r>
        <w:rPr>
          <w:rFonts w:ascii="Arial" w:hAnsi="Arial" w:cs="Arial"/>
          <w:b/>
          <w:bCs/>
          <w:color w:val="0000FF"/>
          <w:sz w:val="24"/>
          <w:szCs w:val="22"/>
        </w:rPr>
        <w:t>040110</w:t>
      </w:r>
      <w:r>
        <w:rPr>
          <w:rFonts w:ascii="Arial" w:hAnsi="Arial" w:cs="Arial" w:hint="eastAsia"/>
          <w:b/>
          <w:bCs/>
          <w:color w:val="0000FF"/>
          <w:sz w:val="24"/>
          <w:szCs w:val="22"/>
        </w:rPr>
        <w:t>教育技术学专业</w:t>
      </w:r>
    </w:p>
    <w:p w:rsidR="00636BE1" w:rsidRDefault="00EF1490">
      <w:pPr>
        <w:spacing w:line="360" w:lineRule="auto"/>
        <w:rPr>
          <w:rFonts w:ascii="宋体" w:hAnsi="宋体"/>
          <w:szCs w:val="22"/>
          <w:lang w:eastAsia="zh-TW"/>
        </w:rPr>
      </w:pPr>
      <w:r>
        <w:rPr>
          <w:rFonts w:ascii="宋体" w:hAnsi="宋体"/>
        </w:rPr>
        <w:t xml:space="preserve">   </w:t>
      </w:r>
      <w:r>
        <w:rPr>
          <w:rFonts w:ascii="宋体" w:hAnsi="宋体"/>
          <w:szCs w:val="22"/>
        </w:rPr>
        <w:t xml:space="preserve"> </w:t>
      </w:r>
      <w:r>
        <w:rPr>
          <w:rFonts w:ascii="宋体" w:hAnsi="宋体" w:hint="eastAsia"/>
          <w:szCs w:val="22"/>
        </w:rPr>
        <w:t>本学科专业创办于</w:t>
      </w:r>
      <w:r>
        <w:rPr>
          <w:rFonts w:ascii="宋体" w:hAnsi="宋体"/>
          <w:szCs w:val="22"/>
        </w:rPr>
        <w:t>1983</w:t>
      </w:r>
      <w:r>
        <w:rPr>
          <w:rFonts w:ascii="宋体" w:hAnsi="宋体" w:hint="eastAsia"/>
          <w:szCs w:val="22"/>
        </w:rPr>
        <w:t>年，是新中国第一个教育技术学本科专业。</w:t>
      </w:r>
      <w:r>
        <w:rPr>
          <w:rFonts w:ascii="宋体" w:hAnsi="宋体"/>
          <w:szCs w:val="22"/>
        </w:rPr>
        <w:t>2003</w:t>
      </w:r>
      <w:r>
        <w:rPr>
          <w:rFonts w:ascii="宋体" w:hAnsi="宋体" w:hint="eastAsia"/>
          <w:szCs w:val="22"/>
        </w:rPr>
        <w:t>年评为省级名牌专业，</w:t>
      </w:r>
      <w:r>
        <w:rPr>
          <w:rFonts w:ascii="宋体" w:hAnsi="宋体"/>
          <w:szCs w:val="22"/>
        </w:rPr>
        <w:t>2007</w:t>
      </w:r>
      <w:r>
        <w:rPr>
          <w:rFonts w:ascii="宋体" w:hAnsi="宋体" w:hint="eastAsia"/>
          <w:szCs w:val="22"/>
        </w:rPr>
        <w:t>年评为第一批高等学校教育技术学特色专业建设点。</w:t>
      </w:r>
      <w:r>
        <w:rPr>
          <w:rFonts w:ascii="宋体" w:hAnsi="宋体"/>
          <w:szCs w:val="22"/>
        </w:rPr>
        <w:t>1986</w:t>
      </w:r>
      <w:r>
        <w:rPr>
          <w:rFonts w:ascii="宋体" w:hAnsi="宋体" w:hint="eastAsia"/>
          <w:szCs w:val="22"/>
        </w:rPr>
        <w:t>年获得全国第一批硕士学位授予权，</w:t>
      </w:r>
      <w:r>
        <w:rPr>
          <w:rFonts w:ascii="宋体" w:hAnsi="宋体"/>
          <w:szCs w:val="22"/>
        </w:rPr>
        <w:t>1986</w:t>
      </w:r>
      <w:r>
        <w:rPr>
          <w:rFonts w:ascii="宋体" w:hAnsi="宋体" w:hint="eastAsia"/>
          <w:szCs w:val="22"/>
        </w:rPr>
        <w:t>年获得首批省级重点建设学科，</w:t>
      </w:r>
      <w:r>
        <w:rPr>
          <w:rFonts w:ascii="宋体" w:hAnsi="宋体"/>
          <w:szCs w:val="22"/>
        </w:rPr>
        <w:t>1996</w:t>
      </w:r>
      <w:r>
        <w:rPr>
          <w:rFonts w:ascii="宋体" w:hAnsi="宋体" w:hint="eastAsia"/>
          <w:szCs w:val="22"/>
        </w:rPr>
        <w:t>年评为“</w:t>
      </w:r>
      <w:r>
        <w:rPr>
          <w:rFonts w:ascii="宋体" w:hAnsi="宋体"/>
          <w:szCs w:val="22"/>
        </w:rPr>
        <w:t>211</w:t>
      </w:r>
      <w:r>
        <w:rPr>
          <w:rFonts w:ascii="宋体" w:hAnsi="宋体" w:hint="eastAsia"/>
          <w:szCs w:val="22"/>
        </w:rPr>
        <w:t>工程”重点建设学科，</w:t>
      </w:r>
      <w:r>
        <w:rPr>
          <w:rFonts w:ascii="宋体" w:hAnsi="宋体"/>
          <w:szCs w:val="22"/>
        </w:rPr>
        <w:t>1998</w:t>
      </w:r>
      <w:r>
        <w:rPr>
          <w:rFonts w:ascii="宋体" w:hAnsi="宋体" w:hint="eastAsia"/>
          <w:szCs w:val="22"/>
        </w:rPr>
        <w:t>年获得博士学位授予权，</w:t>
      </w:r>
      <w:r>
        <w:rPr>
          <w:rFonts w:ascii="宋体" w:hAnsi="宋体"/>
          <w:szCs w:val="22"/>
        </w:rPr>
        <w:t>2002</w:t>
      </w:r>
      <w:r>
        <w:rPr>
          <w:rFonts w:ascii="宋体" w:hAnsi="宋体" w:hint="eastAsia"/>
          <w:szCs w:val="22"/>
        </w:rPr>
        <w:t>年评为国家级重点学科，</w:t>
      </w:r>
      <w:r>
        <w:rPr>
          <w:rFonts w:ascii="宋体" w:hAnsi="宋体"/>
          <w:szCs w:val="22"/>
        </w:rPr>
        <w:t>2003</w:t>
      </w:r>
      <w:r>
        <w:rPr>
          <w:rFonts w:ascii="宋体" w:hAnsi="宋体" w:hint="eastAsia"/>
          <w:szCs w:val="22"/>
        </w:rPr>
        <w:t>年建立教育技术学专业博士后科学研究流动站，具有从学士、硕士、博士到博士后流动站的完整人才培养体系。</w:t>
      </w:r>
      <w:r>
        <w:rPr>
          <w:rFonts w:ascii="宋体" w:hAnsi="宋体"/>
          <w:szCs w:val="22"/>
        </w:rPr>
        <w:t>1989</w:t>
      </w:r>
      <w:r>
        <w:rPr>
          <w:rFonts w:ascii="宋体" w:hAnsi="宋体" w:hint="eastAsia"/>
          <w:szCs w:val="22"/>
        </w:rPr>
        <w:t>年以来，本学科专业连续八届取得九项国家级高等教育教学成果奖，其中一等奖两项，这在全国高校同类学科中是惟一的。</w:t>
      </w:r>
    </w:p>
    <w:p w:rsidR="00636BE1" w:rsidRDefault="00EF1490">
      <w:pPr>
        <w:spacing w:line="360" w:lineRule="auto"/>
        <w:ind w:firstLine="480"/>
        <w:rPr>
          <w:rFonts w:ascii="宋体" w:eastAsia="PMingLiU" w:hAnsi="宋体"/>
          <w:szCs w:val="22"/>
          <w:lang w:eastAsia="zh-TW"/>
        </w:rPr>
      </w:pPr>
      <w:r>
        <w:rPr>
          <w:rFonts w:ascii="宋体" w:hAnsi="宋体" w:hint="eastAsia"/>
          <w:szCs w:val="22"/>
        </w:rPr>
        <w:t>本专业师资力量雄厚，在教育技术基本理论、教育信息化建设、媒体与数字技术等领域承担了诸多国际、国内研究项目，取得众多研究成果。本专业具有良好的数字化学习环境，</w:t>
      </w:r>
      <w:r>
        <w:rPr>
          <w:rFonts w:ascii="宋体" w:hAnsi="宋体" w:hint="eastAsia"/>
          <w:szCs w:val="22"/>
        </w:rPr>
        <w:lastRenderedPageBreak/>
        <w:t>拥有各类先进的实验室，包括网络电视制作实验室、网络多媒体微格实验室、网络互联技术研究与开发开放性实验室、教学资源设计实验室，知识媒体研究型实验室、</w:t>
      </w:r>
      <w:r>
        <w:rPr>
          <w:rFonts w:ascii="宋体" w:hAnsi="宋体"/>
          <w:szCs w:val="22"/>
        </w:rPr>
        <w:t>CSCL</w:t>
      </w:r>
      <w:r>
        <w:rPr>
          <w:rFonts w:ascii="宋体" w:hAnsi="宋体" w:hint="eastAsia"/>
          <w:szCs w:val="22"/>
        </w:rPr>
        <w:t>研究型实验室、计算机网络与分布式系统等研究型实验室等，拥有全国多媒体教学软件制作与培训基地，</w:t>
      </w:r>
      <w:r>
        <w:rPr>
          <w:rFonts w:ascii="宋体" w:hAnsi="宋体" w:hint="eastAsia"/>
          <w:szCs w:val="22"/>
        </w:rPr>
        <w:t>全国教育技术培训中心，国家级信息传播实验教学示范中心，广东省高校人文社会科学重点研究基地，广东省智能学习工程技术研究中心，广东省教育云服务工程技术研究中心，广州市人文社会科学重点研究基地，教育信息化发展协同创新中心；国家级教学团队</w:t>
      </w:r>
      <w:r>
        <w:rPr>
          <w:rFonts w:ascii="宋体" w:hAnsi="宋体"/>
          <w:szCs w:val="22"/>
        </w:rPr>
        <w:t>1</w:t>
      </w:r>
      <w:r>
        <w:rPr>
          <w:rFonts w:ascii="宋体" w:hAnsi="宋体" w:hint="eastAsia"/>
          <w:szCs w:val="22"/>
        </w:rPr>
        <w:t>个，国家级精品课程</w:t>
      </w:r>
      <w:r>
        <w:rPr>
          <w:rFonts w:ascii="宋体" w:hAnsi="宋体"/>
          <w:szCs w:val="22"/>
        </w:rPr>
        <w:t>3</w:t>
      </w:r>
      <w:r>
        <w:rPr>
          <w:rFonts w:ascii="宋体" w:hAnsi="宋体" w:hint="eastAsia"/>
          <w:szCs w:val="22"/>
        </w:rPr>
        <w:t>门，国家级双语示范课程</w:t>
      </w:r>
      <w:r>
        <w:rPr>
          <w:rFonts w:ascii="宋体" w:hAnsi="宋体"/>
          <w:szCs w:val="22"/>
        </w:rPr>
        <w:t>1</w:t>
      </w:r>
      <w:r>
        <w:rPr>
          <w:rFonts w:ascii="宋体" w:hAnsi="宋体" w:hint="eastAsia"/>
          <w:szCs w:val="22"/>
        </w:rPr>
        <w:t>门，国家精品资源共享课</w:t>
      </w:r>
      <w:r>
        <w:rPr>
          <w:rFonts w:ascii="宋体" w:hAnsi="宋体"/>
          <w:szCs w:val="22"/>
        </w:rPr>
        <w:t>3</w:t>
      </w:r>
      <w:r>
        <w:rPr>
          <w:rFonts w:ascii="宋体" w:hAnsi="宋体" w:hint="eastAsia"/>
          <w:szCs w:val="22"/>
        </w:rPr>
        <w:t>门，省级精品资源共享课</w:t>
      </w:r>
      <w:r>
        <w:rPr>
          <w:rFonts w:ascii="宋体" w:hAnsi="宋体"/>
          <w:szCs w:val="22"/>
        </w:rPr>
        <w:t>3</w:t>
      </w:r>
      <w:r>
        <w:rPr>
          <w:rFonts w:ascii="宋体" w:hAnsi="宋体" w:hint="eastAsia"/>
          <w:szCs w:val="22"/>
        </w:rPr>
        <w:t>门，省级精品视频公开课</w:t>
      </w:r>
      <w:r>
        <w:rPr>
          <w:rFonts w:ascii="宋体" w:hAnsi="宋体"/>
          <w:szCs w:val="22"/>
        </w:rPr>
        <w:t>1</w:t>
      </w:r>
      <w:r>
        <w:rPr>
          <w:rFonts w:ascii="宋体" w:hAnsi="宋体" w:hint="eastAsia"/>
          <w:szCs w:val="22"/>
        </w:rPr>
        <w:t>门。为开展教学和研究工作提供了良好的支撑。</w:t>
      </w:r>
    </w:p>
    <w:p w:rsidR="00636BE1" w:rsidRDefault="00636BE1">
      <w:pPr>
        <w:spacing w:line="360" w:lineRule="auto"/>
        <w:ind w:firstLine="480"/>
        <w:rPr>
          <w:rFonts w:ascii="宋体" w:eastAsia="PMingLiU" w:hAnsi="宋体"/>
          <w:sz w:val="24"/>
          <w:szCs w:val="28"/>
          <w:lang w:eastAsia="zh-TW"/>
        </w:rPr>
      </w:pPr>
    </w:p>
    <w:p w:rsidR="00636BE1" w:rsidRDefault="00EF1490">
      <w:pPr>
        <w:spacing w:line="360" w:lineRule="auto"/>
        <w:rPr>
          <w:rFonts w:ascii="宋体" w:hAnsi="宋体" w:cs="Arial"/>
          <w:b/>
          <w:kern w:val="0"/>
          <w:sz w:val="24"/>
          <w:szCs w:val="21"/>
          <w:lang w:eastAsia="zh-TW"/>
        </w:rPr>
      </w:pPr>
      <w:r>
        <w:rPr>
          <w:rFonts w:ascii="宋体" w:hAnsi="宋体" w:cs="Arial" w:hint="eastAsia"/>
          <w:b/>
          <w:kern w:val="0"/>
          <w:sz w:val="24"/>
          <w:szCs w:val="21"/>
        </w:rPr>
        <w:t>考试大纲：</w:t>
      </w:r>
    </w:p>
    <w:p w:rsidR="00636BE1" w:rsidRDefault="00EF1490">
      <w:pPr>
        <w:spacing w:line="360" w:lineRule="auto"/>
        <w:rPr>
          <w:rFonts w:ascii="宋体" w:hAnsi="宋体" w:cs="Arial"/>
          <w:b/>
          <w:kern w:val="0"/>
          <w:sz w:val="24"/>
          <w:szCs w:val="21"/>
          <w:lang w:eastAsia="zh-TW"/>
        </w:rPr>
      </w:pPr>
      <w:r>
        <w:rPr>
          <w:rFonts w:ascii="宋体" w:hAnsi="宋体" w:cs="Arial" w:hint="eastAsia"/>
          <w:b/>
          <w:kern w:val="0"/>
          <w:sz w:val="24"/>
          <w:szCs w:val="21"/>
        </w:rPr>
        <w:t>《教育技术学》科目</w:t>
      </w:r>
    </w:p>
    <w:p w:rsidR="00636BE1" w:rsidRDefault="00EF1490">
      <w:pPr>
        <w:spacing w:line="360" w:lineRule="auto"/>
        <w:rPr>
          <w:rFonts w:ascii="宋体" w:hAnsi="宋体"/>
          <w:szCs w:val="22"/>
          <w:lang w:eastAsia="zh-TW"/>
        </w:rPr>
      </w:pPr>
      <w:r>
        <w:rPr>
          <w:rFonts w:ascii="宋体" w:hAnsi="宋体"/>
          <w:szCs w:val="22"/>
        </w:rPr>
        <w:t>1.</w:t>
      </w:r>
      <w:r>
        <w:rPr>
          <w:rFonts w:ascii="宋体" w:hAnsi="宋体" w:hint="eastAsia"/>
          <w:szCs w:val="22"/>
        </w:rPr>
        <w:t>信息技术在教育中应用的理论、趋势和内涵</w:t>
      </w:r>
    </w:p>
    <w:p w:rsidR="00636BE1" w:rsidRDefault="00EF1490">
      <w:pPr>
        <w:spacing w:line="360" w:lineRule="auto"/>
        <w:rPr>
          <w:rFonts w:ascii="宋体" w:hAnsi="宋体"/>
          <w:szCs w:val="22"/>
        </w:rPr>
      </w:pPr>
      <w:r>
        <w:rPr>
          <w:rFonts w:ascii="宋体" w:hAnsi="宋体"/>
          <w:szCs w:val="22"/>
        </w:rPr>
        <w:t>2.</w:t>
      </w:r>
      <w:r>
        <w:rPr>
          <w:rFonts w:ascii="宋体" w:hAnsi="宋体" w:hint="eastAsia"/>
          <w:szCs w:val="22"/>
        </w:rPr>
        <w:t>各种信息化教学模式的特点、结构和应用策</w:t>
      </w:r>
      <w:r>
        <w:rPr>
          <w:rFonts w:ascii="宋体" w:hAnsi="宋体" w:hint="eastAsia"/>
          <w:szCs w:val="22"/>
        </w:rPr>
        <w:t>略</w:t>
      </w:r>
    </w:p>
    <w:p w:rsidR="00636BE1" w:rsidRDefault="00EF1490">
      <w:pPr>
        <w:spacing w:line="360" w:lineRule="auto"/>
        <w:rPr>
          <w:rFonts w:ascii="宋体" w:hAnsi="宋体"/>
          <w:szCs w:val="22"/>
        </w:rPr>
      </w:pPr>
      <w:r>
        <w:rPr>
          <w:rFonts w:ascii="宋体" w:hAnsi="宋体"/>
          <w:szCs w:val="22"/>
        </w:rPr>
        <w:t>3.</w:t>
      </w:r>
      <w:r>
        <w:rPr>
          <w:rFonts w:ascii="宋体" w:hAnsi="宋体" w:hint="eastAsia"/>
          <w:szCs w:val="22"/>
        </w:rPr>
        <w:t>各种信息化教学资源的特点和发展趋势</w:t>
      </w:r>
    </w:p>
    <w:p w:rsidR="00636BE1" w:rsidRDefault="00EF1490">
      <w:pPr>
        <w:spacing w:line="360" w:lineRule="auto"/>
        <w:rPr>
          <w:rFonts w:ascii="宋体" w:hAnsi="宋体"/>
          <w:szCs w:val="22"/>
        </w:rPr>
      </w:pPr>
      <w:r>
        <w:rPr>
          <w:rFonts w:ascii="宋体" w:hAnsi="宋体"/>
          <w:szCs w:val="22"/>
        </w:rPr>
        <w:t>4.</w:t>
      </w:r>
      <w:r>
        <w:rPr>
          <w:rFonts w:ascii="宋体" w:hAnsi="宋体" w:hint="eastAsia"/>
          <w:szCs w:val="22"/>
        </w:rPr>
        <w:t>信息化教学环境的类型</w:t>
      </w:r>
    </w:p>
    <w:p w:rsidR="00636BE1" w:rsidRDefault="00EF1490">
      <w:pPr>
        <w:spacing w:line="360" w:lineRule="auto"/>
        <w:rPr>
          <w:rFonts w:ascii="宋体" w:hAnsi="宋体"/>
          <w:szCs w:val="22"/>
        </w:rPr>
      </w:pPr>
      <w:r>
        <w:rPr>
          <w:rFonts w:ascii="宋体" w:hAnsi="宋体"/>
          <w:szCs w:val="22"/>
        </w:rPr>
        <w:t>5.</w:t>
      </w:r>
      <w:r>
        <w:rPr>
          <w:rFonts w:ascii="宋体" w:hAnsi="宋体" w:hint="eastAsia"/>
          <w:szCs w:val="22"/>
        </w:rPr>
        <w:t>教学设计的特点与方法</w:t>
      </w:r>
    </w:p>
    <w:p w:rsidR="00636BE1" w:rsidRDefault="00EF1490">
      <w:pPr>
        <w:spacing w:line="360" w:lineRule="auto"/>
        <w:rPr>
          <w:rFonts w:ascii="宋体" w:hAnsi="宋体"/>
          <w:szCs w:val="22"/>
        </w:rPr>
      </w:pPr>
      <w:r>
        <w:rPr>
          <w:rFonts w:ascii="宋体" w:hAnsi="宋体"/>
          <w:szCs w:val="22"/>
        </w:rPr>
        <w:t>6.</w:t>
      </w:r>
      <w:r>
        <w:rPr>
          <w:rFonts w:ascii="宋体" w:hAnsi="宋体" w:hint="eastAsia"/>
          <w:szCs w:val="22"/>
        </w:rPr>
        <w:t>教育技术中的常见研究方法</w:t>
      </w:r>
    </w:p>
    <w:p w:rsidR="00636BE1" w:rsidRDefault="00EF1490">
      <w:pPr>
        <w:spacing w:line="360" w:lineRule="auto"/>
        <w:rPr>
          <w:rFonts w:ascii="宋体" w:hAnsi="宋体" w:cs="Arial"/>
          <w:b/>
          <w:kern w:val="0"/>
          <w:sz w:val="24"/>
          <w:szCs w:val="21"/>
          <w:lang w:eastAsia="zh-TW"/>
        </w:rPr>
      </w:pPr>
      <w:r>
        <w:rPr>
          <w:rFonts w:ascii="宋体" w:hAnsi="宋体" w:cs="Arial" w:hint="eastAsia"/>
          <w:b/>
          <w:kern w:val="0"/>
          <w:sz w:val="24"/>
          <w:szCs w:val="21"/>
        </w:rPr>
        <w:t>《教育学原理》科目</w:t>
      </w:r>
    </w:p>
    <w:p w:rsidR="00636BE1" w:rsidRDefault="00EF1490">
      <w:pPr>
        <w:spacing w:line="360" w:lineRule="auto"/>
        <w:rPr>
          <w:rFonts w:ascii="宋体" w:hAnsi="宋体"/>
          <w:szCs w:val="22"/>
        </w:rPr>
      </w:pPr>
      <w:r>
        <w:rPr>
          <w:rFonts w:ascii="宋体" w:hAnsi="宋体" w:hint="eastAsia"/>
          <w:szCs w:val="22"/>
        </w:rPr>
        <w:t>1.</w:t>
      </w:r>
      <w:r>
        <w:rPr>
          <w:rFonts w:ascii="宋体" w:hAnsi="宋体" w:hint="eastAsia"/>
          <w:szCs w:val="22"/>
        </w:rPr>
        <w:t>教育的本质与意义</w:t>
      </w:r>
    </w:p>
    <w:p w:rsidR="00636BE1" w:rsidRDefault="00EF1490">
      <w:pPr>
        <w:spacing w:line="360" w:lineRule="auto"/>
        <w:rPr>
          <w:rFonts w:ascii="宋体" w:hAnsi="宋体"/>
          <w:szCs w:val="22"/>
        </w:rPr>
      </w:pPr>
      <w:r>
        <w:rPr>
          <w:rFonts w:ascii="宋体" w:hAnsi="宋体" w:hint="eastAsia"/>
          <w:szCs w:val="22"/>
        </w:rPr>
        <w:t>2.</w:t>
      </w:r>
      <w:r>
        <w:rPr>
          <w:rFonts w:ascii="宋体" w:hAnsi="宋体" w:hint="eastAsia"/>
          <w:szCs w:val="22"/>
        </w:rPr>
        <w:t>教育、人与社会的关系</w:t>
      </w:r>
    </w:p>
    <w:p w:rsidR="00636BE1" w:rsidRDefault="00EF1490">
      <w:pPr>
        <w:spacing w:line="360" w:lineRule="auto"/>
        <w:rPr>
          <w:rFonts w:ascii="宋体" w:hAnsi="宋体"/>
          <w:szCs w:val="22"/>
        </w:rPr>
      </w:pPr>
      <w:r>
        <w:rPr>
          <w:rFonts w:ascii="宋体" w:hAnsi="宋体" w:hint="eastAsia"/>
          <w:szCs w:val="22"/>
        </w:rPr>
        <w:t>3.</w:t>
      </w:r>
      <w:r>
        <w:rPr>
          <w:rFonts w:ascii="宋体" w:hAnsi="宋体" w:hint="eastAsia"/>
          <w:szCs w:val="22"/>
        </w:rPr>
        <w:t>教师与学生</w:t>
      </w:r>
    </w:p>
    <w:p w:rsidR="00636BE1" w:rsidRDefault="00EF1490">
      <w:pPr>
        <w:spacing w:line="360" w:lineRule="auto"/>
        <w:rPr>
          <w:rFonts w:ascii="宋体" w:hAnsi="宋体"/>
          <w:szCs w:val="22"/>
        </w:rPr>
      </w:pPr>
      <w:r>
        <w:rPr>
          <w:rFonts w:ascii="宋体" w:hAnsi="宋体" w:hint="eastAsia"/>
          <w:szCs w:val="22"/>
        </w:rPr>
        <w:t>4.</w:t>
      </w:r>
      <w:r>
        <w:rPr>
          <w:rFonts w:ascii="宋体" w:hAnsi="宋体" w:hint="eastAsia"/>
          <w:szCs w:val="22"/>
        </w:rPr>
        <w:t>教学过程与教学方法</w:t>
      </w:r>
    </w:p>
    <w:p w:rsidR="00636BE1" w:rsidRDefault="00EF1490">
      <w:pPr>
        <w:spacing w:line="360" w:lineRule="auto"/>
        <w:rPr>
          <w:rFonts w:ascii="宋体" w:hAnsi="宋体"/>
          <w:szCs w:val="22"/>
        </w:rPr>
      </w:pPr>
      <w:r>
        <w:rPr>
          <w:rFonts w:ascii="宋体" w:hAnsi="宋体" w:hint="eastAsia"/>
          <w:szCs w:val="22"/>
        </w:rPr>
        <w:t>5.</w:t>
      </w:r>
      <w:r>
        <w:rPr>
          <w:rFonts w:ascii="宋体" w:hAnsi="宋体" w:hint="eastAsia"/>
          <w:szCs w:val="22"/>
        </w:rPr>
        <w:t>课程与教学理论</w:t>
      </w:r>
    </w:p>
    <w:p w:rsidR="00636BE1" w:rsidRDefault="00EF1490">
      <w:pPr>
        <w:spacing w:line="360" w:lineRule="auto"/>
        <w:rPr>
          <w:rFonts w:ascii="宋体" w:hAnsi="宋体"/>
          <w:szCs w:val="22"/>
        </w:rPr>
      </w:pPr>
      <w:r>
        <w:rPr>
          <w:rFonts w:ascii="宋体" w:hAnsi="宋体" w:hint="eastAsia"/>
          <w:szCs w:val="22"/>
        </w:rPr>
        <w:t>6.</w:t>
      </w:r>
      <w:r>
        <w:rPr>
          <w:rFonts w:ascii="宋体" w:hAnsi="宋体" w:hint="eastAsia"/>
          <w:szCs w:val="22"/>
        </w:rPr>
        <w:t>教育教学测量与评价</w:t>
      </w:r>
    </w:p>
    <w:p w:rsidR="00636BE1" w:rsidRDefault="00EF1490">
      <w:pPr>
        <w:spacing w:line="360" w:lineRule="auto"/>
        <w:rPr>
          <w:rFonts w:ascii="宋体" w:hAnsi="宋体"/>
          <w:szCs w:val="22"/>
        </w:rPr>
      </w:pPr>
      <w:r>
        <w:rPr>
          <w:rFonts w:ascii="宋体" w:hAnsi="宋体" w:hint="eastAsia"/>
          <w:szCs w:val="22"/>
        </w:rPr>
        <w:t>7.</w:t>
      </w:r>
      <w:r>
        <w:rPr>
          <w:rFonts w:ascii="宋体" w:hAnsi="宋体" w:hint="eastAsia"/>
          <w:szCs w:val="22"/>
        </w:rPr>
        <w:t>学习、教学与教育的关系</w:t>
      </w:r>
    </w:p>
    <w:p w:rsidR="00636BE1" w:rsidRDefault="00EF1490">
      <w:pPr>
        <w:spacing w:line="360" w:lineRule="auto"/>
        <w:rPr>
          <w:rFonts w:ascii="宋体" w:hAnsi="宋体"/>
          <w:szCs w:val="22"/>
        </w:rPr>
      </w:pPr>
      <w:r>
        <w:rPr>
          <w:rFonts w:ascii="宋体" w:hAnsi="宋体" w:hint="eastAsia"/>
          <w:szCs w:val="22"/>
        </w:rPr>
        <w:t>8.</w:t>
      </w:r>
      <w:r>
        <w:rPr>
          <w:rFonts w:ascii="宋体" w:hAnsi="宋体" w:hint="eastAsia"/>
          <w:szCs w:val="22"/>
        </w:rPr>
        <w:t>与教育及其要素相关诸议题</w:t>
      </w:r>
    </w:p>
    <w:p w:rsidR="00636BE1" w:rsidRDefault="00EF1490">
      <w:pPr>
        <w:spacing w:line="360" w:lineRule="auto"/>
        <w:rPr>
          <w:rFonts w:ascii="宋体" w:hAnsi="宋体" w:cs="Arial"/>
          <w:b/>
          <w:kern w:val="0"/>
          <w:sz w:val="24"/>
          <w:szCs w:val="21"/>
          <w:lang w:eastAsia="zh-TW"/>
        </w:rPr>
      </w:pPr>
      <w:r>
        <w:rPr>
          <w:rFonts w:ascii="宋体" w:hAnsi="宋体" w:cs="Arial" w:hint="eastAsia"/>
          <w:b/>
          <w:kern w:val="0"/>
          <w:sz w:val="24"/>
          <w:szCs w:val="21"/>
        </w:rPr>
        <w:t>《远程教育理论与方法》科目</w:t>
      </w:r>
    </w:p>
    <w:p w:rsidR="00636BE1" w:rsidRDefault="00EF1490">
      <w:pPr>
        <w:spacing w:line="360" w:lineRule="auto"/>
        <w:rPr>
          <w:rFonts w:ascii="宋体" w:hAnsi="宋体"/>
          <w:szCs w:val="22"/>
        </w:rPr>
      </w:pPr>
      <w:r>
        <w:rPr>
          <w:rFonts w:ascii="宋体" w:hAnsi="宋体"/>
          <w:szCs w:val="22"/>
        </w:rPr>
        <w:t>1.</w:t>
      </w:r>
      <w:r>
        <w:rPr>
          <w:rFonts w:ascii="宋体" w:hAnsi="宋体" w:hint="eastAsia"/>
          <w:szCs w:val="22"/>
        </w:rPr>
        <w:t>发展历程</w:t>
      </w:r>
    </w:p>
    <w:p w:rsidR="00636BE1" w:rsidRDefault="00EF1490">
      <w:pPr>
        <w:spacing w:line="360" w:lineRule="auto"/>
        <w:rPr>
          <w:rFonts w:ascii="宋体" w:hAnsi="宋体"/>
          <w:szCs w:val="22"/>
        </w:rPr>
      </w:pPr>
      <w:r>
        <w:rPr>
          <w:rFonts w:ascii="宋体" w:hAnsi="宋体"/>
          <w:szCs w:val="22"/>
        </w:rPr>
        <w:t>2.</w:t>
      </w:r>
      <w:r>
        <w:rPr>
          <w:rFonts w:ascii="宋体" w:hAnsi="宋体" w:hint="eastAsia"/>
          <w:szCs w:val="22"/>
        </w:rPr>
        <w:t>概念和特征</w:t>
      </w:r>
    </w:p>
    <w:p w:rsidR="00636BE1" w:rsidRDefault="00EF1490">
      <w:pPr>
        <w:spacing w:line="360" w:lineRule="auto"/>
        <w:rPr>
          <w:rFonts w:ascii="宋体" w:hAnsi="宋体"/>
          <w:szCs w:val="22"/>
        </w:rPr>
      </w:pPr>
      <w:r>
        <w:rPr>
          <w:rFonts w:ascii="宋体" w:hAnsi="宋体"/>
          <w:szCs w:val="22"/>
        </w:rPr>
        <w:t>3.</w:t>
      </w:r>
      <w:r>
        <w:rPr>
          <w:rFonts w:ascii="宋体" w:hAnsi="宋体" w:hint="eastAsia"/>
          <w:szCs w:val="22"/>
        </w:rPr>
        <w:t>基本理论</w:t>
      </w:r>
    </w:p>
    <w:p w:rsidR="00636BE1" w:rsidRDefault="00EF1490">
      <w:pPr>
        <w:spacing w:line="360" w:lineRule="auto"/>
        <w:rPr>
          <w:rFonts w:ascii="宋体" w:hAnsi="宋体"/>
          <w:szCs w:val="22"/>
        </w:rPr>
      </w:pPr>
      <w:r>
        <w:rPr>
          <w:rFonts w:ascii="宋体" w:hAnsi="宋体"/>
          <w:szCs w:val="22"/>
        </w:rPr>
        <w:lastRenderedPageBreak/>
        <w:t>4.</w:t>
      </w:r>
      <w:r>
        <w:rPr>
          <w:rFonts w:ascii="宋体" w:hAnsi="宋体" w:hint="eastAsia"/>
          <w:szCs w:val="22"/>
        </w:rPr>
        <w:t>远程教育系统构成</w:t>
      </w:r>
    </w:p>
    <w:p w:rsidR="00636BE1" w:rsidRDefault="00EF1490">
      <w:pPr>
        <w:spacing w:line="360" w:lineRule="auto"/>
        <w:rPr>
          <w:rFonts w:ascii="宋体" w:hAnsi="宋体"/>
          <w:szCs w:val="22"/>
        </w:rPr>
      </w:pPr>
      <w:r>
        <w:rPr>
          <w:rFonts w:ascii="宋体" w:hAnsi="宋体"/>
          <w:szCs w:val="22"/>
        </w:rPr>
        <w:t>5.</w:t>
      </w:r>
      <w:r>
        <w:rPr>
          <w:rFonts w:ascii="宋体" w:hAnsi="宋体" w:hint="eastAsia"/>
          <w:szCs w:val="22"/>
        </w:rPr>
        <w:t>远程教育技术</w:t>
      </w:r>
    </w:p>
    <w:p w:rsidR="00636BE1" w:rsidRDefault="00EF1490">
      <w:pPr>
        <w:spacing w:line="360" w:lineRule="auto"/>
        <w:rPr>
          <w:rFonts w:ascii="宋体" w:hAnsi="宋体"/>
          <w:szCs w:val="22"/>
        </w:rPr>
      </w:pPr>
      <w:r>
        <w:rPr>
          <w:rFonts w:ascii="宋体" w:hAnsi="宋体"/>
          <w:szCs w:val="22"/>
        </w:rPr>
        <w:t>6.</w:t>
      </w:r>
      <w:r>
        <w:rPr>
          <w:rFonts w:ascii="宋体" w:hAnsi="宋体" w:hint="eastAsia"/>
          <w:szCs w:val="22"/>
        </w:rPr>
        <w:t>远程教育资源与建设</w:t>
      </w:r>
    </w:p>
    <w:p w:rsidR="00636BE1" w:rsidRDefault="00EF1490">
      <w:pPr>
        <w:spacing w:line="360" w:lineRule="auto"/>
        <w:rPr>
          <w:rFonts w:ascii="宋体" w:hAnsi="宋体"/>
          <w:szCs w:val="22"/>
        </w:rPr>
      </w:pPr>
      <w:r>
        <w:rPr>
          <w:rFonts w:ascii="宋体" w:hAnsi="宋体"/>
          <w:szCs w:val="22"/>
        </w:rPr>
        <w:t>7.</w:t>
      </w:r>
      <w:r>
        <w:rPr>
          <w:rFonts w:ascii="宋体" w:hAnsi="宋体" w:hint="eastAsia"/>
          <w:szCs w:val="22"/>
        </w:rPr>
        <w:t>远程教与学</w:t>
      </w:r>
    </w:p>
    <w:p w:rsidR="00636BE1" w:rsidRDefault="00EF1490">
      <w:pPr>
        <w:spacing w:line="360" w:lineRule="auto"/>
        <w:rPr>
          <w:rFonts w:ascii="宋体" w:hAnsi="宋体"/>
          <w:szCs w:val="22"/>
        </w:rPr>
      </w:pPr>
      <w:r>
        <w:rPr>
          <w:rFonts w:ascii="宋体" w:hAnsi="宋体"/>
          <w:szCs w:val="22"/>
        </w:rPr>
        <w:t>8.</w:t>
      </w:r>
      <w:r>
        <w:rPr>
          <w:rFonts w:ascii="宋体" w:hAnsi="宋体" w:hint="eastAsia"/>
          <w:szCs w:val="22"/>
        </w:rPr>
        <w:t>远程教育管理</w:t>
      </w:r>
    </w:p>
    <w:p w:rsidR="00636BE1" w:rsidRDefault="00EF1490">
      <w:pPr>
        <w:spacing w:line="360" w:lineRule="auto"/>
        <w:rPr>
          <w:rFonts w:ascii="宋体" w:hAnsi="宋体"/>
          <w:sz w:val="22"/>
        </w:rPr>
      </w:pPr>
      <w:r>
        <w:rPr>
          <w:rFonts w:ascii="宋体" w:hAnsi="宋体"/>
          <w:szCs w:val="22"/>
        </w:rPr>
        <w:t>9.</w:t>
      </w:r>
      <w:r>
        <w:rPr>
          <w:rFonts w:ascii="宋体" w:hAnsi="宋体" w:hint="eastAsia"/>
          <w:szCs w:val="22"/>
        </w:rPr>
        <w:t>远程教育质量保证</w:t>
      </w:r>
    </w:p>
    <w:p w:rsidR="00636BE1" w:rsidRDefault="00EF1490">
      <w:pPr>
        <w:spacing w:line="360" w:lineRule="auto"/>
        <w:rPr>
          <w:rFonts w:ascii="宋体" w:hAnsi="宋体" w:cs="Arial"/>
          <w:b/>
          <w:kern w:val="0"/>
          <w:sz w:val="24"/>
          <w:szCs w:val="21"/>
        </w:rPr>
      </w:pPr>
      <w:r>
        <w:rPr>
          <w:rFonts w:ascii="宋体" w:hAnsi="宋体" w:cs="Arial" w:hint="eastAsia"/>
          <w:b/>
          <w:kern w:val="0"/>
          <w:sz w:val="24"/>
          <w:szCs w:val="21"/>
        </w:rPr>
        <w:t>《智慧教育应用》科目</w:t>
      </w:r>
    </w:p>
    <w:p w:rsidR="00636BE1" w:rsidRDefault="00EF1490">
      <w:pPr>
        <w:spacing w:line="360" w:lineRule="auto"/>
        <w:rPr>
          <w:rFonts w:ascii="宋体" w:hAnsi="宋体"/>
          <w:szCs w:val="22"/>
        </w:rPr>
      </w:pPr>
      <w:r>
        <w:rPr>
          <w:rFonts w:ascii="宋体" w:hAnsi="宋体" w:hint="eastAsia"/>
          <w:szCs w:val="22"/>
        </w:rPr>
        <w:t>1.</w:t>
      </w:r>
      <w:r>
        <w:rPr>
          <w:rFonts w:ascii="宋体" w:hAnsi="宋体" w:hint="eastAsia"/>
          <w:szCs w:val="22"/>
        </w:rPr>
        <w:t>智慧教育的概念、内涵与特征；</w:t>
      </w:r>
    </w:p>
    <w:p w:rsidR="00636BE1" w:rsidRDefault="00EF1490">
      <w:pPr>
        <w:spacing w:line="360" w:lineRule="auto"/>
        <w:rPr>
          <w:rFonts w:ascii="宋体" w:hAnsi="宋体"/>
          <w:szCs w:val="22"/>
        </w:rPr>
      </w:pPr>
      <w:r>
        <w:rPr>
          <w:rFonts w:ascii="宋体" w:hAnsi="宋体" w:hint="eastAsia"/>
          <w:szCs w:val="22"/>
        </w:rPr>
        <w:t>2.</w:t>
      </w:r>
      <w:r>
        <w:rPr>
          <w:rFonts w:ascii="宋体" w:hAnsi="宋体" w:hint="eastAsia"/>
          <w:szCs w:val="22"/>
        </w:rPr>
        <w:t>智慧教育的典型应用；</w:t>
      </w:r>
    </w:p>
    <w:p w:rsidR="00636BE1" w:rsidRDefault="00EF1490">
      <w:pPr>
        <w:spacing w:line="360" w:lineRule="auto"/>
        <w:rPr>
          <w:rFonts w:ascii="宋体" w:hAnsi="宋体"/>
          <w:szCs w:val="22"/>
        </w:rPr>
      </w:pPr>
      <w:r>
        <w:rPr>
          <w:rFonts w:ascii="宋体" w:hAnsi="宋体" w:hint="eastAsia"/>
          <w:szCs w:val="22"/>
        </w:rPr>
        <w:t>3.</w:t>
      </w:r>
      <w:r>
        <w:rPr>
          <w:rFonts w:ascii="宋体" w:hAnsi="宋体" w:hint="eastAsia"/>
          <w:szCs w:val="22"/>
        </w:rPr>
        <w:t>智慧学习环境要素与构建；</w:t>
      </w:r>
    </w:p>
    <w:p w:rsidR="00636BE1" w:rsidRDefault="00EF1490">
      <w:pPr>
        <w:spacing w:line="360" w:lineRule="auto"/>
        <w:rPr>
          <w:rFonts w:ascii="宋体" w:hAnsi="宋体"/>
          <w:szCs w:val="22"/>
        </w:rPr>
      </w:pPr>
      <w:r>
        <w:rPr>
          <w:rFonts w:ascii="宋体" w:hAnsi="宋体" w:hint="eastAsia"/>
          <w:szCs w:val="22"/>
        </w:rPr>
        <w:t>4.</w:t>
      </w:r>
      <w:r>
        <w:rPr>
          <w:rFonts w:ascii="宋体" w:hAnsi="宋体" w:hint="eastAsia"/>
          <w:szCs w:val="22"/>
        </w:rPr>
        <w:t>智慧学习环境下的学习方式变革；</w:t>
      </w:r>
    </w:p>
    <w:p w:rsidR="00636BE1" w:rsidRDefault="00EF1490">
      <w:pPr>
        <w:spacing w:line="360" w:lineRule="auto"/>
        <w:rPr>
          <w:rFonts w:ascii="宋体" w:hAnsi="宋体"/>
          <w:szCs w:val="22"/>
        </w:rPr>
      </w:pPr>
      <w:r>
        <w:rPr>
          <w:rFonts w:ascii="宋体" w:hAnsi="宋体" w:hint="eastAsia"/>
          <w:szCs w:val="22"/>
        </w:rPr>
        <w:t>5.</w:t>
      </w:r>
      <w:r>
        <w:rPr>
          <w:rFonts w:ascii="宋体" w:hAnsi="宋体" w:hint="eastAsia"/>
          <w:szCs w:val="22"/>
        </w:rPr>
        <w:t>教育大数据与学校现代治理；</w:t>
      </w:r>
    </w:p>
    <w:p w:rsidR="00636BE1" w:rsidRDefault="00EF1490">
      <w:pPr>
        <w:spacing w:line="360" w:lineRule="auto"/>
        <w:rPr>
          <w:rFonts w:ascii="宋体" w:hAnsi="宋体"/>
          <w:szCs w:val="22"/>
        </w:rPr>
      </w:pPr>
      <w:r>
        <w:rPr>
          <w:rFonts w:ascii="宋体" w:hAnsi="宋体" w:hint="eastAsia"/>
          <w:szCs w:val="22"/>
        </w:rPr>
        <w:t>6.</w:t>
      </w:r>
      <w:r>
        <w:rPr>
          <w:rFonts w:ascii="宋体" w:hAnsi="宋体" w:hint="eastAsia"/>
          <w:szCs w:val="22"/>
        </w:rPr>
        <w:t>智慧教育的体系解构与技术解构；</w:t>
      </w:r>
    </w:p>
    <w:p w:rsidR="00636BE1" w:rsidRDefault="00EF1490">
      <w:pPr>
        <w:spacing w:line="360" w:lineRule="auto"/>
        <w:rPr>
          <w:rFonts w:ascii="宋体" w:hAnsi="宋体"/>
          <w:szCs w:val="22"/>
        </w:rPr>
      </w:pPr>
      <w:r>
        <w:rPr>
          <w:rFonts w:ascii="宋体" w:hAnsi="宋体" w:hint="eastAsia"/>
          <w:szCs w:val="22"/>
        </w:rPr>
        <w:t>7.</w:t>
      </w:r>
      <w:r>
        <w:rPr>
          <w:rFonts w:ascii="宋体" w:hAnsi="宋体" w:hint="eastAsia"/>
          <w:szCs w:val="22"/>
        </w:rPr>
        <w:t>智能教育与智慧教育的区别；</w:t>
      </w:r>
    </w:p>
    <w:p w:rsidR="00636BE1" w:rsidRDefault="00EF1490">
      <w:pPr>
        <w:spacing w:line="360" w:lineRule="auto"/>
        <w:rPr>
          <w:rFonts w:ascii="宋体" w:hAnsi="宋体"/>
          <w:szCs w:val="22"/>
        </w:rPr>
      </w:pPr>
      <w:r>
        <w:rPr>
          <w:rFonts w:ascii="宋体" w:hAnsi="宋体" w:hint="eastAsia"/>
          <w:szCs w:val="22"/>
        </w:rPr>
        <w:t>8.</w:t>
      </w:r>
      <w:r>
        <w:rPr>
          <w:rFonts w:ascii="宋体" w:hAnsi="宋体" w:hint="eastAsia"/>
          <w:szCs w:val="22"/>
        </w:rPr>
        <w:t>智慧校园与数字校园的区别。</w:t>
      </w:r>
    </w:p>
    <w:p w:rsidR="00636BE1" w:rsidRDefault="00EF1490">
      <w:pPr>
        <w:spacing w:line="360" w:lineRule="auto"/>
        <w:rPr>
          <w:rFonts w:ascii="宋体" w:hAnsi="宋体" w:cs="Arial"/>
          <w:b/>
          <w:kern w:val="0"/>
          <w:sz w:val="24"/>
          <w:szCs w:val="21"/>
          <w:lang w:eastAsia="zh-TW"/>
        </w:rPr>
      </w:pPr>
      <w:r>
        <w:rPr>
          <w:rFonts w:ascii="宋体" w:hAnsi="宋体" w:cs="Arial" w:hint="eastAsia"/>
          <w:b/>
          <w:kern w:val="0"/>
          <w:sz w:val="24"/>
          <w:szCs w:val="21"/>
        </w:rPr>
        <w:t>《教育传播应用》科目</w:t>
      </w:r>
    </w:p>
    <w:p w:rsidR="00636BE1" w:rsidRDefault="00EF1490">
      <w:pPr>
        <w:spacing w:line="360" w:lineRule="auto"/>
        <w:rPr>
          <w:rFonts w:ascii="宋体" w:hAnsi="宋体"/>
          <w:szCs w:val="22"/>
        </w:rPr>
      </w:pPr>
      <w:r>
        <w:rPr>
          <w:rFonts w:ascii="宋体" w:hAnsi="宋体"/>
          <w:szCs w:val="22"/>
        </w:rPr>
        <w:t>1.</w:t>
      </w:r>
      <w:r>
        <w:rPr>
          <w:rFonts w:ascii="宋体" w:hAnsi="宋体" w:hint="eastAsia"/>
          <w:szCs w:val="22"/>
        </w:rPr>
        <w:t>新媒体在教育中的创新应用</w:t>
      </w:r>
    </w:p>
    <w:p w:rsidR="00636BE1" w:rsidRDefault="00EF1490">
      <w:pPr>
        <w:spacing w:line="360" w:lineRule="auto"/>
        <w:rPr>
          <w:rFonts w:ascii="宋体" w:hAnsi="宋体"/>
          <w:szCs w:val="22"/>
        </w:rPr>
      </w:pPr>
      <w:r>
        <w:rPr>
          <w:rFonts w:ascii="宋体" w:hAnsi="宋体"/>
          <w:szCs w:val="22"/>
        </w:rPr>
        <w:t>2.</w:t>
      </w:r>
      <w:r>
        <w:rPr>
          <w:rFonts w:ascii="宋体" w:hAnsi="宋体" w:hint="eastAsia"/>
          <w:szCs w:val="22"/>
        </w:rPr>
        <w:t>青少年媒体素养教育的对策</w:t>
      </w:r>
    </w:p>
    <w:p w:rsidR="00636BE1" w:rsidRDefault="00EF1490">
      <w:pPr>
        <w:spacing w:line="360" w:lineRule="auto"/>
        <w:rPr>
          <w:rFonts w:ascii="宋体" w:hAnsi="宋体"/>
          <w:szCs w:val="22"/>
        </w:rPr>
      </w:pPr>
      <w:r>
        <w:rPr>
          <w:rFonts w:ascii="宋体" w:hAnsi="宋体"/>
          <w:szCs w:val="22"/>
        </w:rPr>
        <w:t>3.</w:t>
      </w:r>
      <w:r>
        <w:rPr>
          <w:rFonts w:ascii="宋体" w:hAnsi="宋体" w:hint="eastAsia"/>
          <w:szCs w:val="22"/>
        </w:rPr>
        <w:t>教育传播的模式</w:t>
      </w:r>
    </w:p>
    <w:p w:rsidR="00636BE1" w:rsidRDefault="00EF1490">
      <w:pPr>
        <w:spacing w:line="360" w:lineRule="auto"/>
        <w:rPr>
          <w:rFonts w:ascii="宋体" w:hAnsi="宋体" w:cs="Arial"/>
          <w:b/>
          <w:kern w:val="0"/>
          <w:sz w:val="24"/>
          <w:szCs w:val="21"/>
          <w:lang w:eastAsia="zh-TW"/>
        </w:rPr>
      </w:pPr>
      <w:r>
        <w:rPr>
          <w:rFonts w:ascii="宋体" w:hAnsi="宋体" w:cs="Arial" w:hint="eastAsia"/>
          <w:b/>
          <w:kern w:val="0"/>
          <w:sz w:val="24"/>
          <w:szCs w:val="21"/>
        </w:rPr>
        <w:t>《信息技术应用》科目</w:t>
      </w:r>
    </w:p>
    <w:p w:rsidR="00636BE1" w:rsidRDefault="00EF1490">
      <w:pPr>
        <w:spacing w:line="360" w:lineRule="auto"/>
        <w:rPr>
          <w:rFonts w:ascii="宋体" w:hAnsi="宋体"/>
          <w:szCs w:val="22"/>
        </w:rPr>
      </w:pPr>
      <w:r>
        <w:rPr>
          <w:rFonts w:ascii="宋体" w:hAnsi="宋体" w:hint="eastAsia"/>
          <w:szCs w:val="22"/>
        </w:rPr>
        <w:t>1.</w:t>
      </w:r>
      <w:r>
        <w:rPr>
          <w:rFonts w:ascii="宋体" w:hAnsi="宋体" w:hint="eastAsia"/>
          <w:szCs w:val="22"/>
        </w:rPr>
        <w:t>了解“互联网</w:t>
      </w:r>
      <w:r>
        <w:rPr>
          <w:rFonts w:ascii="宋体" w:hAnsi="宋体" w:hint="eastAsia"/>
          <w:szCs w:val="22"/>
        </w:rPr>
        <w:t>+</w:t>
      </w:r>
      <w:r>
        <w:rPr>
          <w:rFonts w:ascii="宋体" w:hAnsi="宋体" w:hint="eastAsia"/>
          <w:szCs w:val="22"/>
        </w:rPr>
        <w:t>”时代教育信息化发展的特征</w:t>
      </w:r>
    </w:p>
    <w:p w:rsidR="00636BE1" w:rsidRDefault="00EF1490">
      <w:pPr>
        <w:spacing w:line="360" w:lineRule="auto"/>
        <w:rPr>
          <w:rFonts w:ascii="宋体" w:hAnsi="宋体"/>
          <w:szCs w:val="22"/>
        </w:rPr>
      </w:pPr>
      <w:r>
        <w:rPr>
          <w:rFonts w:ascii="宋体" w:hAnsi="宋体" w:hint="eastAsia"/>
          <w:szCs w:val="22"/>
        </w:rPr>
        <w:t>2.</w:t>
      </w:r>
      <w:r>
        <w:rPr>
          <w:rFonts w:ascii="宋体" w:hAnsi="宋体" w:hint="eastAsia"/>
          <w:szCs w:val="22"/>
        </w:rPr>
        <w:t>熟悉应用于教育领域的新兴技术的内涵、特点与作用</w:t>
      </w:r>
    </w:p>
    <w:p w:rsidR="00636BE1" w:rsidRDefault="00EF1490">
      <w:pPr>
        <w:spacing w:line="360" w:lineRule="auto"/>
        <w:rPr>
          <w:rFonts w:ascii="宋体" w:hAnsi="宋体"/>
          <w:szCs w:val="22"/>
        </w:rPr>
      </w:pPr>
      <w:r>
        <w:rPr>
          <w:rFonts w:ascii="宋体" w:hAnsi="宋体" w:hint="eastAsia"/>
          <w:szCs w:val="22"/>
        </w:rPr>
        <w:t>3.</w:t>
      </w:r>
      <w:r>
        <w:rPr>
          <w:rFonts w:ascii="宋体" w:hAnsi="宋体" w:hint="eastAsia"/>
          <w:szCs w:val="22"/>
        </w:rPr>
        <w:t>掌握教育技术研究的前沿发展情况，能从研究内容、研究方法、研究进展、推广应用等方面进行述评</w:t>
      </w:r>
    </w:p>
    <w:p w:rsidR="00636BE1" w:rsidRDefault="00EF1490">
      <w:pPr>
        <w:spacing w:line="360" w:lineRule="auto"/>
        <w:rPr>
          <w:rFonts w:ascii="宋体" w:hAnsi="宋体"/>
          <w:szCs w:val="22"/>
        </w:rPr>
      </w:pPr>
      <w:r>
        <w:rPr>
          <w:rFonts w:ascii="宋体" w:hAnsi="宋体" w:hint="eastAsia"/>
          <w:szCs w:val="22"/>
        </w:rPr>
        <w:t>4.</w:t>
      </w:r>
      <w:r>
        <w:rPr>
          <w:rFonts w:ascii="宋体" w:hAnsi="宋体" w:hint="eastAsia"/>
          <w:szCs w:val="22"/>
        </w:rPr>
        <w:t>掌握信息化教育教学系统开发与应用的理论、技术、方法等</w:t>
      </w:r>
    </w:p>
    <w:p w:rsidR="00636BE1" w:rsidRDefault="00636BE1">
      <w:pPr>
        <w:spacing w:line="360" w:lineRule="auto"/>
        <w:rPr>
          <w:rFonts w:ascii="宋体" w:hAnsi="宋体"/>
          <w:szCs w:val="22"/>
        </w:rPr>
      </w:pPr>
    </w:p>
    <w:p w:rsidR="00636BE1" w:rsidRDefault="00EF1490">
      <w:pPr>
        <w:widowControl/>
        <w:spacing w:line="360" w:lineRule="auto"/>
        <w:jc w:val="left"/>
        <w:rPr>
          <w:rFonts w:ascii="宋体" w:hAnsi="宋体" w:cs="宋体"/>
          <w:b/>
          <w:color w:val="0000FF"/>
          <w:kern w:val="0"/>
          <w:sz w:val="24"/>
          <w:szCs w:val="28"/>
        </w:rPr>
      </w:pPr>
      <w:r>
        <w:rPr>
          <w:rFonts w:ascii="宋体" w:hAnsi="宋体" w:cs="宋体" w:hint="eastAsia"/>
          <w:b/>
          <w:color w:val="0000FF"/>
          <w:kern w:val="0"/>
          <w:sz w:val="24"/>
          <w:szCs w:val="28"/>
        </w:rPr>
        <w:t xml:space="preserve">040300 </w:t>
      </w:r>
      <w:r>
        <w:rPr>
          <w:rFonts w:ascii="宋体" w:hAnsi="宋体" w:cs="宋体" w:hint="eastAsia"/>
          <w:b/>
          <w:color w:val="0000FF"/>
          <w:kern w:val="0"/>
          <w:sz w:val="24"/>
          <w:szCs w:val="28"/>
        </w:rPr>
        <w:t>体育学</w:t>
      </w:r>
    </w:p>
    <w:p w:rsidR="00636BE1" w:rsidRDefault="00EF1490">
      <w:pPr>
        <w:widowControl/>
        <w:tabs>
          <w:tab w:val="left" w:pos="780"/>
        </w:tabs>
        <w:adjustRightInd w:val="0"/>
        <w:snapToGrid w:val="0"/>
        <w:spacing w:line="360" w:lineRule="auto"/>
        <w:ind w:firstLineChars="200" w:firstLine="420"/>
        <w:rPr>
          <w:rFonts w:ascii="宋体" w:hAnsi="宋体" w:cs="Arial"/>
          <w:szCs w:val="21"/>
        </w:rPr>
      </w:pPr>
      <w:r>
        <w:rPr>
          <w:rFonts w:ascii="PMingLiU" w:hAnsi="PMingLiU" w:hint="eastAsia"/>
          <w:bCs/>
          <w:szCs w:val="21"/>
        </w:rPr>
        <w:t>本学位授权点依托的华南师范大学体育系成立于</w:t>
      </w:r>
      <w:r>
        <w:rPr>
          <w:rFonts w:ascii="PMingLiU" w:hAnsi="PMingLiU" w:hint="eastAsia"/>
          <w:bCs/>
          <w:szCs w:val="21"/>
        </w:rPr>
        <w:t>1951</w:t>
      </w:r>
      <w:r>
        <w:rPr>
          <w:rFonts w:ascii="PMingLiU" w:hAnsi="PMingLiU" w:hint="eastAsia"/>
          <w:bCs/>
          <w:szCs w:val="21"/>
        </w:rPr>
        <w:t>年，是国内成立最早的体育专业之一。</w:t>
      </w:r>
      <w:r>
        <w:rPr>
          <w:rFonts w:ascii="PMingLiU" w:hAnsi="PMingLiU" w:hint="eastAsia"/>
          <w:bCs/>
          <w:szCs w:val="21"/>
        </w:rPr>
        <w:t>20</w:t>
      </w:r>
      <w:r>
        <w:rPr>
          <w:rFonts w:ascii="PMingLiU" w:hAnsi="PMingLiU" w:hint="eastAsia"/>
          <w:bCs/>
          <w:szCs w:val="21"/>
        </w:rPr>
        <w:t>世纪</w:t>
      </w:r>
      <w:r>
        <w:rPr>
          <w:rFonts w:ascii="PMingLiU" w:hAnsi="PMingLiU" w:hint="eastAsia"/>
          <w:bCs/>
          <w:szCs w:val="21"/>
        </w:rPr>
        <w:t>50</w:t>
      </w:r>
      <w:r>
        <w:rPr>
          <w:rFonts w:ascii="PMingLiU" w:hAnsi="PMingLiU" w:hint="eastAsia"/>
          <w:bCs/>
          <w:szCs w:val="21"/>
        </w:rPr>
        <w:t>年代由著名体育理论家方万邦教授创立了体育理论学科。</w:t>
      </w:r>
      <w:r>
        <w:rPr>
          <w:rFonts w:ascii="PMingLiU" w:hAnsi="PMingLiU" w:hint="eastAsia"/>
          <w:bCs/>
          <w:szCs w:val="21"/>
        </w:rPr>
        <w:t>20</w:t>
      </w:r>
      <w:r>
        <w:rPr>
          <w:rFonts w:ascii="PMingLiU" w:hAnsi="PMingLiU" w:hint="eastAsia"/>
          <w:bCs/>
          <w:szCs w:val="21"/>
        </w:rPr>
        <w:t>世纪</w:t>
      </w:r>
      <w:r>
        <w:rPr>
          <w:rFonts w:ascii="PMingLiU" w:hAnsi="PMingLiU" w:hint="eastAsia"/>
          <w:bCs/>
          <w:szCs w:val="21"/>
        </w:rPr>
        <w:t>80</w:t>
      </w:r>
      <w:r>
        <w:rPr>
          <w:rFonts w:ascii="PMingLiU" w:hAnsi="PMingLiU" w:hint="eastAsia"/>
          <w:bCs/>
          <w:szCs w:val="21"/>
        </w:rPr>
        <w:t>年代</w:t>
      </w:r>
      <w:r>
        <w:rPr>
          <w:rFonts w:ascii="PMingLiU" w:hAnsi="PMingLiU" w:hint="eastAsia"/>
          <w:bCs/>
          <w:szCs w:val="21"/>
        </w:rPr>
        <w:lastRenderedPageBreak/>
        <w:t>由林笑峰教授率领的团队进一步拓展，于</w:t>
      </w:r>
      <w:r>
        <w:rPr>
          <w:rFonts w:ascii="PMingLiU" w:hAnsi="PMingLiU" w:hint="eastAsia"/>
          <w:bCs/>
          <w:szCs w:val="21"/>
        </w:rPr>
        <w:t>1985</w:t>
      </w:r>
      <w:r>
        <w:rPr>
          <w:rFonts w:ascii="PMingLiU" w:hAnsi="PMingLiU" w:hint="eastAsia"/>
          <w:bCs/>
          <w:szCs w:val="21"/>
        </w:rPr>
        <w:t>年获得硕士学位授予权，是国内获得硕士学位授权点最早的体育学科之一。</w:t>
      </w:r>
      <w:r>
        <w:rPr>
          <w:rFonts w:ascii="PMingLiU" w:hAnsi="PMingLiU" w:hint="eastAsia"/>
          <w:bCs/>
          <w:szCs w:val="21"/>
        </w:rPr>
        <w:t xml:space="preserve"> 20</w:t>
      </w:r>
      <w:r>
        <w:rPr>
          <w:rFonts w:ascii="PMingLiU" w:hAnsi="PMingLiU" w:hint="eastAsia"/>
          <w:bCs/>
          <w:szCs w:val="21"/>
        </w:rPr>
        <w:t>世纪</w:t>
      </w:r>
      <w:r>
        <w:rPr>
          <w:rFonts w:ascii="PMingLiU" w:hAnsi="PMingLiU" w:hint="eastAsia"/>
          <w:bCs/>
          <w:szCs w:val="21"/>
        </w:rPr>
        <w:t>9</w:t>
      </w:r>
      <w:r>
        <w:rPr>
          <w:rFonts w:ascii="PMingLiU" w:hAnsi="PMingLiU" w:hint="eastAsia"/>
          <w:bCs/>
          <w:szCs w:val="21"/>
        </w:rPr>
        <w:t>0</w:t>
      </w:r>
      <w:r>
        <w:rPr>
          <w:rFonts w:ascii="PMingLiU" w:hAnsi="PMingLiU" w:hint="eastAsia"/>
          <w:bCs/>
          <w:szCs w:val="21"/>
        </w:rPr>
        <w:t>年代，在新一代学科带头人邓树勋教授、杨文轩教授、周爱光教授带领下，体育学科全面振兴，是全国唯一首批（</w:t>
      </w:r>
      <w:r>
        <w:rPr>
          <w:rFonts w:ascii="PMingLiU" w:hAnsi="PMingLiU" w:hint="eastAsia"/>
          <w:bCs/>
          <w:szCs w:val="21"/>
        </w:rPr>
        <w:t>1997</w:t>
      </w:r>
      <w:r>
        <w:rPr>
          <w:rFonts w:ascii="PMingLiU" w:hAnsi="PMingLiU" w:hint="eastAsia"/>
          <w:bCs/>
          <w:szCs w:val="21"/>
        </w:rPr>
        <w:t>）和唯一连续三期进入国家“</w:t>
      </w:r>
      <w:r>
        <w:rPr>
          <w:rFonts w:ascii="PMingLiU" w:hAnsi="PMingLiU" w:hint="eastAsia"/>
          <w:bCs/>
          <w:szCs w:val="21"/>
        </w:rPr>
        <w:t>211</w:t>
      </w:r>
      <w:r>
        <w:rPr>
          <w:rFonts w:ascii="PMingLiU" w:hAnsi="PMingLiU" w:hint="eastAsia"/>
          <w:bCs/>
          <w:szCs w:val="21"/>
        </w:rPr>
        <w:t>工程”重点建设的体育学科；是全国首批（</w:t>
      </w:r>
      <w:r>
        <w:rPr>
          <w:rFonts w:ascii="PMingLiU" w:hAnsi="PMingLiU" w:hint="eastAsia"/>
          <w:bCs/>
          <w:szCs w:val="21"/>
        </w:rPr>
        <w:t>2005</w:t>
      </w:r>
      <w:r>
        <w:rPr>
          <w:rFonts w:ascii="PMingLiU" w:hAnsi="PMingLiU" w:hint="eastAsia"/>
          <w:bCs/>
          <w:szCs w:val="21"/>
        </w:rPr>
        <w:t>）获得一级学科博士点和博士后流动站（</w:t>
      </w:r>
      <w:r>
        <w:rPr>
          <w:rFonts w:ascii="PMingLiU" w:hAnsi="PMingLiU" w:hint="eastAsia"/>
          <w:bCs/>
          <w:szCs w:val="21"/>
        </w:rPr>
        <w:t>2003</w:t>
      </w:r>
      <w:r>
        <w:rPr>
          <w:rFonts w:ascii="PMingLiU" w:hAnsi="PMingLiU" w:hint="eastAsia"/>
          <w:bCs/>
          <w:szCs w:val="21"/>
        </w:rPr>
        <w:t>）的四个体育学科之一；</w:t>
      </w:r>
      <w:r>
        <w:rPr>
          <w:rFonts w:ascii="PMingLiU" w:hAnsi="PMingLiU" w:hint="eastAsia"/>
          <w:bCs/>
          <w:szCs w:val="21"/>
        </w:rPr>
        <w:t>2006</w:t>
      </w:r>
      <w:r>
        <w:rPr>
          <w:rFonts w:ascii="PMingLiU" w:hAnsi="PMingLiU" w:hint="eastAsia"/>
          <w:bCs/>
          <w:szCs w:val="21"/>
        </w:rPr>
        <w:t>年获批广东省一级重点学科，其中体育人文社会学于</w:t>
      </w:r>
      <w:r>
        <w:rPr>
          <w:rFonts w:ascii="PMingLiU" w:hAnsi="PMingLiU" w:hint="eastAsia"/>
          <w:bCs/>
          <w:szCs w:val="21"/>
        </w:rPr>
        <w:t>2007</w:t>
      </w:r>
      <w:r>
        <w:rPr>
          <w:rFonts w:ascii="PMingLiU" w:hAnsi="PMingLiU" w:hint="eastAsia"/>
          <w:bCs/>
          <w:szCs w:val="21"/>
        </w:rPr>
        <w:t>年获批国家重点学科（培育）；</w:t>
      </w:r>
      <w:r>
        <w:rPr>
          <w:rFonts w:ascii="PMingLiU" w:hAnsi="PMingLiU" w:hint="eastAsia"/>
          <w:bCs/>
          <w:szCs w:val="21"/>
        </w:rPr>
        <w:t>2015</w:t>
      </w:r>
      <w:r>
        <w:rPr>
          <w:rFonts w:ascii="PMingLiU" w:hAnsi="PMingLiU" w:hint="eastAsia"/>
          <w:bCs/>
          <w:szCs w:val="21"/>
        </w:rPr>
        <w:t>年进入广东省高水平大学学科群建设行列。在</w:t>
      </w:r>
      <w:r>
        <w:rPr>
          <w:rFonts w:ascii="PMingLiU" w:hAnsi="PMingLiU" w:hint="eastAsia"/>
          <w:bCs/>
          <w:szCs w:val="21"/>
        </w:rPr>
        <w:t>2017</w:t>
      </w:r>
      <w:r>
        <w:rPr>
          <w:rFonts w:ascii="PMingLiU" w:hAnsi="PMingLiU" w:hint="eastAsia"/>
          <w:bCs/>
          <w:szCs w:val="21"/>
        </w:rPr>
        <w:t>年</w:t>
      </w:r>
      <w:r>
        <w:rPr>
          <w:rFonts w:ascii="PMingLiU" w:hAnsi="PMingLiU" w:hint="eastAsia"/>
          <w:bCs/>
          <w:szCs w:val="21"/>
        </w:rPr>
        <w:t>教育部第四轮学科评估中获得</w:t>
      </w:r>
      <w:r>
        <w:rPr>
          <w:rFonts w:ascii="PMingLiU" w:hAnsi="PMingLiU" w:hint="eastAsia"/>
          <w:bCs/>
          <w:szCs w:val="21"/>
        </w:rPr>
        <w:t>A-</w:t>
      </w:r>
      <w:r>
        <w:rPr>
          <w:rFonts w:ascii="PMingLiU" w:hAnsi="PMingLiU" w:hint="eastAsia"/>
          <w:bCs/>
          <w:szCs w:val="21"/>
        </w:rPr>
        <w:t>的成绩。学科师资力量雄厚，既拥有国务院学位委员会体育学科评议组成员、享受国务院特</w:t>
      </w:r>
      <w:r>
        <w:rPr>
          <w:rFonts w:ascii="PMingLiU" w:hAnsi="PMingLiU" w:hint="eastAsia"/>
          <w:bCs/>
          <w:szCs w:val="21"/>
        </w:rPr>
        <w:t>殊津贴专家、广东省珠江学者特聘教授、广东省青年珠江学者等知名专家，也有奥运冠军、世界冠军等优秀教师，现有教授</w:t>
      </w:r>
      <w:r>
        <w:rPr>
          <w:rFonts w:ascii="PMingLiU" w:hAnsi="PMingLiU" w:hint="eastAsia"/>
          <w:bCs/>
          <w:szCs w:val="21"/>
        </w:rPr>
        <w:t>33</w:t>
      </w:r>
      <w:r>
        <w:rPr>
          <w:rFonts w:ascii="PMingLiU" w:hAnsi="PMingLiU" w:hint="eastAsia"/>
          <w:bCs/>
          <w:szCs w:val="21"/>
        </w:rPr>
        <w:t>人，副教授</w:t>
      </w:r>
      <w:r>
        <w:rPr>
          <w:rFonts w:ascii="PMingLiU" w:hAnsi="PMingLiU" w:hint="eastAsia"/>
          <w:bCs/>
          <w:szCs w:val="21"/>
        </w:rPr>
        <w:t>3</w:t>
      </w:r>
      <w:r>
        <w:rPr>
          <w:rFonts w:ascii="PMingLiU" w:hAnsi="PMingLiU" w:hint="eastAsia"/>
          <w:bCs/>
          <w:szCs w:val="21"/>
        </w:rPr>
        <w:t>6</w:t>
      </w:r>
      <w:r>
        <w:rPr>
          <w:rFonts w:ascii="PMingLiU" w:hAnsi="PMingLiU" w:hint="eastAsia"/>
          <w:bCs/>
          <w:szCs w:val="21"/>
        </w:rPr>
        <w:t>人；博士生导师</w:t>
      </w:r>
      <w:r>
        <w:rPr>
          <w:rFonts w:ascii="PMingLiU" w:hAnsi="PMingLiU" w:hint="eastAsia"/>
          <w:bCs/>
          <w:szCs w:val="21"/>
        </w:rPr>
        <w:t>15</w:t>
      </w:r>
      <w:r>
        <w:rPr>
          <w:rFonts w:ascii="PMingLiU" w:hAnsi="PMingLiU" w:hint="eastAsia"/>
          <w:bCs/>
          <w:szCs w:val="21"/>
        </w:rPr>
        <w:t>人，硕士生导师</w:t>
      </w:r>
      <w:r>
        <w:rPr>
          <w:rFonts w:ascii="PMingLiU" w:hAnsi="PMingLiU" w:hint="eastAsia"/>
          <w:bCs/>
          <w:szCs w:val="21"/>
        </w:rPr>
        <w:t>48</w:t>
      </w:r>
      <w:r>
        <w:rPr>
          <w:rFonts w:ascii="PMingLiU" w:hAnsi="PMingLiU" w:hint="eastAsia"/>
          <w:bCs/>
          <w:szCs w:val="21"/>
        </w:rPr>
        <w:t>人。导师团队中既有来自国内一流大学的博士，又有来自美国、英国、日本等国世界知名大学的博士。学科秉承岭南文化“严谨治学、求实创新”的传统，注重理论联系实际，在全国范围内拥有重要的学术影响力，整体实力已位居国内体育学科前列。</w:t>
      </w:r>
    </w:p>
    <w:p w:rsidR="00636BE1" w:rsidRDefault="00EF1490">
      <w:pPr>
        <w:spacing w:after="120" w:line="360" w:lineRule="auto"/>
        <w:ind w:firstLineChars="200" w:firstLine="420"/>
        <w:rPr>
          <w:rFonts w:ascii="宋体" w:hAnsi="宋体" w:cs="Arial"/>
          <w:szCs w:val="21"/>
        </w:rPr>
      </w:pPr>
      <w:r>
        <w:rPr>
          <w:rFonts w:ascii="宋体" w:hAnsi="宋体" w:cs="Arial" w:hint="eastAsia"/>
          <w:szCs w:val="21"/>
        </w:rPr>
        <w:t>本学科致力于体育学科体系、体育法律问题、竞技运动异化、全民健身运行机制、职业足球改革、体育场馆经营管理、</w:t>
      </w:r>
      <w:r>
        <w:rPr>
          <w:rFonts w:ascii="PMingLiU" w:hAnsi="PMingLiU" w:hint="eastAsia"/>
          <w:bCs/>
          <w:szCs w:val="21"/>
        </w:rPr>
        <w:t>激光运动医学、运动再生医</w:t>
      </w:r>
      <w:r>
        <w:rPr>
          <w:rFonts w:ascii="PMingLiU" w:hAnsi="PMingLiU" w:hint="eastAsia"/>
          <w:bCs/>
          <w:szCs w:val="21"/>
        </w:rPr>
        <w:t>学和运动与慢病防治</w:t>
      </w:r>
      <w:r>
        <w:rPr>
          <w:rFonts w:ascii="宋体" w:hAnsi="宋体" w:cs="Arial" w:hint="eastAsia"/>
          <w:szCs w:val="21"/>
        </w:rPr>
        <w:t>等基本理论与重大实践问题的研究，设置了体育哲学、体育法学、体育原理、体育社会学、学校体育学、</w:t>
      </w:r>
      <w:r>
        <w:rPr>
          <w:rFonts w:ascii="PMingLiU" w:hAnsi="PMingLiU" w:hint="eastAsia"/>
          <w:bCs/>
          <w:szCs w:val="21"/>
        </w:rPr>
        <w:t>激光运动医学、运动再生医学和运动与慢病防治</w:t>
      </w:r>
      <w:r>
        <w:rPr>
          <w:rFonts w:ascii="宋体" w:hAnsi="宋体" w:cs="Arial" w:hint="eastAsia"/>
          <w:szCs w:val="21"/>
        </w:rPr>
        <w:t>等研究方向。</w:t>
      </w:r>
      <w:r>
        <w:rPr>
          <w:rFonts w:ascii="宋体" w:hAnsi="宋体" w:cs="Arial"/>
          <w:szCs w:val="21"/>
        </w:rPr>
        <w:t>本</w:t>
      </w:r>
      <w:r>
        <w:rPr>
          <w:rFonts w:ascii="宋体" w:hAnsi="宋体" w:cs="Arial" w:hint="eastAsia"/>
          <w:szCs w:val="21"/>
        </w:rPr>
        <w:t>学科</w:t>
      </w:r>
      <w:r>
        <w:rPr>
          <w:rFonts w:ascii="宋体" w:hAnsi="宋体" w:cs="Arial"/>
          <w:szCs w:val="21"/>
        </w:rPr>
        <w:t>注重</w:t>
      </w:r>
      <w:r>
        <w:rPr>
          <w:rFonts w:ascii="宋体" w:hAnsi="宋体" w:cs="Arial" w:hint="eastAsia"/>
          <w:szCs w:val="21"/>
        </w:rPr>
        <w:t>体育基本理论与实践应用</w:t>
      </w:r>
      <w:r>
        <w:rPr>
          <w:rFonts w:ascii="宋体" w:hAnsi="宋体" w:cs="Arial"/>
          <w:szCs w:val="21"/>
        </w:rPr>
        <w:t>研究</w:t>
      </w:r>
      <w:r>
        <w:rPr>
          <w:rFonts w:ascii="宋体" w:hAnsi="宋体" w:cs="Arial" w:hint="eastAsia"/>
          <w:szCs w:val="21"/>
        </w:rPr>
        <w:t>，</w:t>
      </w:r>
      <w:r>
        <w:rPr>
          <w:rFonts w:ascii="宋体" w:hAnsi="宋体" w:cs="Arial"/>
          <w:szCs w:val="21"/>
        </w:rPr>
        <w:t>努力培养</w:t>
      </w:r>
      <w:r>
        <w:rPr>
          <w:rFonts w:ascii="宋体" w:hAnsi="宋体" w:cs="Arial" w:hint="eastAsia"/>
          <w:szCs w:val="21"/>
        </w:rPr>
        <w:t>博士研究生</w:t>
      </w:r>
      <w:r>
        <w:rPr>
          <w:rFonts w:ascii="宋体" w:hAnsi="宋体" w:cs="Arial"/>
          <w:szCs w:val="21"/>
        </w:rPr>
        <w:t>的</w:t>
      </w:r>
      <w:r>
        <w:rPr>
          <w:rFonts w:ascii="宋体" w:hAnsi="宋体" w:cs="Arial" w:hint="eastAsia"/>
          <w:szCs w:val="21"/>
        </w:rPr>
        <w:t>理论水平</w:t>
      </w:r>
      <w:r>
        <w:rPr>
          <w:rFonts w:ascii="宋体" w:hAnsi="宋体" w:cs="Arial"/>
          <w:szCs w:val="21"/>
        </w:rPr>
        <w:t>和创新能力，旨在提升</w:t>
      </w:r>
      <w:r>
        <w:rPr>
          <w:rFonts w:ascii="宋体" w:hAnsi="宋体" w:cs="Arial" w:hint="eastAsia"/>
          <w:szCs w:val="21"/>
        </w:rPr>
        <w:t>博士研究生</w:t>
      </w:r>
      <w:r>
        <w:rPr>
          <w:rFonts w:ascii="宋体" w:hAnsi="宋体" w:cs="Arial"/>
          <w:szCs w:val="21"/>
        </w:rPr>
        <w:t>从事</w:t>
      </w:r>
      <w:r>
        <w:rPr>
          <w:rFonts w:ascii="宋体" w:hAnsi="宋体" w:cs="Arial" w:hint="eastAsia"/>
          <w:szCs w:val="21"/>
        </w:rPr>
        <w:t>体育理论与健康科学研究水平和组织管理</w:t>
      </w:r>
      <w:r>
        <w:rPr>
          <w:rFonts w:ascii="宋体" w:hAnsi="宋体" w:cs="Arial"/>
          <w:szCs w:val="21"/>
        </w:rPr>
        <w:t>的能力。本专业适合</w:t>
      </w:r>
      <w:r>
        <w:rPr>
          <w:rFonts w:ascii="宋体" w:hAnsi="宋体" w:cs="Arial" w:hint="eastAsia"/>
          <w:szCs w:val="21"/>
        </w:rPr>
        <w:t>各级体育教师、行政人员以及</w:t>
      </w:r>
      <w:r>
        <w:rPr>
          <w:rFonts w:ascii="PMingLiU" w:hAnsi="PMingLiU" w:hint="eastAsia"/>
          <w:bCs/>
          <w:szCs w:val="21"/>
        </w:rPr>
        <w:t>从事健康科学研究的人员</w:t>
      </w:r>
      <w:r>
        <w:rPr>
          <w:rFonts w:ascii="宋体" w:hAnsi="宋体" w:cs="Arial"/>
          <w:szCs w:val="21"/>
        </w:rPr>
        <w:t>攻读。</w:t>
      </w:r>
    </w:p>
    <w:p w:rsidR="00636BE1" w:rsidRDefault="00EF1490">
      <w:pPr>
        <w:spacing w:after="120" w:line="360" w:lineRule="auto"/>
        <w:rPr>
          <w:rFonts w:ascii="宋体" w:hAnsi="宋体" w:cs="Arial"/>
          <w:b/>
          <w:sz w:val="24"/>
        </w:rPr>
      </w:pPr>
      <w:r>
        <w:rPr>
          <w:rFonts w:ascii="宋体" w:hAnsi="宋体" w:cs="Arial"/>
          <w:b/>
          <w:sz w:val="24"/>
        </w:rPr>
        <w:t>考试大纲</w:t>
      </w:r>
      <w:r>
        <w:rPr>
          <w:rFonts w:ascii="宋体" w:hAnsi="宋体" w:cs="Arial" w:hint="eastAsia"/>
          <w:b/>
          <w:sz w:val="24"/>
        </w:rPr>
        <w:t>：</w:t>
      </w:r>
    </w:p>
    <w:p w:rsidR="00636BE1" w:rsidRDefault="00EF1490">
      <w:pPr>
        <w:spacing w:line="360" w:lineRule="auto"/>
        <w:jc w:val="left"/>
        <w:rPr>
          <w:rFonts w:ascii="PMingLiU" w:eastAsia="PMingLiU" w:hAnsi="PMingLiU"/>
          <w:b/>
          <w:sz w:val="24"/>
          <w:lang w:eastAsia="zh-TW"/>
        </w:rPr>
      </w:pPr>
      <w:r>
        <w:rPr>
          <w:rFonts w:ascii="PMingLiU" w:hAnsi="PMingLiU" w:hint="eastAsia"/>
          <w:b/>
          <w:sz w:val="24"/>
          <w:lang w:eastAsia="zh-TW"/>
        </w:rPr>
        <w:t>《</w:t>
      </w:r>
      <w:r>
        <w:rPr>
          <w:rFonts w:ascii="PMingLiU" w:hAnsi="PMingLiU" w:cs="Verdana"/>
          <w:b/>
          <w:color w:val="000000"/>
          <w:sz w:val="24"/>
          <w:shd w:val="clear" w:color="auto" w:fill="FFFFFF"/>
        </w:rPr>
        <w:t>运动生理学</w:t>
      </w:r>
      <w:r>
        <w:rPr>
          <w:rFonts w:ascii="PMingLiU" w:hAnsi="PMingLiU" w:hint="eastAsia"/>
          <w:b/>
          <w:sz w:val="24"/>
          <w:lang w:eastAsia="zh-TW"/>
        </w:rPr>
        <w:t>》科目</w:t>
      </w:r>
    </w:p>
    <w:p w:rsidR="00636BE1" w:rsidRDefault="00EF1490">
      <w:pPr>
        <w:numPr>
          <w:ilvl w:val="0"/>
          <w:numId w:val="32"/>
        </w:numPr>
        <w:spacing w:line="360" w:lineRule="auto"/>
        <w:jc w:val="left"/>
        <w:rPr>
          <w:rFonts w:ascii="PMingLiU" w:eastAsia="PMingLiU" w:hAnsi="PMingLiU"/>
          <w:bCs/>
          <w:szCs w:val="21"/>
          <w:lang w:eastAsia="zh-TW"/>
        </w:rPr>
      </w:pPr>
      <w:r>
        <w:rPr>
          <w:rFonts w:ascii="PMingLiU" w:hAnsi="PMingLiU" w:hint="eastAsia"/>
          <w:bCs/>
          <w:szCs w:val="21"/>
          <w:lang w:eastAsia="zh-TW"/>
        </w:rPr>
        <w:t>运动时的能量代谢；</w:t>
      </w:r>
    </w:p>
    <w:p w:rsidR="00636BE1" w:rsidRDefault="00EF1490">
      <w:pPr>
        <w:numPr>
          <w:ilvl w:val="0"/>
          <w:numId w:val="32"/>
        </w:numPr>
        <w:spacing w:line="360" w:lineRule="auto"/>
        <w:jc w:val="left"/>
        <w:rPr>
          <w:rFonts w:ascii="PMingLiU" w:eastAsia="PMingLiU" w:hAnsi="PMingLiU"/>
          <w:bCs/>
          <w:szCs w:val="21"/>
          <w:lang w:eastAsia="zh-TW"/>
        </w:rPr>
      </w:pPr>
      <w:r>
        <w:rPr>
          <w:rFonts w:ascii="PMingLiU" w:hAnsi="PMingLiU" w:hint="eastAsia"/>
          <w:bCs/>
          <w:szCs w:val="21"/>
          <w:lang w:eastAsia="zh-TW"/>
        </w:rPr>
        <w:t>肌肉活动；</w:t>
      </w:r>
    </w:p>
    <w:p w:rsidR="00636BE1" w:rsidRDefault="00EF1490">
      <w:pPr>
        <w:numPr>
          <w:ilvl w:val="0"/>
          <w:numId w:val="32"/>
        </w:numPr>
        <w:spacing w:line="360" w:lineRule="auto"/>
        <w:jc w:val="left"/>
        <w:rPr>
          <w:rFonts w:ascii="PMingLiU" w:eastAsia="PMingLiU" w:hAnsi="PMingLiU"/>
          <w:bCs/>
          <w:szCs w:val="21"/>
          <w:lang w:eastAsia="zh-TW"/>
        </w:rPr>
      </w:pPr>
      <w:r>
        <w:rPr>
          <w:rFonts w:ascii="PMingLiU" w:hAnsi="PMingLiU" w:hint="eastAsia"/>
          <w:bCs/>
          <w:szCs w:val="21"/>
          <w:lang w:eastAsia="zh-TW"/>
        </w:rPr>
        <w:t>躯体运动的神经控制；</w:t>
      </w:r>
    </w:p>
    <w:p w:rsidR="00636BE1" w:rsidRDefault="00EF1490">
      <w:pPr>
        <w:numPr>
          <w:ilvl w:val="0"/>
          <w:numId w:val="32"/>
        </w:numPr>
        <w:spacing w:line="360" w:lineRule="auto"/>
        <w:jc w:val="left"/>
        <w:rPr>
          <w:rFonts w:ascii="PMingLiU" w:eastAsia="PMingLiU" w:hAnsi="PMingLiU"/>
          <w:bCs/>
          <w:szCs w:val="21"/>
          <w:lang w:eastAsia="zh-TW"/>
        </w:rPr>
      </w:pPr>
      <w:r>
        <w:rPr>
          <w:rFonts w:ascii="PMingLiU" w:hAnsi="PMingLiU" w:hint="eastAsia"/>
          <w:bCs/>
          <w:szCs w:val="21"/>
          <w:lang w:eastAsia="zh-TW"/>
        </w:rPr>
        <w:t>运动与内分泌；</w:t>
      </w:r>
    </w:p>
    <w:p w:rsidR="00636BE1" w:rsidRDefault="00EF1490">
      <w:pPr>
        <w:numPr>
          <w:ilvl w:val="0"/>
          <w:numId w:val="32"/>
        </w:numPr>
        <w:spacing w:line="360" w:lineRule="auto"/>
        <w:jc w:val="left"/>
        <w:rPr>
          <w:rFonts w:ascii="PMingLiU" w:eastAsia="PMingLiU" w:hAnsi="PMingLiU"/>
          <w:bCs/>
          <w:szCs w:val="21"/>
          <w:lang w:eastAsia="zh-TW"/>
        </w:rPr>
      </w:pPr>
      <w:r>
        <w:rPr>
          <w:rFonts w:ascii="PMingLiU" w:hAnsi="PMingLiU" w:hint="eastAsia"/>
          <w:bCs/>
          <w:szCs w:val="21"/>
          <w:lang w:eastAsia="zh-TW"/>
        </w:rPr>
        <w:lastRenderedPageBreak/>
        <w:t>血液；</w:t>
      </w:r>
    </w:p>
    <w:p w:rsidR="00636BE1" w:rsidRDefault="00EF1490">
      <w:pPr>
        <w:numPr>
          <w:ilvl w:val="0"/>
          <w:numId w:val="32"/>
        </w:numPr>
        <w:spacing w:line="360" w:lineRule="auto"/>
        <w:jc w:val="left"/>
        <w:rPr>
          <w:rFonts w:ascii="PMingLiU" w:eastAsia="PMingLiU" w:hAnsi="PMingLiU"/>
          <w:bCs/>
          <w:szCs w:val="21"/>
          <w:lang w:eastAsia="zh-TW"/>
        </w:rPr>
      </w:pPr>
      <w:r>
        <w:rPr>
          <w:rFonts w:ascii="PMingLiU" w:hAnsi="PMingLiU" w:hint="eastAsia"/>
          <w:bCs/>
          <w:szCs w:val="21"/>
          <w:lang w:eastAsia="zh-TW"/>
        </w:rPr>
        <w:t>呼吸；</w:t>
      </w:r>
    </w:p>
    <w:p w:rsidR="00636BE1" w:rsidRDefault="00EF1490">
      <w:pPr>
        <w:numPr>
          <w:ilvl w:val="0"/>
          <w:numId w:val="32"/>
        </w:numPr>
        <w:spacing w:line="360" w:lineRule="auto"/>
        <w:jc w:val="left"/>
        <w:rPr>
          <w:rFonts w:ascii="PMingLiU" w:eastAsia="PMingLiU" w:hAnsi="PMingLiU"/>
          <w:bCs/>
          <w:szCs w:val="21"/>
          <w:lang w:eastAsia="zh-TW"/>
        </w:rPr>
      </w:pPr>
      <w:r>
        <w:rPr>
          <w:rFonts w:ascii="PMingLiU" w:hAnsi="PMingLiU" w:hint="eastAsia"/>
          <w:bCs/>
          <w:szCs w:val="21"/>
          <w:lang w:eastAsia="zh-TW"/>
        </w:rPr>
        <w:t>血液循环；</w:t>
      </w:r>
    </w:p>
    <w:p w:rsidR="00636BE1" w:rsidRDefault="00EF1490">
      <w:pPr>
        <w:numPr>
          <w:ilvl w:val="0"/>
          <w:numId w:val="32"/>
        </w:numPr>
        <w:spacing w:line="360" w:lineRule="auto"/>
        <w:jc w:val="left"/>
        <w:rPr>
          <w:rFonts w:ascii="PMingLiU" w:eastAsia="PMingLiU" w:hAnsi="PMingLiU"/>
          <w:bCs/>
          <w:szCs w:val="21"/>
          <w:lang w:eastAsia="zh-TW"/>
        </w:rPr>
      </w:pPr>
      <w:r>
        <w:rPr>
          <w:rFonts w:ascii="PMingLiU" w:hAnsi="PMingLiU" w:hint="eastAsia"/>
          <w:bCs/>
          <w:szCs w:val="21"/>
          <w:lang w:eastAsia="zh-TW"/>
        </w:rPr>
        <w:t>免疫与运动；</w:t>
      </w:r>
    </w:p>
    <w:p w:rsidR="00636BE1" w:rsidRDefault="00EF1490">
      <w:pPr>
        <w:numPr>
          <w:ilvl w:val="0"/>
          <w:numId w:val="32"/>
        </w:numPr>
        <w:spacing w:line="360" w:lineRule="auto"/>
        <w:jc w:val="left"/>
        <w:rPr>
          <w:rFonts w:ascii="PMingLiU" w:eastAsia="PMingLiU" w:hAnsi="PMingLiU"/>
          <w:bCs/>
          <w:szCs w:val="21"/>
          <w:lang w:eastAsia="zh-TW"/>
        </w:rPr>
      </w:pPr>
      <w:r>
        <w:rPr>
          <w:rFonts w:ascii="PMingLiU" w:hAnsi="PMingLiU" w:hint="eastAsia"/>
          <w:bCs/>
          <w:szCs w:val="21"/>
          <w:lang w:eastAsia="zh-TW"/>
        </w:rPr>
        <w:t>肌肉力量；</w:t>
      </w:r>
    </w:p>
    <w:p w:rsidR="00636BE1" w:rsidRDefault="00EF1490">
      <w:pPr>
        <w:numPr>
          <w:ilvl w:val="0"/>
          <w:numId w:val="32"/>
        </w:numPr>
        <w:spacing w:line="360" w:lineRule="auto"/>
        <w:jc w:val="left"/>
        <w:rPr>
          <w:rFonts w:ascii="PMingLiU" w:eastAsia="PMingLiU" w:hAnsi="PMingLiU"/>
          <w:bCs/>
          <w:szCs w:val="21"/>
          <w:lang w:eastAsia="zh-TW"/>
        </w:rPr>
      </w:pPr>
      <w:r>
        <w:rPr>
          <w:rFonts w:ascii="PMingLiU" w:hAnsi="PMingLiU" w:hint="eastAsia"/>
          <w:bCs/>
          <w:szCs w:val="21"/>
          <w:lang w:eastAsia="zh-TW"/>
        </w:rPr>
        <w:t>有氧工作能力；</w:t>
      </w:r>
    </w:p>
    <w:p w:rsidR="00636BE1" w:rsidRDefault="00EF1490">
      <w:pPr>
        <w:numPr>
          <w:ilvl w:val="0"/>
          <w:numId w:val="32"/>
        </w:numPr>
        <w:spacing w:line="360" w:lineRule="auto"/>
        <w:jc w:val="left"/>
        <w:rPr>
          <w:rFonts w:ascii="PMingLiU" w:eastAsia="PMingLiU" w:hAnsi="PMingLiU"/>
          <w:bCs/>
          <w:szCs w:val="21"/>
          <w:lang w:eastAsia="zh-TW"/>
        </w:rPr>
      </w:pPr>
      <w:r>
        <w:rPr>
          <w:rFonts w:ascii="PMingLiU" w:hAnsi="PMingLiU" w:hint="eastAsia"/>
          <w:bCs/>
          <w:szCs w:val="21"/>
          <w:lang w:eastAsia="zh-TW"/>
        </w:rPr>
        <w:t>速度和无氧耐力；</w:t>
      </w:r>
    </w:p>
    <w:p w:rsidR="00636BE1" w:rsidRDefault="00EF1490">
      <w:pPr>
        <w:numPr>
          <w:ilvl w:val="0"/>
          <w:numId w:val="32"/>
        </w:numPr>
        <w:spacing w:line="360" w:lineRule="auto"/>
        <w:jc w:val="left"/>
        <w:rPr>
          <w:rFonts w:ascii="PMingLiU" w:eastAsia="PMingLiU" w:hAnsi="PMingLiU"/>
          <w:bCs/>
          <w:szCs w:val="21"/>
          <w:lang w:eastAsia="zh-TW"/>
        </w:rPr>
      </w:pPr>
      <w:r>
        <w:rPr>
          <w:rFonts w:ascii="PMingLiU" w:hAnsi="PMingLiU" w:hint="eastAsia"/>
          <w:bCs/>
          <w:szCs w:val="21"/>
          <w:lang w:eastAsia="zh-TW"/>
        </w:rPr>
        <w:t>平衡、灵敏与柔韧；</w:t>
      </w:r>
    </w:p>
    <w:p w:rsidR="00636BE1" w:rsidRDefault="00EF1490">
      <w:pPr>
        <w:numPr>
          <w:ilvl w:val="0"/>
          <w:numId w:val="32"/>
        </w:numPr>
        <w:spacing w:line="360" w:lineRule="auto"/>
        <w:jc w:val="left"/>
        <w:rPr>
          <w:rFonts w:ascii="PMingLiU" w:eastAsia="PMingLiU" w:hAnsi="PMingLiU"/>
          <w:bCs/>
          <w:szCs w:val="21"/>
          <w:lang w:eastAsia="zh-TW"/>
        </w:rPr>
      </w:pPr>
      <w:r>
        <w:rPr>
          <w:rFonts w:ascii="PMingLiU" w:hAnsi="PMingLiU" w:hint="eastAsia"/>
          <w:bCs/>
          <w:szCs w:val="21"/>
          <w:lang w:eastAsia="zh-TW"/>
        </w:rPr>
        <w:t>运动过程中人体机能变化规律；</w:t>
      </w:r>
    </w:p>
    <w:p w:rsidR="00636BE1" w:rsidRDefault="00EF1490">
      <w:pPr>
        <w:numPr>
          <w:ilvl w:val="0"/>
          <w:numId w:val="32"/>
        </w:numPr>
        <w:spacing w:line="360" w:lineRule="auto"/>
        <w:jc w:val="left"/>
        <w:rPr>
          <w:rFonts w:ascii="PMingLiU" w:eastAsia="PMingLiU" w:hAnsi="PMingLiU"/>
          <w:bCs/>
          <w:szCs w:val="21"/>
          <w:lang w:eastAsia="zh-TW"/>
        </w:rPr>
      </w:pPr>
      <w:r>
        <w:rPr>
          <w:rFonts w:ascii="PMingLiU" w:hAnsi="PMingLiU" w:hint="eastAsia"/>
          <w:bCs/>
          <w:szCs w:val="21"/>
          <w:lang w:eastAsia="zh-TW"/>
        </w:rPr>
        <w:t>运动技能学习；</w:t>
      </w:r>
    </w:p>
    <w:p w:rsidR="00636BE1" w:rsidRDefault="00EF1490">
      <w:pPr>
        <w:numPr>
          <w:ilvl w:val="0"/>
          <w:numId w:val="32"/>
        </w:numPr>
        <w:spacing w:line="360" w:lineRule="auto"/>
        <w:jc w:val="left"/>
        <w:rPr>
          <w:rFonts w:ascii="PMingLiU" w:eastAsia="PMingLiU" w:hAnsi="PMingLiU"/>
          <w:bCs/>
          <w:szCs w:val="21"/>
          <w:lang w:eastAsia="zh-TW"/>
        </w:rPr>
      </w:pPr>
      <w:r>
        <w:rPr>
          <w:rFonts w:ascii="PMingLiU" w:hAnsi="PMingLiU" w:hint="eastAsia"/>
          <w:bCs/>
          <w:szCs w:val="21"/>
          <w:lang w:eastAsia="zh-TW"/>
        </w:rPr>
        <w:t>肥胖与体重控制；</w:t>
      </w:r>
    </w:p>
    <w:p w:rsidR="00636BE1" w:rsidRDefault="00EF1490">
      <w:pPr>
        <w:numPr>
          <w:ilvl w:val="0"/>
          <w:numId w:val="32"/>
        </w:numPr>
        <w:spacing w:line="360" w:lineRule="auto"/>
        <w:jc w:val="left"/>
        <w:rPr>
          <w:rFonts w:ascii="PMingLiU" w:eastAsia="PMingLiU" w:hAnsi="PMingLiU"/>
          <w:bCs/>
          <w:szCs w:val="21"/>
          <w:lang w:eastAsia="zh-TW"/>
        </w:rPr>
      </w:pPr>
      <w:r>
        <w:rPr>
          <w:rFonts w:ascii="PMingLiU" w:hAnsi="PMingLiU" w:hint="eastAsia"/>
          <w:bCs/>
          <w:szCs w:val="21"/>
          <w:lang w:eastAsia="zh-TW"/>
        </w:rPr>
        <w:t>体适能与运动处方；</w:t>
      </w:r>
    </w:p>
    <w:p w:rsidR="00636BE1" w:rsidRDefault="00EF1490">
      <w:pPr>
        <w:numPr>
          <w:ilvl w:val="0"/>
          <w:numId w:val="32"/>
        </w:numPr>
        <w:spacing w:line="360" w:lineRule="auto"/>
        <w:jc w:val="left"/>
        <w:rPr>
          <w:rFonts w:ascii="PMingLiU" w:hAnsi="PMingLiU"/>
          <w:bCs/>
          <w:szCs w:val="21"/>
        </w:rPr>
      </w:pPr>
      <w:r>
        <w:rPr>
          <w:rFonts w:ascii="PMingLiU" w:hAnsi="PMingLiU" w:hint="eastAsia"/>
          <w:bCs/>
          <w:szCs w:val="21"/>
          <w:lang w:eastAsia="zh-TW"/>
        </w:rPr>
        <w:t>年龄性别与运动</w:t>
      </w:r>
      <w:r>
        <w:rPr>
          <w:rFonts w:ascii="PMingLiU" w:hAnsi="PMingLiU" w:hint="eastAsia"/>
          <w:bCs/>
          <w:szCs w:val="21"/>
        </w:rPr>
        <w:t>；</w:t>
      </w:r>
    </w:p>
    <w:p w:rsidR="00636BE1" w:rsidRDefault="00EF1490">
      <w:pPr>
        <w:spacing w:line="360" w:lineRule="auto"/>
        <w:rPr>
          <w:rFonts w:ascii="PMingLiU" w:hAnsi="PMingLiU"/>
          <w:szCs w:val="21"/>
        </w:rPr>
      </w:pPr>
      <w:r>
        <w:rPr>
          <w:rFonts w:ascii="PMingLiU" w:hAnsi="PMingLiU" w:hint="eastAsia"/>
          <w:szCs w:val="21"/>
        </w:rPr>
        <w:t>18.</w:t>
      </w:r>
      <w:r>
        <w:rPr>
          <w:rFonts w:ascii="PMingLiU" w:hAnsi="PMingLiU" w:hint="eastAsia"/>
          <w:szCs w:val="21"/>
        </w:rPr>
        <w:t>内稳态与体检；</w:t>
      </w:r>
    </w:p>
    <w:p w:rsidR="00636BE1" w:rsidRDefault="00EF1490">
      <w:pPr>
        <w:spacing w:line="360" w:lineRule="auto"/>
        <w:rPr>
          <w:rFonts w:ascii="PMingLiU" w:hAnsi="PMingLiU"/>
          <w:szCs w:val="21"/>
        </w:rPr>
      </w:pPr>
      <w:r>
        <w:rPr>
          <w:rFonts w:ascii="PMingLiU" w:hAnsi="PMingLiU" w:hint="eastAsia"/>
          <w:szCs w:val="21"/>
        </w:rPr>
        <w:t>19.</w:t>
      </w:r>
      <w:r>
        <w:rPr>
          <w:rFonts w:ascii="PMingLiU" w:hAnsi="PMingLiU" w:hint="eastAsia"/>
          <w:szCs w:val="21"/>
        </w:rPr>
        <w:t>功能内稳态与运动训练；</w:t>
      </w:r>
    </w:p>
    <w:p w:rsidR="00636BE1" w:rsidRDefault="00EF1490">
      <w:pPr>
        <w:spacing w:line="360" w:lineRule="auto"/>
        <w:rPr>
          <w:rFonts w:ascii="PMingLiU" w:hAnsi="PMingLiU"/>
          <w:szCs w:val="21"/>
        </w:rPr>
      </w:pPr>
      <w:r>
        <w:rPr>
          <w:rFonts w:ascii="PMingLiU" w:hAnsi="PMingLiU" w:hint="eastAsia"/>
          <w:szCs w:val="21"/>
        </w:rPr>
        <w:t>20.</w:t>
      </w:r>
      <w:r>
        <w:rPr>
          <w:rFonts w:ascii="PMingLiU" w:hAnsi="PMingLiU" w:hint="eastAsia"/>
          <w:szCs w:val="21"/>
        </w:rPr>
        <w:t>自相似与运动监测。</w:t>
      </w:r>
    </w:p>
    <w:p w:rsidR="00636BE1" w:rsidRDefault="00EF1490">
      <w:pPr>
        <w:spacing w:after="120" w:line="360" w:lineRule="auto"/>
        <w:rPr>
          <w:rFonts w:ascii="宋体" w:hAnsi="宋体" w:cs="Arial"/>
          <w:b/>
          <w:sz w:val="32"/>
          <w:szCs w:val="32"/>
        </w:rPr>
      </w:pPr>
      <w:r>
        <w:rPr>
          <w:rFonts w:ascii="PMingLiU" w:hAnsi="PMingLiU" w:hint="eastAsia"/>
          <w:b/>
          <w:sz w:val="24"/>
          <w:lang w:eastAsia="zh-TW"/>
        </w:rPr>
        <w:t>《</w:t>
      </w:r>
      <w:r>
        <w:rPr>
          <w:rFonts w:ascii="PMingLiU" w:hAnsi="PMingLiU" w:cs="Verdana"/>
          <w:b/>
          <w:color w:val="000000"/>
          <w:sz w:val="24"/>
          <w:shd w:val="clear" w:color="auto" w:fill="FFFFFF"/>
          <w:lang w:eastAsia="zh-TW"/>
        </w:rPr>
        <w:t>体育概论</w:t>
      </w:r>
      <w:r>
        <w:rPr>
          <w:rFonts w:ascii="PMingLiU" w:hAnsi="PMingLiU" w:hint="eastAsia"/>
          <w:b/>
          <w:sz w:val="24"/>
          <w:lang w:eastAsia="zh-TW"/>
        </w:rPr>
        <w:t>》科目</w:t>
      </w:r>
    </w:p>
    <w:p w:rsidR="00636BE1" w:rsidRDefault="00EF1490">
      <w:pPr>
        <w:numPr>
          <w:ilvl w:val="0"/>
          <w:numId w:val="33"/>
        </w:numPr>
        <w:spacing w:line="360" w:lineRule="auto"/>
        <w:jc w:val="left"/>
        <w:rPr>
          <w:rFonts w:ascii="PMingLiU" w:eastAsia="PMingLiU" w:hAnsi="PMingLiU"/>
          <w:bCs/>
          <w:szCs w:val="21"/>
          <w:lang w:eastAsia="zh-TW"/>
        </w:rPr>
      </w:pPr>
      <w:r>
        <w:rPr>
          <w:rFonts w:ascii="PMingLiU" w:hAnsi="PMingLiU" w:hint="eastAsia"/>
          <w:bCs/>
          <w:szCs w:val="21"/>
          <w:lang w:eastAsia="zh-TW"/>
        </w:rPr>
        <w:t>体育概念与体育本质；</w:t>
      </w:r>
    </w:p>
    <w:p w:rsidR="00636BE1" w:rsidRDefault="00EF1490">
      <w:pPr>
        <w:numPr>
          <w:ilvl w:val="0"/>
          <w:numId w:val="33"/>
        </w:numPr>
        <w:spacing w:line="360" w:lineRule="auto"/>
        <w:jc w:val="left"/>
        <w:rPr>
          <w:rFonts w:ascii="PMingLiU" w:eastAsia="PMingLiU" w:hAnsi="PMingLiU"/>
          <w:bCs/>
          <w:szCs w:val="21"/>
          <w:lang w:eastAsia="zh-TW"/>
        </w:rPr>
      </w:pPr>
      <w:r>
        <w:rPr>
          <w:rFonts w:ascii="PMingLiU" w:hAnsi="PMingLiU" w:hint="eastAsia"/>
          <w:bCs/>
          <w:szCs w:val="21"/>
          <w:lang w:eastAsia="zh-TW"/>
        </w:rPr>
        <w:t>体育功能与体育目的；</w:t>
      </w:r>
    </w:p>
    <w:p w:rsidR="00636BE1" w:rsidRDefault="00EF1490">
      <w:pPr>
        <w:numPr>
          <w:ilvl w:val="0"/>
          <w:numId w:val="33"/>
        </w:numPr>
        <w:spacing w:line="360" w:lineRule="auto"/>
        <w:jc w:val="left"/>
        <w:rPr>
          <w:rFonts w:ascii="PMingLiU" w:eastAsia="PMingLiU" w:hAnsi="PMingLiU"/>
          <w:bCs/>
          <w:szCs w:val="21"/>
          <w:lang w:eastAsia="zh-TW"/>
        </w:rPr>
      </w:pPr>
      <w:r>
        <w:rPr>
          <w:rFonts w:ascii="PMingLiU" w:hAnsi="PMingLiU" w:hint="eastAsia"/>
          <w:bCs/>
          <w:szCs w:val="21"/>
          <w:lang w:eastAsia="zh-TW"/>
        </w:rPr>
        <w:t>体育过程与体育手段；</w:t>
      </w:r>
    </w:p>
    <w:p w:rsidR="00636BE1" w:rsidRDefault="00EF1490">
      <w:pPr>
        <w:numPr>
          <w:ilvl w:val="0"/>
          <w:numId w:val="33"/>
        </w:numPr>
        <w:spacing w:line="360" w:lineRule="auto"/>
        <w:jc w:val="left"/>
        <w:rPr>
          <w:rFonts w:ascii="PMingLiU" w:eastAsia="PMingLiU" w:hAnsi="PMingLiU"/>
          <w:bCs/>
          <w:szCs w:val="21"/>
          <w:lang w:eastAsia="zh-TW"/>
        </w:rPr>
      </w:pPr>
      <w:r>
        <w:rPr>
          <w:rFonts w:ascii="PMingLiU" w:hAnsi="PMingLiU" w:hint="eastAsia"/>
          <w:bCs/>
          <w:szCs w:val="21"/>
          <w:lang w:eastAsia="zh-TW"/>
        </w:rPr>
        <w:t>体育文化与体育科学；</w:t>
      </w:r>
    </w:p>
    <w:p w:rsidR="00636BE1" w:rsidRDefault="00EF1490">
      <w:pPr>
        <w:numPr>
          <w:ilvl w:val="0"/>
          <w:numId w:val="33"/>
        </w:numPr>
        <w:spacing w:line="360" w:lineRule="auto"/>
        <w:jc w:val="left"/>
        <w:rPr>
          <w:rFonts w:ascii="PMingLiU" w:hAnsi="PMingLiU"/>
          <w:bCs/>
          <w:szCs w:val="21"/>
        </w:rPr>
      </w:pPr>
      <w:r>
        <w:rPr>
          <w:rFonts w:ascii="PMingLiU" w:hAnsi="PMingLiU" w:hint="eastAsia"/>
          <w:bCs/>
          <w:szCs w:val="21"/>
          <w:lang w:eastAsia="zh-TW"/>
        </w:rPr>
        <w:t>体育管理与体育制度</w:t>
      </w:r>
      <w:r>
        <w:rPr>
          <w:rFonts w:ascii="PMingLiU" w:hAnsi="PMingLiU" w:hint="eastAsia"/>
          <w:bCs/>
          <w:szCs w:val="21"/>
        </w:rPr>
        <w:t>；</w:t>
      </w:r>
    </w:p>
    <w:p w:rsidR="00636BE1" w:rsidRDefault="00EF1490">
      <w:pPr>
        <w:numPr>
          <w:ilvl w:val="0"/>
          <w:numId w:val="33"/>
        </w:numPr>
        <w:spacing w:line="360" w:lineRule="auto"/>
        <w:jc w:val="left"/>
        <w:rPr>
          <w:rFonts w:ascii="PMingLiU" w:hAnsi="PMingLiU"/>
          <w:bCs/>
          <w:szCs w:val="21"/>
        </w:rPr>
      </w:pPr>
      <w:r>
        <w:rPr>
          <w:rFonts w:ascii="PMingLiU" w:hAnsi="PMingLiU" w:hint="eastAsia"/>
          <w:bCs/>
          <w:szCs w:val="21"/>
        </w:rPr>
        <w:lastRenderedPageBreak/>
        <w:t>体育科学的研究方法。</w:t>
      </w:r>
    </w:p>
    <w:p w:rsidR="00636BE1" w:rsidRDefault="00636BE1">
      <w:pPr>
        <w:spacing w:line="360" w:lineRule="auto"/>
        <w:rPr>
          <w:rFonts w:asciiTheme="minorEastAsia" w:eastAsiaTheme="minorEastAsia" w:hAnsiTheme="minorEastAsia"/>
          <w:b/>
          <w:bCs/>
          <w:color w:val="0000FF"/>
          <w:kern w:val="0"/>
          <w:sz w:val="24"/>
        </w:rPr>
      </w:pPr>
    </w:p>
    <w:p w:rsidR="00636BE1" w:rsidRDefault="00EF1490">
      <w:pPr>
        <w:spacing w:line="360" w:lineRule="auto"/>
        <w:rPr>
          <w:rFonts w:asciiTheme="minorEastAsia" w:eastAsiaTheme="minorEastAsia" w:hAnsiTheme="minorEastAsia"/>
          <w:b/>
          <w:bCs/>
          <w:color w:val="0000FF"/>
          <w:kern w:val="0"/>
          <w:sz w:val="24"/>
        </w:rPr>
      </w:pPr>
      <w:r>
        <w:rPr>
          <w:rFonts w:asciiTheme="minorEastAsia" w:eastAsiaTheme="minorEastAsia" w:hAnsiTheme="minorEastAsia" w:hint="eastAsia"/>
          <w:b/>
          <w:bCs/>
          <w:color w:val="0000FF"/>
          <w:kern w:val="0"/>
          <w:sz w:val="24"/>
        </w:rPr>
        <w:t xml:space="preserve">083500 </w:t>
      </w:r>
      <w:r>
        <w:rPr>
          <w:rFonts w:asciiTheme="minorEastAsia" w:eastAsiaTheme="minorEastAsia" w:hAnsiTheme="minorEastAsia" w:hint="eastAsia"/>
          <w:b/>
          <w:bCs/>
          <w:color w:val="0000FF"/>
          <w:kern w:val="0"/>
          <w:sz w:val="24"/>
        </w:rPr>
        <w:t>软件工程</w:t>
      </w:r>
    </w:p>
    <w:p w:rsidR="00636BE1" w:rsidRDefault="00EF1490">
      <w:pPr>
        <w:widowControl/>
        <w:adjustRightInd w:val="0"/>
        <w:snapToGrid w:val="0"/>
        <w:spacing w:line="360" w:lineRule="auto"/>
        <w:ind w:firstLineChars="200" w:firstLine="420"/>
        <w:rPr>
          <w:rFonts w:ascii="PMingLiU" w:hAnsi="PMingLiU" w:cs="宋体"/>
          <w:bCs/>
          <w:color w:val="000000"/>
          <w:kern w:val="0"/>
          <w:szCs w:val="21"/>
          <w:lang w:eastAsia="zh-TW"/>
        </w:rPr>
      </w:pPr>
      <w:r>
        <w:rPr>
          <w:rFonts w:ascii="PMingLiU" w:hAnsi="PMingLiU" w:cs="宋体" w:hint="eastAsia"/>
          <w:bCs/>
          <w:color w:val="000000"/>
          <w:kern w:val="0"/>
          <w:szCs w:val="21"/>
        </w:rPr>
        <w:t>本</w:t>
      </w:r>
      <w:r>
        <w:rPr>
          <w:rFonts w:ascii="PMingLiU" w:hAnsi="PMingLiU" w:cs="宋体" w:hint="cs"/>
          <w:bCs/>
          <w:color w:val="000000"/>
          <w:kern w:val="0"/>
          <w:szCs w:val="21"/>
        </w:rPr>
        <w:t>专业师资</w:t>
      </w:r>
      <w:r>
        <w:rPr>
          <w:rFonts w:ascii="PMingLiU" w:hAnsi="PMingLiU" w:cs="宋体" w:hint="eastAsia"/>
          <w:bCs/>
          <w:color w:val="000000"/>
          <w:kern w:val="0"/>
          <w:szCs w:val="21"/>
        </w:rPr>
        <w:t>力量雄厚，</w:t>
      </w:r>
      <w:r>
        <w:rPr>
          <w:rFonts w:ascii="PMingLiU" w:hAnsi="PMingLiU" w:cs="宋体" w:hint="cs"/>
          <w:bCs/>
          <w:kern w:val="0"/>
          <w:szCs w:val="21"/>
        </w:rPr>
        <w:t>现</w:t>
      </w:r>
      <w:r>
        <w:rPr>
          <w:rFonts w:ascii="PMingLiU" w:hAnsi="PMingLiU" w:cs="宋体" w:hint="eastAsia"/>
          <w:bCs/>
          <w:kern w:val="0"/>
          <w:szCs w:val="21"/>
        </w:rPr>
        <w:t>有教授</w:t>
      </w:r>
      <w:r>
        <w:rPr>
          <w:rFonts w:ascii="PMingLiU" w:hAnsi="PMingLiU" w:cs="宋体" w:hint="eastAsia"/>
          <w:bCs/>
          <w:kern w:val="0"/>
          <w:szCs w:val="21"/>
        </w:rPr>
        <w:t>20</w:t>
      </w:r>
      <w:r>
        <w:rPr>
          <w:rFonts w:ascii="PMingLiU" w:hAnsi="PMingLiU" w:cs="宋体" w:hint="eastAsia"/>
          <w:bCs/>
          <w:kern w:val="0"/>
          <w:szCs w:val="21"/>
        </w:rPr>
        <w:t>人，副教授</w:t>
      </w:r>
      <w:r>
        <w:rPr>
          <w:rFonts w:ascii="PMingLiU" w:hAnsi="PMingLiU" w:cs="宋体" w:hint="eastAsia"/>
          <w:bCs/>
          <w:kern w:val="0"/>
          <w:szCs w:val="21"/>
        </w:rPr>
        <w:t>25</w:t>
      </w:r>
      <w:r>
        <w:rPr>
          <w:rFonts w:ascii="PMingLiU" w:hAnsi="PMingLiU" w:cs="宋体" w:hint="eastAsia"/>
          <w:bCs/>
          <w:kern w:val="0"/>
          <w:szCs w:val="21"/>
        </w:rPr>
        <w:t>人，</w:t>
      </w:r>
      <w:r>
        <w:rPr>
          <w:rFonts w:ascii="PMingLiU" w:hAnsi="PMingLiU" w:cs="宋体" w:hint="eastAsia"/>
          <w:bCs/>
          <w:color w:val="000000"/>
          <w:kern w:val="0"/>
          <w:szCs w:val="21"/>
        </w:rPr>
        <w:t>旨在培</w:t>
      </w:r>
      <w:r>
        <w:rPr>
          <w:rFonts w:ascii="PMingLiU" w:hAnsi="PMingLiU" w:cs="宋体" w:hint="cs"/>
          <w:bCs/>
          <w:color w:val="000000"/>
          <w:kern w:val="0"/>
          <w:szCs w:val="21"/>
        </w:rPr>
        <w:t>养</w:t>
      </w:r>
      <w:r>
        <w:rPr>
          <w:rFonts w:ascii="PMingLiU" w:hAnsi="PMingLiU" w:cs="宋体" w:hint="eastAsia"/>
          <w:bCs/>
          <w:color w:val="000000"/>
          <w:kern w:val="0"/>
          <w:szCs w:val="21"/>
        </w:rPr>
        <w:t>软件工程等</w:t>
      </w:r>
      <w:r>
        <w:rPr>
          <w:rFonts w:ascii="PMingLiU" w:hAnsi="PMingLiU" w:cs="宋体" w:hint="cs"/>
          <w:bCs/>
          <w:color w:val="000000"/>
          <w:kern w:val="0"/>
          <w:szCs w:val="21"/>
        </w:rPr>
        <w:t>学</w:t>
      </w:r>
      <w:r>
        <w:rPr>
          <w:rFonts w:ascii="PMingLiU" w:hAnsi="PMingLiU" w:cs="宋体" w:hint="eastAsia"/>
          <w:bCs/>
          <w:color w:val="000000"/>
          <w:kern w:val="0"/>
          <w:szCs w:val="21"/>
        </w:rPr>
        <w:t>科</w:t>
      </w:r>
      <w:r>
        <w:rPr>
          <w:rFonts w:ascii="PMingLiU" w:hAnsi="PMingLiU" w:cs="宋体" w:hint="cs"/>
          <w:bCs/>
          <w:color w:val="000000"/>
          <w:kern w:val="0"/>
          <w:szCs w:val="21"/>
        </w:rPr>
        <w:t>领</w:t>
      </w:r>
      <w:r>
        <w:rPr>
          <w:rFonts w:ascii="PMingLiU" w:hAnsi="PMingLiU" w:cs="宋体" w:hint="eastAsia"/>
          <w:bCs/>
          <w:color w:val="000000"/>
          <w:kern w:val="0"/>
          <w:szCs w:val="21"/>
        </w:rPr>
        <w:t>域</w:t>
      </w:r>
      <w:r>
        <w:rPr>
          <w:rFonts w:ascii="PMingLiU" w:hAnsi="PMingLiU" w:cs="宋体" w:hint="cs"/>
          <w:bCs/>
          <w:color w:val="000000"/>
          <w:kern w:val="0"/>
          <w:szCs w:val="21"/>
        </w:rPr>
        <w:t>从</w:t>
      </w:r>
      <w:r>
        <w:rPr>
          <w:rFonts w:ascii="PMingLiU" w:hAnsi="PMingLiU" w:cs="宋体" w:hint="eastAsia"/>
          <w:bCs/>
          <w:color w:val="000000"/>
          <w:kern w:val="0"/>
          <w:szCs w:val="21"/>
        </w:rPr>
        <w:t>事软件工程理论研究、</w:t>
      </w:r>
      <w:r>
        <w:rPr>
          <w:rFonts w:ascii="PMingLiU" w:hAnsi="PMingLiU" w:cs="宋体" w:hint="cs"/>
          <w:bCs/>
          <w:color w:val="000000"/>
          <w:kern w:val="0"/>
          <w:szCs w:val="21"/>
        </w:rPr>
        <w:t>软</w:t>
      </w:r>
      <w:r>
        <w:rPr>
          <w:rFonts w:ascii="PMingLiU" w:hAnsi="PMingLiU" w:cs="宋体" w:hint="eastAsia"/>
          <w:bCs/>
          <w:color w:val="000000"/>
          <w:kern w:val="0"/>
          <w:szCs w:val="21"/>
        </w:rPr>
        <w:t>件工程</w:t>
      </w:r>
      <w:r>
        <w:rPr>
          <w:rFonts w:ascii="PMingLiU" w:hAnsi="PMingLiU" w:cs="宋体" w:hint="cs"/>
          <w:bCs/>
          <w:color w:val="000000"/>
          <w:kern w:val="0"/>
          <w:szCs w:val="21"/>
        </w:rPr>
        <w:t>设计</w:t>
      </w:r>
      <w:r>
        <w:rPr>
          <w:rFonts w:ascii="PMingLiU" w:hAnsi="PMingLiU" w:cs="宋体" w:hint="eastAsia"/>
          <w:bCs/>
          <w:color w:val="000000"/>
          <w:kern w:val="0"/>
          <w:szCs w:val="21"/>
        </w:rPr>
        <w:t>与</w:t>
      </w:r>
      <w:r>
        <w:rPr>
          <w:rFonts w:ascii="PMingLiU" w:hAnsi="PMingLiU" w:cs="宋体" w:hint="cs"/>
          <w:bCs/>
          <w:color w:val="000000"/>
          <w:kern w:val="0"/>
          <w:szCs w:val="21"/>
        </w:rPr>
        <w:t>开发</w:t>
      </w:r>
      <w:r>
        <w:rPr>
          <w:rFonts w:ascii="PMingLiU" w:hAnsi="PMingLiU" w:cs="宋体" w:hint="eastAsia"/>
          <w:bCs/>
          <w:color w:val="000000"/>
          <w:kern w:val="0"/>
          <w:szCs w:val="21"/>
        </w:rPr>
        <w:t>等方面的高</w:t>
      </w:r>
      <w:r>
        <w:rPr>
          <w:rFonts w:ascii="PMingLiU" w:hAnsi="PMingLiU" w:cs="宋体" w:hint="cs"/>
          <w:bCs/>
          <w:color w:val="000000"/>
          <w:kern w:val="0"/>
          <w:szCs w:val="21"/>
        </w:rPr>
        <w:t>级专门</w:t>
      </w:r>
      <w:r>
        <w:rPr>
          <w:rFonts w:ascii="PMingLiU" w:hAnsi="PMingLiU" w:cs="宋体" w:hint="eastAsia"/>
          <w:bCs/>
          <w:color w:val="000000"/>
          <w:kern w:val="0"/>
          <w:szCs w:val="21"/>
        </w:rPr>
        <w:t>人才。本</w:t>
      </w:r>
      <w:r>
        <w:rPr>
          <w:rFonts w:ascii="PMingLiU" w:hAnsi="PMingLiU" w:cs="宋体" w:hint="cs"/>
          <w:bCs/>
          <w:color w:val="000000"/>
          <w:kern w:val="0"/>
          <w:szCs w:val="21"/>
        </w:rPr>
        <w:t>专业</w:t>
      </w:r>
      <w:r>
        <w:rPr>
          <w:rFonts w:ascii="PMingLiU" w:hAnsi="PMingLiU" w:cs="宋体" w:hint="eastAsia"/>
          <w:bCs/>
          <w:color w:val="000000"/>
          <w:kern w:val="0"/>
          <w:szCs w:val="21"/>
        </w:rPr>
        <w:t>要求</w:t>
      </w:r>
      <w:r>
        <w:rPr>
          <w:rFonts w:ascii="PMingLiU" w:hAnsi="PMingLiU" w:cs="宋体" w:hint="cs"/>
          <w:bCs/>
          <w:color w:val="000000"/>
          <w:kern w:val="0"/>
          <w:szCs w:val="21"/>
        </w:rPr>
        <w:t>学</w:t>
      </w:r>
      <w:r>
        <w:rPr>
          <w:rFonts w:ascii="PMingLiU" w:hAnsi="PMingLiU" w:cs="宋体" w:hint="eastAsia"/>
          <w:bCs/>
          <w:color w:val="000000"/>
          <w:kern w:val="0"/>
          <w:szCs w:val="21"/>
        </w:rPr>
        <w:t>生既要全面、系</w:t>
      </w:r>
      <w:r>
        <w:rPr>
          <w:rFonts w:ascii="PMingLiU" w:hAnsi="PMingLiU" w:cs="宋体" w:hint="cs"/>
          <w:bCs/>
          <w:color w:val="000000"/>
          <w:kern w:val="0"/>
          <w:szCs w:val="21"/>
        </w:rPr>
        <w:t>统</w:t>
      </w:r>
      <w:r>
        <w:rPr>
          <w:rFonts w:ascii="PMingLiU" w:hAnsi="PMingLiU" w:cs="宋体" w:hint="eastAsia"/>
          <w:bCs/>
          <w:color w:val="000000"/>
          <w:kern w:val="0"/>
          <w:szCs w:val="21"/>
        </w:rPr>
        <w:t>地掌握软件工程、计</w:t>
      </w:r>
      <w:r>
        <w:rPr>
          <w:rFonts w:ascii="PMingLiU" w:hAnsi="PMingLiU" w:cs="宋体" w:hint="cs"/>
          <w:bCs/>
          <w:color w:val="000000"/>
          <w:kern w:val="0"/>
          <w:szCs w:val="21"/>
        </w:rPr>
        <w:t>算机</w:t>
      </w:r>
      <w:r>
        <w:rPr>
          <w:rFonts w:ascii="PMingLiU" w:hAnsi="PMingLiU" w:cs="宋体" w:hint="eastAsia"/>
          <w:bCs/>
          <w:color w:val="000000"/>
          <w:kern w:val="0"/>
          <w:szCs w:val="21"/>
        </w:rPr>
        <w:t>科</w:t>
      </w:r>
      <w:r>
        <w:rPr>
          <w:rFonts w:ascii="PMingLiU" w:hAnsi="PMingLiU" w:cs="宋体" w:hint="cs"/>
          <w:bCs/>
          <w:color w:val="000000"/>
          <w:kern w:val="0"/>
          <w:szCs w:val="21"/>
        </w:rPr>
        <w:t>学</w:t>
      </w:r>
      <w:r>
        <w:rPr>
          <w:rFonts w:ascii="PMingLiU" w:hAnsi="PMingLiU" w:cs="宋体" w:hint="eastAsia"/>
          <w:bCs/>
          <w:color w:val="000000"/>
          <w:kern w:val="0"/>
          <w:szCs w:val="21"/>
        </w:rPr>
        <w:t>与技</w:t>
      </w:r>
      <w:r>
        <w:rPr>
          <w:rFonts w:ascii="PMingLiU" w:hAnsi="PMingLiU" w:cs="宋体" w:hint="cs"/>
          <w:bCs/>
          <w:color w:val="000000"/>
          <w:kern w:val="0"/>
          <w:szCs w:val="21"/>
        </w:rPr>
        <w:t>术</w:t>
      </w:r>
      <w:r>
        <w:rPr>
          <w:rFonts w:ascii="PMingLiU" w:hAnsi="PMingLiU" w:cs="宋体" w:hint="eastAsia"/>
          <w:bCs/>
          <w:color w:val="000000"/>
          <w:kern w:val="0"/>
          <w:szCs w:val="21"/>
        </w:rPr>
        <w:t>等</w:t>
      </w:r>
      <w:r>
        <w:rPr>
          <w:rFonts w:ascii="PMingLiU" w:hAnsi="PMingLiU" w:cs="宋体" w:hint="cs"/>
          <w:bCs/>
          <w:color w:val="000000"/>
          <w:kern w:val="0"/>
          <w:szCs w:val="21"/>
        </w:rPr>
        <w:t>学</w:t>
      </w:r>
      <w:r>
        <w:rPr>
          <w:rFonts w:ascii="PMingLiU" w:hAnsi="PMingLiU" w:cs="宋体" w:hint="eastAsia"/>
          <w:bCs/>
          <w:color w:val="000000"/>
          <w:kern w:val="0"/>
          <w:szCs w:val="21"/>
        </w:rPr>
        <w:t>科</w:t>
      </w:r>
      <w:r>
        <w:rPr>
          <w:rFonts w:ascii="PMingLiU" w:hAnsi="PMingLiU" w:cs="宋体" w:hint="cs"/>
          <w:bCs/>
          <w:color w:val="000000"/>
          <w:kern w:val="0"/>
          <w:szCs w:val="21"/>
        </w:rPr>
        <w:t>领</w:t>
      </w:r>
      <w:r>
        <w:rPr>
          <w:rFonts w:ascii="PMingLiU" w:hAnsi="PMingLiU" w:cs="宋体" w:hint="eastAsia"/>
          <w:bCs/>
          <w:color w:val="000000"/>
          <w:kern w:val="0"/>
          <w:szCs w:val="21"/>
        </w:rPr>
        <w:t>域的基</w:t>
      </w:r>
      <w:r>
        <w:rPr>
          <w:rFonts w:ascii="PMingLiU" w:hAnsi="PMingLiU" w:cs="宋体" w:hint="cs"/>
          <w:bCs/>
          <w:color w:val="000000"/>
          <w:kern w:val="0"/>
          <w:szCs w:val="21"/>
        </w:rPr>
        <w:t>础</w:t>
      </w:r>
      <w:r>
        <w:rPr>
          <w:rFonts w:ascii="PMingLiU" w:hAnsi="PMingLiU" w:cs="宋体" w:hint="eastAsia"/>
          <w:bCs/>
          <w:color w:val="000000"/>
          <w:kern w:val="0"/>
          <w:szCs w:val="21"/>
        </w:rPr>
        <w:t>理</w:t>
      </w:r>
      <w:r>
        <w:rPr>
          <w:rFonts w:ascii="PMingLiU" w:hAnsi="PMingLiU" w:cs="宋体" w:hint="cs"/>
          <w:bCs/>
          <w:color w:val="000000"/>
          <w:kern w:val="0"/>
          <w:szCs w:val="21"/>
        </w:rPr>
        <w:t>论</w:t>
      </w:r>
      <w:r>
        <w:rPr>
          <w:rFonts w:ascii="PMingLiU" w:hAnsi="PMingLiU" w:cs="宋体" w:hint="eastAsia"/>
          <w:bCs/>
          <w:color w:val="000000"/>
          <w:kern w:val="0"/>
          <w:szCs w:val="21"/>
        </w:rPr>
        <w:t>知</w:t>
      </w:r>
      <w:r>
        <w:rPr>
          <w:rFonts w:ascii="PMingLiU" w:hAnsi="PMingLiU" w:cs="宋体" w:hint="cs"/>
          <w:bCs/>
          <w:color w:val="000000"/>
          <w:kern w:val="0"/>
          <w:szCs w:val="21"/>
        </w:rPr>
        <w:t>识</w:t>
      </w:r>
      <w:r>
        <w:rPr>
          <w:rFonts w:ascii="PMingLiU" w:hAnsi="PMingLiU" w:cs="宋体" w:hint="eastAsia"/>
          <w:bCs/>
          <w:color w:val="000000"/>
          <w:kern w:val="0"/>
          <w:szCs w:val="21"/>
        </w:rPr>
        <w:t>，能</w:t>
      </w:r>
      <w:r>
        <w:rPr>
          <w:rFonts w:ascii="PMingLiU" w:hAnsi="PMingLiU" w:cs="宋体" w:hint="cs"/>
          <w:bCs/>
          <w:color w:val="000000"/>
          <w:kern w:val="0"/>
          <w:szCs w:val="21"/>
        </w:rPr>
        <w:t>独</w:t>
      </w:r>
      <w:r>
        <w:rPr>
          <w:rFonts w:ascii="PMingLiU" w:hAnsi="PMingLiU" w:cs="宋体" w:hint="eastAsia"/>
          <w:bCs/>
          <w:color w:val="000000"/>
          <w:kern w:val="0"/>
          <w:szCs w:val="21"/>
        </w:rPr>
        <w:t>立</w:t>
      </w:r>
      <w:r>
        <w:rPr>
          <w:rFonts w:ascii="PMingLiU" w:hAnsi="PMingLiU" w:cs="宋体" w:hint="cs"/>
          <w:bCs/>
          <w:color w:val="000000"/>
          <w:kern w:val="0"/>
          <w:szCs w:val="21"/>
        </w:rPr>
        <w:t>开</w:t>
      </w:r>
      <w:r>
        <w:rPr>
          <w:rFonts w:ascii="PMingLiU" w:hAnsi="PMingLiU" w:cs="宋体" w:hint="eastAsia"/>
          <w:bCs/>
          <w:color w:val="000000"/>
          <w:kern w:val="0"/>
          <w:szCs w:val="21"/>
        </w:rPr>
        <w:t>展软件工程和</w:t>
      </w:r>
      <w:r>
        <w:rPr>
          <w:rFonts w:ascii="PMingLiU" w:hAnsi="PMingLiU" w:cs="宋体" w:hint="cs"/>
          <w:bCs/>
          <w:color w:val="000000"/>
          <w:kern w:val="0"/>
          <w:szCs w:val="21"/>
        </w:rPr>
        <w:t>计算机</w:t>
      </w:r>
      <w:r>
        <w:rPr>
          <w:rFonts w:ascii="PMingLiU" w:hAnsi="PMingLiU" w:cs="宋体" w:hint="eastAsia"/>
          <w:bCs/>
          <w:color w:val="000000"/>
          <w:kern w:val="0"/>
          <w:szCs w:val="21"/>
        </w:rPr>
        <w:t>科</w:t>
      </w:r>
      <w:r>
        <w:rPr>
          <w:rFonts w:ascii="PMingLiU" w:hAnsi="PMingLiU" w:cs="宋体" w:hint="cs"/>
          <w:bCs/>
          <w:color w:val="000000"/>
          <w:kern w:val="0"/>
          <w:szCs w:val="21"/>
        </w:rPr>
        <w:t>学</w:t>
      </w:r>
      <w:r>
        <w:rPr>
          <w:rFonts w:ascii="PMingLiU" w:hAnsi="PMingLiU" w:cs="宋体" w:hint="eastAsia"/>
          <w:bCs/>
          <w:color w:val="000000"/>
          <w:kern w:val="0"/>
          <w:szCs w:val="21"/>
        </w:rPr>
        <w:t>与技</w:t>
      </w:r>
      <w:r>
        <w:rPr>
          <w:rFonts w:ascii="PMingLiU" w:hAnsi="PMingLiU" w:cs="宋体" w:hint="cs"/>
          <w:bCs/>
          <w:color w:val="000000"/>
          <w:kern w:val="0"/>
          <w:szCs w:val="21"/>
        </w:rPr>
        <w:t>术</w:t>
      </w:r>
      <w:r>
        <w:rPr>
          <w:rFonts w:ascii="PMingLiU" w:hAnsi="PMingLiU" w:cs="宋体" w:hint="eastAsia"/>
          <w:bCs/>
          <w:color w:val="000000"/>
          <w:kern w:val="0"/>
          <w:szCs w:val="21"/>
        </w:rPr>
        <w:t>的研究；</w:t>
      </w:r>
      <w:r>
        <w:rPr>
          <w:rFonts w:ascii="PMingLiU" w:hAnsi="PMingLiU" w:cs="宋体" w:hint="cs"/>
          <w:bCs/>
          <w:color w:val="000000"/>
          <w:kern w:val="0"/>
          <w:szCs w:val="21"/>
        </w:rPr>
        <w:t>还</w:t>
      </w:r>
      <w:r>
        <w:rPr>
          <w:rFonts w:ascii="PMingLiU" w:hAnsi="PMingLiU" w:cs="宋体" w:hint="eastAsia"/>
          <w:bCs/>
          <w:color w:val="000000"/>
          <w:kern w:val="0"/>
          <w:szCs w:val="21"/>
        </w:rPr>
        <w:t>要求</w:t>
      </w:r>
      <w:r>
        <w:rPr>
          <w:rFonts w:ascii="PMingLiU" w:hAnsi="PMingLiU" w:cs="宋体" w:hint="cs"/>
          <w:bCs/>
          <w:color w:val="000000"/>
          <w:kern w:val="0"/>
          <w:szCs w:val="21"/>
        </w:rPr>
        <w:t>学</w:t>
      </w:r>
      <w:r>
        <w:rPr>
          <w:rFonts w:ascii="PMingLiU" w:hAnsi="PMingLiU" w:cs="宋体" w:hint="eastAsia"/>
          <w:bCs/>
          <w:color w:val="000000"/>
          <w:kern w:val="0"/>
          <w:szCs w:val="21"/>
        </w:rPr>
        <w:t>生分析与</w:t>
      </w:r>
      <w:r>
        <w:rPr>
          <w:rFonts w:ascii="PMingLiU" w:hAnsi="PMingLiU" w:cs="宋体" w:hint="cs"/>
          <w:bCs/>
          <w:color w:val="000000"/>
          <w:kern w:val="0"/>
          <w:szCs w:val="21"/>
        </w:rPr>
        <w:t>开发</w:t>
      </w:r>
      <w:r>
        <w:rPr>
          <w:rFonts w:ascii="PMingLiU" w:hAnsi="PMingLiU" w:cs="宋体" w:hint="eastAsia"/>
          <w:bCs/>
          <w:color w:val="000000"/>
          <w:kern w:val="0"/>
          <w:szCs w:val="21"/>
        </w:rPr>
        <w:t>能力</w:t>
      </w:r>
      <w:r>
        <w:rPr>
          <w:rFonts w:ascii="PMingLiU" w:hAnsi="PMingLiU" w:cs="宋体" w:hint="cs"/>
          <w:bCs/>
          <w:color w:val="000000"/>
          <w:kern w:val="0"/>
          <w:szCs w:val="21"/>
        </w:rPr>
        <w:t>强</w:t>
      </w:r>
      <w:r>
        <w:rPr>
          <w:rFonts w:ascii="PMingLiU" w:hAnsi="PMingLiU" w:cs="宋体" w:hint="eastAsia"/>
          <w:bCs/>
          <w:color w:val="000000"/>
          <w:kern w:val="0"/>
          <w:szCs w:val="21"/>
        </w:rPr>
        <w:t>、富有</w:t>
      </w:r>
      <w:r>
        <w:rPr>
          <w:rFonts w:ascii="PMingLiU" w:hAnsi="PMingLiU" w:cs="宋体" w:hint="cs"/>
          <w:bCs/>
          <w:color w:val="000000"/>
          <w:kern w:val="0"/>
          <w:szCs w:val="21"/>
        </w:rPr>
        <w:t>创</w:t>
      </w:r>
      <w:r>
        <w:rPr>
          <w:rFonts w:ascii="PMingLiU" w:hAnsi="PMingLiU" w:cs="宋体" w:hint="eastAsia"/>
          <w:bCs/>
          <w:color w:val="000000"/>
          <w:kern w:val="0"/>
          <w:szCs w:val="21"/>
        </w:rPr>
        <w:t>新精神，具</w:t>
      </w:r>
      <w:r>
        <w:rPr>
          <w:rFonts w:ascii="PMingLiU" w:hAnsi="PMingLiU" w:cs="宋体" w:hint="cs"/>
          <w:bCs/>
          <w:color w:val="000000"/>
          <w:kern w:val="0"/>
          <w:szCs w:val="21"/>
        </w:rPr>
        <w:t>备</w:t>
      </w:r>
      <w:r>
        <w:rPr>
          <w:rFonts w:ascii="PMingLiU" w:hAnsi="PMingLiU" w:cs="宋体" w:hint="eastAsia"/>
          <w:bCs/>
          <w:color w:val="000000"/>
          <w:kern w:val="0"/>
          <w:szCs w:val="21"/>
        </w:rPr>
        <w:t>适</w:t>
      </w:r>
      <w:r>
        <w:rPr>
          <w:rFonts w:ascii="PMingLiU" w:hAnsi="PMingLiU" w:cs="宋体" w:hint="cs"/>
          <w:bCs/>
          <w:color w:val="000000"/>
          <w:kern w:val="0"/>
          <w:szCs w:val="21"/>
        </w:rPr>
        <w:t>应</w:t>
      </w:r>
      <w:r>
        <w:rPr>
          <w:rFonts w:ascii="PMingLiU" w:hAnsi="PMingLiU" w:cs="宋体" w:hint="eastAsia"/>
          <w:bCs/>
          <w:color w:val="000000"/>
          <w:kern w:val="0"/>
          <w:szCs w:val="21"/>
        </w:rPr>
        <w:t>二十一世</w:t>
      </w:r>
      <w:r>
        <w:rPr>
          <w:rFonts w:ascii="PMingLiU" w:hAnsi="PMingLiU" w:cs="宋体" w:hint="cs"/>
          <w:bCs/>
          <w:color w:val="000000"/>
          <w:kern w:val="0"/>
          <w:szCs w:val="21"/>
        </w:rPr>
        <w:t>纪</w:t>
      </w:r>
      <w:r>
        <w:rPr>
          <w:rFonts w:ascii="PMingLiU" w:hAnsi="PMingLiU" w:cs="宋体" w:hint="eastAsia"/>
          <w:bCs/>
          <w:color w:val="000000"/>
          <w:kern w:val="0"/>
          <w:szCs w:val="21"/>
        </w:rPr>
        <w:t>软件工程和计</w:t>
      </w:r>
      <w:r>
        <w:rPr>
          <w:rFonts w:ascii="PMingLiU" w:hAnsi="PMingLiU" w:cs="宋体" w:hint="cs"/>
          <w:bCs/>
          <w:color w:val="000000"/>
          <w:kern w:val="0"/>
          <w:szCs w:val="21"/>
        </w:rPr>
        <w:t>算机</w:t>
      </w:r>
      <w:r>
        <w:rPr>
          <w:rFonts w:ascii="PMingLiU" w:hAnsi="PMingLiU" w:cs="宋体" w:hint="eastAsia"/>
          <w:bCs/>
          <w:color w:val="000000"/>
          <w:kern w:val="0"/>
          <w:szCs w:val="21"/>
        </w:rPr>
        <w:t>科</w:t>
      </w:r>
      <w:r>
        <w:rPr>
          <w:rFonts w:ascii="PMingLiU" w:hAnsi="PMingLiU" w:cs="宋体" w:hint="cs"/>
          <w:bCs/>
          <w:color w:val="000000"/>
          <w:kern w:val="0"/>
          <w:szCs w:val="21"/>
        </w:rPr>
        <w:t>学</w:t>
      </w:r>
      <w:r>
        <w:rPr>
          <w:rFonts w:ascii="PMingLiU" w:hAnsi="PMingLiU" w:cs="宋体" w:hint="eastAsia"/>
          <w:bCs/>
          <w:color w:val="000000"/>
          <w:kern w:val="0"/>
          <w:szCs w:val="21"/>
        </w:rPr>
        <w:t>与技</w:t>
      </w:r>
      <w:r>
        <w:rPr>
          <w:rFonts w:ascii="PMingLiU" w:hAnsi="PMingLiU" w:cs="宋体" w:hint="cs"/>
          <w:bCs/>
          <w:color w:val="000000"/>
          <w:kern w:val="0"/>
          <w:szCs w:val="21"/>
        </w:rPr>
        <w:t>术发</w:t>
      </w:r>
      <w:r>
        <w:rPr>
          <w:rFonts w:ascii="PMingLiU" w:hAnsi="PMingLiU" w:cs="宋体" w:hint="eastAsia"/>
          <w:bCs/>
          <w:color w:val="000000"/>
          <w:kern w:val="0"/>
          <w:szCs w:val="21"/>
        </w:rPr>
        <w:t>展需要的</w:t>
      </w:r>
      <w:r>
        <w:rPr>
          <w:rFonts w:ascii="PMingLiU" w:hAnsi="PMingLiU" w:cs="宋体" w:hint="cs"/>
          <w:bCs/>
          <w:color w:val="000000"/>
          <w:kern w:val="0"/>
          <w:szCs w:val="21"/>
        </w:rPr>
        <w:t>综</w:t>
      </w:r>
      <w:r>
        <w:rPr>
          <w:rFonts w:ascii="PMingLiU" w:hAnsi="PMingLiU" w:cs="宋体" w:hint="eastAsia"/>
          <w:bCs/>
          <w:color w:val="000000"/>
          <w:kern w:val="0"/>
          <w:szCs w:val="21"/>
        </w:rPr>
        <w:t>合</w:t>
      </w:r>
      <w:r>
        <w:rPr>
          <w:rFonts w:ascii="PMingLiU" w:hAnsi="PMingLiU" w:cs="宋体" w:hint="cs"/>
          <w:bCs/>
          <w:color w:val="000000"/>
          <w:kern w:val="0"/>
          <w:szCs w:val="21"/>
        </w:rPr>
        <w:t>业务</w:t>
      </w:r>
      <w:r>
        <w:rPr>
          <w:rFonts w:ascii="PMingLiU" w:hAnsi="PMingLiU" w:cs="宋体" w:hint="eastAsia"/>
          <w:bCs/>
          <w:color w:val="000000"/>
          <w:kern w:val="0"/>
          <w:szCs w:val="21"/>
        </w:rPr>
        <w:t>素</w:t>
      </w:r>
      <w:r>
        <w:rPr>
          <w:rFonts w:ascii="PMingLiU" w:hAnsi="PMingLiU" w:cs="宋体" w:hint="cs"/>
          <w:bCs/>
          <w:color w:val="000000"/>
          <w:kern w:val="0"/>
          <w:szCs w:val="21"/>
        </w:rPr>
        <w:t>质</w:t>
      </w:r>
      <w:r>
        <w:rPr>
          <w:rFonts w:ascii="PMingLiU" w:hAnsi="PMingLiU" w:cs="宋体" w:hint="eastAsia"/>
          <w:bCs/>
          <w:color w:val="000000"/>
          <w:kern w:val="0"/>
          <w:szCs w:val="21"/>
        </w:rPr>
        <w:t>。</w:t>
      </w:r>
    </w:p>
    <w:p w:rsidR="00636BE1" w:rsidRDefault="00EF1490">
      <w:pPr>
        <w:widowControl/>
        <w:adjustRightInd w:val="0"/>
        <w:snapToGrid w:val="0"/>
        <w:spacing w:line="360" w:lineRule="auto"/>
        <w:ind w:firstLineChars="200" w:firstLine="420"/>
        <w:rPr>
          <w:rFonts w:ascii="PMingLiU" w:eastAsia="PMingLiU" w:hAnsi="PMingLiU" w:cs="宋体"/>
          <w:bCs/>
          <w:kern w:val="0"/>
          <w:szCs w:val="21"/>
          <w:lang w:eastAsia="zh-TW"/>
        </w:rPr>
      </w:pPr>
      <w:r>
        <w:rPr>
          <w:rFonts w:ascii="PMingLiU" w:hAnsi="PMingLiU" w:cs="宋体" w:hint="eastAsia"/>
          <w:bCs/>
          <w:color w:val="000000"/>
          <w:kern w:val="0"/>
          <w:szCs w:val="21"/>
        </w:rPr>
        <w:t>本</w:t>
      </w:r>
      <w:r>
        <w:rPr>
          <w:rFonts w:ascii="PMingLiU" w:hAnsi="PMingLiU" w:cs="宋体" w:hint="cs"/>
          <w:bCs/>
          <w:color w:val="000000"/>
          <w:kern w:val="0"/>
          <w:szCs w:val="21"/>
        </w:rPr>
        <w:t>专业</w:t>
      </w:r>
      <w:r>
        <w:rPr>
          <w:rFonts w:ascii="PMingLiU" w:hAnsi="PMingLiU" w:cs="宋体" w:hint="eastAsia"/>
          <w:bCs/>
          <w:color w:val="000000"/>
          <w:kern w:val="0"/>
          <w:szCs w:val="21"/>
        </w:rPr>
        <w:t>面向港澳台招生，招生的主要</w:t>
      </w:r>
      <w:r>
        <w:rPr>
          <w:rFonts w:ascii="PMingLiU" w:hAnsi="PMingLiU" w:cs="宋体" w:hint="cs"/>
          <w:bCs/>
          <w:color w:val="000000"/>
          <w:kern w:val="0"/>
          <w:szCs w:val="21"/>
        </w:rPr>
        <w:t>专业</w:t>
      </w:r>
      <w:r>
        <w:rPr>
          <w:rFonts w:ascii="PMingLiU" w:hAnsi="PMingLiU" w:cs="宋体" w:hint="eastAsia"/>
          <w:bCs/>
          <w:color w:val="000000"/>
          <w:kern w:val="0"/>
          <w:szCs w:val="21"/>
        </w:rPr>
        <w:t>方向有</w:t>
      </w:r>
      <w:r>
        <w:rPr>
          <w:rFonts w:ascii="PMingLiU" w:hAnsi="PMingLiU" w:cs="宋体" w:hint="eastAsia"/>
          <w:bCs/>
          <w:kern w:val="0"/>
          <w:szCs w:val="21"/>
        </w:rPr>
        <w:t>软件工程理论与方法、数据库理论与数据科学、社交网络与协同软件、大数据应用技术、智能软件与人工智能、云计算与软件服务工程技术。</w:t>
      </w:r>
    </w:p>
    <w:p w:rsidR="00636BE1" w:rsidRDefault="00EF1490">
      <w:pPr>
        <w:widowControl/>
        <w:adjustRightInd w:val="0"/>
        <w:snapToGrid w:val="0"/>
        <w:spacing w:line="360" w:lineRule="auto"/>
        <w:ind w:firstLineChars="200" w:firstLine="420"/>
        <w:rPr>
          <w:rFonts w:ascii="PMingLiU" w:eastAsia="PMingLiU" w:hAnsi="PMingLiU" w:cs="宋体"/>
          <w:bCs/>
          <w:color w:val="000000"/>
          <w:kern w:val="0"/>
          <w:szCs w:val="21"/>
        </w:rPr>
      </w:pPr>
      <w:r>
        <w:rPr>
          <w:rFonts w:ascii="PMingLiU" w:hAnsi="PMingLiU" w:cs="宋体" w:hint="eastAsia"/>
          <w:bCs/>
          <w:kern w:val="0"/>
          <w:szCs w:val="21"/>
        </w:rPr>
        <w:t>本</w:t>
      </w:r>
      <w:r>
        <w:rPr>
          <w:rFonts w:ascii="PMingLiU" w:hAnsi="PMingLiU" w:cs="宋体" w:hint="cs"/>
          <w:bCs/>
          <w:kern w:val="0"/>
          <w:szCs w:val="21"/>
        </w:rPr>
        <w:t>专业</w:t>
      </w:r>
      <w:r>
        <w:rPr>
          <w:rFonts w:ascii="PMingLiU" w:hAnsi="PMingLiU" w:cs="宋体" w:hint="eastAsia"/>
          <w:bCs/>
          <w:kern w:val="0"/>
          <w:szCs w:val="21"/>
        </w:rPr>
        <w:t>采用</w:t>
      </w:r>
      <w:r>
        <w:rPr>
          <w:rFonts w:ascii="PMingLiU" w:hAnsi="PMingLiU" w:cs="宋体" w:hint="cs"/>
          <w:bCs/>
          <w:kern w:val="0"/>
          <w:szCs w:val="21"/>
        </w:rPr>
        <w:t>课</w:t>
      </w:r>
      <w:r>
        <w:rPr>
          <w:rFonts w:ascii="PMingLiU" w:hAnsi="PMingLiU" w:cs="宋体" w:hint="eastAsia"/>
          <w:bCs/>
          <w:kern w:val="0"/>
          <w:szCs w:val="21"/>
        </w:rPr>
        <w:t>堂教</w:t>
      </w:r>
      <w:r>
        <w:rPr>
          <w:rFonts w:ascii="PMingLiU" w:hAnsi="PMingLiU" w:cs="宋体" w:hint="cs"/>
          <w:bCs/>
          <w:kern w:val="0"/>
          <w:szCs w:val="21"/>
        </w:rPr>
        <w:t>学</w:t>
      </w:r>
      <w:r>
        <w:rPr>
          <w:rFonts w:ascii="PMingLiU" w:hAnsi="PMingLiU" w:cs="宋体" w:hint="eastAsia"/>
          <w:bCs/>
          <w:kern w:val="0"/>
          <w:szCs w:val="21"/>
        </w:rPr>
        <w:t>与自</w:t>
      </w:r>
      <w:r>
        <w:rPr>
          <w:rFonts w:ascii="PMingLiU" w:hAnsi="PMingLiU" w:cs="宋体" w:hint="cs"/>
          <w:bCs/>
          <w:kern w:val="0"/>
          <w:szCs w:val="21"/>
        </w:rPr>
        <w:t>学辅导</w:t>
      </w:r>
      <w:r>
        <w:rPr>
          <w:rFonts w:ascii="PMingLiU" w:hAnsi="PMingLiU" w:cs="宋体" w:hint="eastAsia"/>
          <w:bCs/>
          <w:kern w:val="0"/>
          <w:szCs w:val="21"/>
        </w:rPr>
        <w:t>相</w:t>
      </w:r>
      <w:r>
        <w:rPr>
          <w:rFonts w:ascii="PMingLiU" w:hAnsi="PMingLiU" w:cs="宋体" w:hint="cs"/>
          <w:bCs/>
          <w:kern w:val="0"/>
          <w:szCs w:val="21"/>
        </w:rPr>
        <w:t>结</w:t>
      </w:r>
      <w:r>
        <w:rPr>
          <w:rFonts w:ascii="PMingLiU" w:hAnsi="PMingLiU" w:cs="宋体" w:hint="eastAsia"/>
          <w:bCs/>
          <w:kern w:val="0"/>
          <w:szCs w:val="21"/>
        </w:rPr>
        <w:t>合，系</w:t>
      </w:r>
      <w:r>
        <w:rPr>
          <w:rFonts w:ascii="PMingLiU" w:hAnsi="PMingLiU" w:cs="宋体" w:hint="cs"/>
          <w:bCs/>
          <w:kern w:val="0"/>
          <w:szCs w:val="21"/>
        </w:rPr>
        <w:t>统</w:t>
      </w:r>
      <w:r>
        <w:rPr>
          <w:rFonts w:ascii="PMingLiU" w:hAnsi="PMingLiU" w:cs="宋体" w:hint="eastAsia"/>
          <w:bCs/>
          <w:kern w:val="0"/>
          <w:szCs w:val="21"/>
        </w:rPr>
        <w:t>的</w:t>
      </w:r>
      <w:r>
        <w:rPr>
          <w:rFonts w:ascii="PMingLiU" w:hAnsi="PMingLiU" w:cs="宋体" w:hint="cs"/>
          <w:bCs/>
          <w:kern w:val="0"/>
          <w:szCs w:val="21"/>
        </w:rPr>
        <w:t>专业</w:t>
      </w:r>
      <w:r>
        <w:rPr>
          <w:rFonts w:ascii="PMingLiU" w:hAnsi="PMingLiU" w:cs="宋体" w:hint="eastAsia"/>
          <w:bCs/>
          <w:kern w:val="0"/>
          <w:szCs w:val="21"/>
        </w:rPr>
        <w:t>理</w:t>
      </w:r>
      <w:r>
        <w:rPr>
          <w:rFonts w:ascii="PMingLiU" w:hAnsi="PMingLiU" w:cs="宋体" w:hint="cs"/>
          <w:bCs/>
          <w:kern w:val="0"/>
          <w:szCs w:val="21"/>
        </w:rPr>
        <w:t>论</w:t>
      </w:r>
      <w:r>
        <w:rPr>
          <w:rFonts w:ascii="PMingLiU" w:hAnsi="PMingLiU" w:cs="宋体" w:hint="eastAsia"/>
          <w:bCs/>
          <w:kern w:val="0"/>
          <w:szCs w:val="21"/>
        </w:rPr>
        <w:t>知</w:t>
      </w:r>
      <w:r>
        <w:rPr>
          <w:rFonts w:ascii="PMingLiU" w:hAnsi="PMingLiU" w:cs="宋体" w:hint="cs"/>
          <w:bCs/>
          <w:kern w:val="0"/>
          <w:szCs w:val="21"/>
        </w:rPr>
        <w:t>识学习</w:t>
      </w:r>
      <w:r>
        <w:rPr>
          <w:rFonts w:ascii="PMingLiU" w:hAnsi="PMingLiU" w:cs="宋体" w:hint="eastAsia"/>
          <w:bCs/>
          <w:kern w:val="0"/>
          <w:szCs w:val="21"/>
        </w:rPr>
        <w:t>与科</w:t>
      </w:r>
      <w:r>
        <w:rPr>
          <w:rFonts w:ascii="PMingLiU" w:hAnsi="PMingLiU" w:cs="宋体" w:hint="cs"/>
          <w:bCs/>
          <w:kern w:val="0"/>
          <w:szCs w:val="21"/>
        </w:rPr>
        <w:t>学</w:t>
      </w:r>
      <w:r>
        <w:rPr>
          <w:rFonts w:ascii="PMingLiU" w:hAnsi="PMingLiU" w:cs="宋体" w:hint="eastAsia"/>
          <w:bCs/>
          <w:kern w:val="0"/>
          <w:szCs w:val="21"/>
        </w:rPr>
        <w:t>研究相</w:t>
      </w:r>
      <w:r>
        <w:rPr>
          <w:rFonts w:ascii="PMingLiU" w:hAnsi="PMingLiU" w:cs="宋体" w:hint="cs"/>
          <w:bCs/>
          <w:kern w:val="0"/>
          <w:szCs w:val="21"/>
        </w:rPr>
        <w:t>结</w:t>
      </w:r>
      <w:r>
        <w:rPr>
          <w:rFonts w:ascii="PMingLiU" w:hAnsi="PMingLiU" w:cs="宋体" w:hint="eastAsia"/>
          <w:bCs/>
          <w:kern w:val="0"/>
          <w:szCs w:val="21"/>
        </w:rPr>
        <w:t>合、</w:t>
      </w:r>
      <w:r>
        <w:rPr>
          <w:rFonts w:ascii="PMingLiU" w:hAnsi="PMingLiU" w:cs="宋体" w:hint="cs"/>
          <w:bCs/>
          <w:kern w:val="0"/>
          <w:szCs w:val="21"/>
        </w:rPr>
        <w:t>导师个</w:t>
      </w:r>
      <w:r>
        <w:rPr>
          <w:rFonts w:ascii="PMingLiU" w:hAnsi="PMingLiU" w:cs="宋体" w:hint="eastAsia"/>
          <w:bCs/>
          <w:kern w:val="0"/>
          <w:szCs w:val="21"/>
        </w:rPr>
        <w:t>人</w:t>
      </w:r>
      <w:r>
        <w:rPr>
          <w:rFonts w:ascii="PMingLiU" w:hAnsi="PMingLiU" w:cs="宋体" w:hint="cs"/>
          <w:bCs/>
          <w:kern w:val="0"/>
          <w:szCs w:val="21"/>
        </w:rPr>
        <w:t>负责</w:t>
      </w:r>
      <w:r>
        <w:rPr>
          <w:rFonts w:ascii="PMingLiU" w:hAnsi="PMingLiU" w:cs="宋体" w:hint="eastAsia"/>
          <w:bCs/>
          <w:kern w:val="0"/>
          <w:szCs w:val="21"/>
        </w:rPr>
        <w:t>与指</w:t>
      </w:r>
      <w:r>
        <w:rPr>
          <w:rFonts w:ascii="PMingLiU" w:hAnsi="PMingLiU" w:cs="宋体" w:hint="cs"/>
          <w:bCs/>
          <w:kern w:val="0"/>
          <w:szCs w:val="21"/>
        </w:rPr>
        <w:t>导组</w:t>
      </w:r>
      <w:r>
        <w:rPr>
          <w:rFonts w:ascii="PMingLiU" w:hAnsi="PMingLiU" w:cs="宋体" w:hint="eastAsia"/>
          <w:bCs/>
          <w:kern w:val="0"/>
          <w:szCs w:val="21"/>
        </w:rPr>
        <w:t>集体培</w:t>
      </w:r>
      <w:r>
        <w:rPr>
          <w:rFonts w:ascii="PMingLiU" w:hAnsi="PMingLiU" w:cs="宋体" w:hint="cs"/>
          <w:bCs/>
          <w:kern w:val="0"/>
          <w:szCs w:val="21"/>
        </w:rPr>
        <w:t>养</w:t>
      </w:r>
      <w:r>
        <w:rPr>
          <w:rFonts w:ascii="PMingLiU" w:hAnsi="PMingLiU" w:cs="宋体" w:hint="eastAsia"/>
          <w:bCs/>
          <w:kern w:val="0"/>
          <w:szCs w:val="21"/>
        </w:rPr>
        <w:t>相</w:t>
      </w:r>
      <w:r>
        <w:rPr>
          <w:rFonts w:ascii="PMingLiU" w:hAnsi="PMingLiU" w:cs="宋体" w:hint="cs"/>
          <w:bCs/>
          <w:kern w:val="0"/>
          <w:szCs w:val="21"/>
        </w:rPr>
        <w:t>结</w:t>
      </w:r>
      <w:r>
        <w:rPr>
          <w:rFonts w:ascii="PMingLiU" w:hAnsi="PMingLiU" w:cs="宋体" w:hint="eastAsia"/>
          <w:bCs/>
          <w:kern w:val="0"/>
          <w:szCs w:val="21"/>
        </w:rPr>
        <w:t>合，</w:t>
      </w:r>
      <w:r>
        <w:rPr>
          <w:rFonts w:ascii="PMingLiU" w:hAnsi="PMingLiU" w:cs="宋体" w:hint="cs"/>
          <w:bCs/>
          <w:kern w:val="0"/>
          <w:szCs w:val="21"/>
        </w:rPr>
        <w:t>学</w:t>
      </w:r>
      <w:r>
        <w:rPr>
          <w:rFonts w:ascii="PMingLiU" w:hAnsi="PMingLiU" w:cs="宋体" w:hint="eastAsia"/>
          <w:bCs/>
          <w:kern w:val="0"/>
          <w:szCs w:val="21"/>
        </w:rPr>
        <w:t>位</w:t>
      </w:r>
      <w:r>
        <w:rPr>
          <w:rFonts w:ascii="PMingLiU" w:hAnsi="PMingLiU" w:cs="宋体" w:hint="cs"/>
          <w:bCs/>
          <w:kern w:val="0"/>
          <w:szCs w:val="21"/>
        </w:rPr>
        <w:t>课</w:t>
      </w:r>
      <w:r>
        <w:rPr>
          <w:rFonts w:ascii="PMingLiU" w:hAnsi="PMingLiU" w:cs="宋体" w:hint="eastAsia"/>
          <w:bCs/>
          <w:kern w:val="0"/>
          <w:szCs w:val="21"/>
        </w:rPr>
        <w:t>程</w:t>
      </w:r>
      <w:r>
        <w:rPr>
          <w:rFonts w:ascii="PMingLiU" w:hAnsi="PMingLiU" w:cs="宋体" w:hint="cs"/>
          <w:bCs/>
          <w:kern w:val="0"/>
          <w:szCs w:val="21"/>
        </w:rPr>
        <w:t>学习</w:t>
      </w:r>
      <w:r>
        <w:rPr>
          <w:rFonts w:ascii="PMingLiU" w:hAnsi="PMingLiU" w:cs="宋体" w:hint="eastAsia"/>
          <w:bCs/>
          <w:kern w:val="0"/>
          <w:szCs w:val="21"/>
        </w:rPr>
        <w:t>与</w:t>
      </w:r>
      <w:r>
        <w:rPr>
          <w:rFonts w:ascii="PMingLiU" w:hAnsi="PMingLiU" w:cs="宋体" w:hint="cs"/>
          <w:bCs/>
          <w:kern w:val="0"/>
          <w:szCs w:val="21"/>
        </w:rPr>
        <w:t>学</w:t>
      </w:r>
      <w:r>
        <w:rPr>
          <w:rFonts w:ascii="PMingLiU" w:hAnsi="PMingLiU" w:cs="宋体" w:hint="eastAsia"/>
          <w:bCs/>
          <w:kern w:val="0"/>
          <w:szCs w:val="21"/>
        </w:rPr>
        <w:t>位</w:t>
      </w:r>
      <w:r>
        <w:rPr>
          <w:rFonts w:ascii="PMingLiU" w:hAnsi="PMingLiU" w:cs="宋体" w:hint="cs"/>
          <w:bCs/>
          <w:kern w:val="0"/>
          <w:szCs w:val="21"/>
        </w:rPr>
        <w:t>论</w:t>
      </w:r>
      <w:r>
        <w:rPr>
          <w:rFonts w:ascii="PMingLiU" w:hAnsi="PMingLiU" w:cs="宋体" w:hint="eastAsia"/>
          <w:bCs/>
          <w:kern w:val="0"/>
          <w:szCs w:val="21"/>
        </w:rPr>
        <w:t>文并</w:t>
      </w:r>
      <w:r>
        <w:rPr>
          <w:rFonts w:ascii="PMingLiU" w:hAnsi="PMingLiU" w:cs="宋体" w:hint="eastAsia"/>
          <w:bCs/>
          <w:color w:val="000000"/>
          <w:kern w:val="0"/>
          <w:szCs w:val="21"/>
        </w:rPr>
        <w:t>重的教</w:t>
      </w:r>
      <w:r>
        <w:rPr>
          <w:rFonts w:ascii="PMingLiU" w:hAnsi="PMingLiU" w:cs="宋体" w:hint="cs"/>
          <w:bCs/>
          <w:color w:val="000000"/>
          <w:kern w:val="0"/>
          <w:szCs w:val="21"/>
        </w:rPr>
        <w:t>学</w:t>
      </w:r>
      <w:r>
        <w:rPr>
          <w:rFonts w:ascii="PMingLiU" w:hAnsi="PMingLiU" w:cs="宋体" w:hint="eastAsia"/>
          <w:bCs/>
          <w:color w:val="000000"/>
          <w:kern w:val="0"/>
          <w:szCs w:val="21"/>
        </w:rPr>
        <w:t>和培</w:t>
      </w:r>
      <w:r>
        <w:rPr>
          <w:rFonts w:ascii="PMingLiU" w:hAnsi="PMingLiU" w:cs="宋体" w:hint="cs"/>
          <w:bCs/>
          <w:color w:val="000000"/>
          <w:kern w:val="0"/>
          <w:szCs w:val="21"/>
        </w:rPr>
        <w:t>养</w:t>
      </w:r>
      <w:r>
        <w:rPr>
          <w:rFonts w:ascii="PMingLiU" w:hAnsi="PMingLiU" w:cs="宋体" w:hint="eastAsia"/>
          <w:bCs/>
          <w:color w:val="000000"/>
          <w:kern w:val="0"/>
          <w:szCs w:val="21"/>
        </w:rPr>
        <w:t>方法。</w:t>
      </w:r>
      <w:r>
        <w:rPr>
          <w:rFonts w:ascii="PMingLiU" w:hAnsi="PMingLiU" w:cs="宋体" w:hint="cs"/>
          <w:bCs/>
          <w:color w:val="000000"/>
          <w:kern w:val="0"/>
          <w:szCs w:val="21"/>
        </w:rPr>
        <w:t>开设</w:t>
      </w:r>
      <w:r>
        <w:rPr>
          <w:rFonts w:ascii="PMingLiU" w:hAnsi="PMingLiU" w:cs="宋体" w:hint="eastAsia"/>
          <w:bCs/>
          <w:color w:val="000000"/>
          <w:kern w:val="0"/>
          <w:szCs w:val="21"/>
        </w:rPr>
        <w:t>的主要</w:t>
      </w:r>
      <w:r>
        <w:rPr>
          <w:rFonts w:ascii="PMingLiU" w:hAnsi="PMingLiU" w:cs="宋体" w:hint="cs"/>
          <w:bCs/>
          <w:color w:val="000000"/>
          <w:kern w:val="0"/>
          <w:szCs w:val="21"/>
        </w:rPr>
        <w:t>专业课</w:t>
      </w:r>
      <w:r>
        <w:rPr>
          <w:rFonts w:ascii="PMingLiU" w:hAnsi="PMingLiU" w:cs="宋体" w:hint="eastAsia"/>
          <w:bCs/>
          <w:color w:val="000000"/>
          <w:kern w:val="0"/>
          <w:szCs w:val="21"/>
        </w:rPr>
        <w:t>程有：</w:t>
      </w:r>
      <w:r>
        <w:rPr>
          <w:rFonts w:ascii="PMingLiU" w:hAnsi="PMingLiU" w:cs="宋体" w:hint="eastAsia"/>
          <w:bCs/>
          <w:kern w:val="0"/>
          <w:szCs w:val="21"/>
        </w:rPr>
        <w:t>软件工程理论基础、</w:t>
      </w:r>
      <w:r>
        <w:rPr>
          <w:rFonts w:ascii="宋体" w:hAnsi="宋体" w:cs="宋体" w:hint="eastAsia"/>
        </w:rPr>
        <w:t>软件工程数学基础</w:t>
      </w:r>
      <w:r>
        <w:rPr>
          <w:rFonts w:ascii="PMingLiU" w:hAnsi="PMingLiU" w:cs="宋体" w:hint="eastAsia"/>
          <w:bCs/>
          <w:kern w:val="0"/>
          <w:szCs w:val="21"/>
        </w:rPr>
        <w:t>、数据库理论、社会网络计算、人工智能等。</w:t>
      </w:r>
    </w:p>
    <w:p w:rsidR="00636BE1" w:rsidRDefault="00EF1490">
      <w:pPr>
        <w:widowControl/>
        <w:adjustRightInd w:val="0"/>
        <w:snapToGrid w:val="0"/>
        <w:spacing w:line="360" w:lineRule="auto"/>
        <w:ind w:firstLineChars="200" w:firstLine="420"/>
        <w:rPr>
          <w:rFonts w:ascii="PMingLiU" w:hAnsi="PMingLiU" w:cs="宋体"/>
          <w:bCs/>
          <w:color w:val="000000"/>
          <w:kern w:val="0"/>
          <w:szCs w:val="21"/>
        </w:rPr>
      </w:pPr>
      <w:r>
        <w:rPr>
          <w:rFonts w:ascii="PMingLiU" w:hAnsi="PMingLiU" w:cs="宋体" w:hint="eastAsia"/>
          <w:bCs/>
          <w:color w:val="000000"/>
          <w:kern w:val="0"/>
          <w:szCs w:val="21"/>
        </w:rPr>
        <w:t>本</w:t>
      </w:r>
      <w:r>
        <w:rPr>
          <w:rFonts w:ascii="PMingLiU" w:hAnsi="PMingLiU" w:cs="宋体" w:hint="cs"/>
          <w:bCs/>
          <w:color w:val="000000"/>
          <w:kern w:val="0"/>
          <w:szCs w:val="21"/>
        </w:rPr>
        <w:t>专业学</w:t>
      </w:r>
      <w:r>
        <w:rPr>
          <w:rFonts w:ascii="PMingLiU" w:hAnsi="PMingLiU" w:cs="宋体" w:hint="eastAsia"/>
          <w:bCs/>
          <w:color w:val="000000"/>
          <w:kern w:val="0"/>
          <w:szCs w:val="21"/>
        </w:rPr>
        <w:t>生</w:t>
      </w:r>
      <w:r>
        <w:rPr>
          <w:rFonts w:ascii="PMingLiU" w:hAnsi="PMingLiU" w:cs="宋体" w:hint="cs"/>
          <w:bCs/>
          <w:color w:val="000000"/>
          <w:kern w:val="0"/>
          <w:szCs w:val="21"/>
        </w:rPr>
        <w:t>毕业</w:t>
      </w:r>
      <w:r>
        <w:rPr>
          <w:rFonts w:ascii="PMingLiU" w:hAnsi="PMingLiU" w:cs="宋体" w:hint="eastAsia"/>
          <w:bCs/>
          <w:color w:val="000000"/>
          <w:kern w:val="0"/>
          <w:szCs w:val="21"/>
        </w:rPr>
        <w:t>后可在科研、教育、大中型企</w:t>
      </w:r>
      <w:r>
        <w:rPr>
          <w:rFonts w:ascii="PMingLiU" w:hAnsi="PMingLiU" w:cs="宋体" w:hint="cs"/>
          <w:bCs/>
          <w:color w:val="000000"/>
          <w:kern w:val="0"/>
          <w:szCs w:val="21"/>
        </w:rPr>
        <w:t>业</w:t>
      </w:r>
      <w:r>
        <w:rPr>
          <w:rFonts w:ascii="PMingLiU" w:hAnsi="PMingLiU" w:cs="宋体" w:hint="eastAsia"/>
          <w:bCs/>
          <w:color w:val="000000"/>
          <w:kern w:val="0"/>
          <w:szCs w:val="21"/>
        </w:rPr>
        <w:t>、事</w:t>
      </w:r>
      <w:r>
        <w:rPr>
          <w:rFonts w:ascii="PMingLiU" w:hAnsi="PMingLiU" w:cs="宋体" w:hint="cs"/>
          <w:bCs/>
          <w:color w:val="000000"/>
          <w:kern w:val="0"/>
          <w:szCs w:val="21"/>
        </w:rPr>
        <w:t>业</w:t>
      </w:r>
      <w:r>
        <w:rPr>
          <w:rFonts w:ascii="PMingLiU" w:hAnsi="PMingLiU" w:cs="宋体" w:hint="eastAsia"/>
          <w:bCs/>
          <w:color w:val="000000"/>
          <w:kern w:val="0"/>
          <w:szCs w:val="21"/>
        </w:rPr>
        <w:t>、技</w:t>
      </w:r>
      <w:r>
        <w:rPr>
          <w:rFonts w:ascii="PMingLiU" w:hAnsi="PMingLiU" w:cs="宋体" w:hint="cs"/>
          <w:bCs/>
          <w:color w:val="000000"/>
          <w:kern w:val="0"/>
          <w:szCs w:val="21"/>
        </w:rPr>
        <w:t>术</w:t>
      </w:r>
      <w:r>
        <w:rPr>
          <w:rFonts w:ascii="PMingLiU" w:hAnsi="PMingLiU" w:cs="宋体" w:hint="eastAsia"/>
          <w:bCs/>
          <w:color w:val="000000"/>
          <w:kern w:val="0"/>
          <w:szCs w:val="21"/>
        </w:rPr>
        <w:t>和行政管理部</w:t>
      </w:r>
      <w:r>
        <w:rPr>
          <w:rFonts w:ascii="PMingLiU" w:hAnsi="PMingLiU" w:cs="宋体" w:hint="cs"/>
          <w:bCs/>
          <w:color w:val="000000"/>
          <w:kern w:val="0"/>
          <w:szCs w:val="21"/>
        </w:rPr>
        <w:t>门</w:t>
      </w:r>
      <w:r>
        <w:rPr>
          <w:rFonts w:ascii="PMingLiU" w:hAnsi="PMingLiU" w:cs="宋体" w:hint="eastAsia"/>
          <w:bCs/>
          <w:color w:val="000000"/>
          <w:kern w:val="0"/>
          <w:szCs w:val="21"/>
        </w:rPr>
        <w:t>等</w:t>
      </w:r>
      <w:r>
        <w:rPr>
          <w:rFonts w:ascii="PMingLiU" w:hAnsi="PMingLiU" w:cs="宋体" w:hint="cs"/>
          <w:bCs/>
          <w:color w:val="000000"/>
          <w:kern w:val="0"/>
          <w:szCs w:val="21"/>
        </w:rPr>
        <w:t>单</w:t>
      </w:r>
      <w:r>
        <w:rPr>
          <w:rFonts w:ascii="PMingLiU" w:hAnsi="PMingLiU" w:cs="宋体" w:hint="eastAsia"/>
          <w:bCs/>
          <w:color w:val="000000"/>
          <w:kern w:val="0"/>
          <w:szCs w:val="21"/>
        </w:rPr>
        <w:t>位</w:t>
      </w:r>
      <w:r>
        <w:rPr>
          <w:rFonts w:ascii="PMingLiU" w:hAnsi="PMingLiU" w:cs="宋体" w:hint="cs"/>
          <w:bCs/>
          <w:color w:val="000000"/>
          <w:kern w:val="0"/>
          <w:szCs w:val="21"/>
        </w:rPr>
        <w:t>从</w:t>
      </w:r>
      <w:r>
        <w:rPr>
          <w:rFonts w:ascii="PMingLiU" w:hAnsi="PMingLiU" w:cs="宋体" w:hint="eastAsia"/>
          <w:bCs/>
          <w:color w:val="000000"/>
          <w:kern w:val="0"/>
          <w:szCs w:val="21"/>
        </w:rPr>
        <w:t>事软件工程理论研究与教</w:t>
      </w:r>
      <w:r>
        <w:rPr>
          <w:rFonts w:ascii="PMingLiU" w:hAnsi="PMingLiU" w:cs="宋体" w:hint="cs"/>
          <w:bCs/>
          <w:color w:val="000000"/>
          <w:kern w:val="0"/>
          <w:szCs w:val="21"/>
        </w:rPr>
        <w:t>学</w:t>
      </w:r>
      <w:r>
        <w:rPr>
          <w:rFonts w:ascii="PMingLiU" w:hAnsi="PMingLiU" w:cs="宋体" w:hint="eastAsia"/>
          <w:bCs/>
          <w:color w:val="000000"/>
          <w:kern w:val="0"/>
          <w:szCs w:val="21"/>
        </w:rPr>
        <w:t>、软件工程</w:t>
      </w:r>
      <w:r>
        <w:rPr>
          <w:rFonts w:ascii="PMingLiU" w:hAnsi="PMingLiU" w:cs="宋体" w:hint="cs"/>
          <w:bCs/>
          <w:color w:val="000000"/>
          <w:kern w:val="0"/>
          <w:szCs w:val="21"/>
        </w:rPr>
        <w:t>应</w:t>
      </w:r>
      <w:r>
        <w:rPr>
          <w:rFonts w:ascii="PMingLiU" w:hAnsi="PMingLiU" w:cs="宋体" w:hint="eastAsia"/>
          <w:bCs/>
          <w:color w:val="000000"/>
          <w:kern w:val="0"/>
          <w:szCs w:val="21"/>
        </w:rPr>
        <w:t>用技</w:t>
      </w:r>
      <w:r>
        <w:rPr>
          <w:rFonts w:ascii="PMingLiU" w:hAnsi="PMingLiU" w:cs="宋体" w:hint="cs"/>
          <w:bCs/>
          <w:color w:val="000000"/>
          <w:kern w:val="0"/>
          <w:szCs w:val="21"/>
        </w:rPr>
        <w:t>术</w:t>
      </w:r>
      <w:r>
        <w:rPr>
          <w:rFonts w:ascii="PMingLiU" w:hAnsi="PMingLiU" w:cs="宋体" w:hint="eastAsia"/>
          <w:bCs/>
          <w:color w:val="000000"/>
          <w:kern w:val="0"/>
          <w:szCs w:val="21"/>
        </w:rPr>
        <w:t>研究与</w:t>
      </w:r>
      <w:r>
        <w:rPr>
          <w:rFonts w:ascii="PMingLiU" w:hAnsi="PMingLiU" w:cs="宋体" w:hint="cs"/>
          <w:bCs/>
          <w:color w:val="000000"/>
          <w:kern w:val="0"/>
          <w:szCs w:val="21"/>
        </w:rPr>
        <w:t>开发</w:t>
      </w:r>
      <w:r>
        <w:rPr>
          <w:rFonts w:ascii="PMingLiU" w:hAnsi="PMingLiU" w:cs="宋体" w:hint="eastAsia"/>
          <w:bCs/>
          <w:color w:val="000000"/>
          <w:kern w:val="0"/>
          <w:szCs w:val="21"/>
        </w:rPr>
        <w:t>、软件工程</w:t>
      </w:r>
      <w:r>
        <w:rPr>
          <w:rFonts w:ascii="PMingLiU" w:hAnsi="PMingLiU" w:cs="宋体" w:hint="cs"/>
          <w:bCs/>
          <w:color w:val="000000"/>
          <w:kern w:val="0"/>
          <w:szCs w:val="21"/>
        </w:rPr>
        <w:t>项</w:t>
      </w:r>
      <w:r>
        <w:rPr>
          <w:rFonts w:ascii="PMingLiU" w:hAnsi="PMingLiU" w:cs="宋体" w:hint="eastAsia"/>
          <w:bCs/>
          <w:color w:val="000000"/>
          <w:kern w:val="0"/>
          <w:szCs w:val="21"/>
        </w:rPr>
        <w:t>目管理与</w:t>
      </w:r>
      <w:r>
        <w:rPr>
          <w:rFonts w:ascii="PMingLiU" w:hAnsi="PMingLiU" w:cs="宋体" w:hint="cs"/>
          <w:bCs/>
          <w:color w:val="000000"/>
          <w:kern w:val="0"/>
          <w:szCs w:val="21"/>
        </w:rPr>
        <w:t>评</w:t>
      </w:r>
      <w:r>
        <w:rPr>
          <w:rFonts w:ascii="PMingLiU" w:hAnsi="PMingLiU" w:cs="宋体" w:hint="eastAsia"/>
          <w:bCs/>
          <w:color w:val="000000"/>
          <w:kern w:val="0"/>
          <w:szCs w:val="21"/>
        </w:rPr>
        <w:t>估等工作。</w:t>
      </w:r>
    </w:p>
    <w:p w:rsidR="00636BE1" w:rsidRDefault="00636BE1">
      <w:pPr>
        <w:widowControl/>
        <w:adjustRightInd w:val="0"/>
        <w:snapToGrid w:val="0"/>
        <w:spacing w:line="360" w:lineRule="auto"/>
        <w:ind w:firstLineChars="200" w:firstLine="420"/>
        <w:rPr>
          <w:rFonts w:ascii="PMingLiU" w:hAnsi="PMingLiU" w:cs="宋体"/>
          <w:bCs/>
          <w:color w:val="000000"/>
          <w:kern w:val="0"/>
          <w:szCs w:val="21"/>
          <w:lang w:eastAsia="zh-TW"/>
        </w:rPr>
      </w:pPr>
    </w:p>
    <w:p w:rsidR="00636BE1" w:rsidRDefault="00EF1490">
      <w:pPr>
        <w:pStyle w:val="a3"/>
        <w:adjustRightInd w:val="0"/>
        <w:snapToGrid w:val="0"/>
        <w:spacing w:line="360" w:lineRule="auto"/>
        <w:ind w:leftChars="0" w:left="0"/>
        <w:rPr>
          <w:rFonts w:asciiTheme="minorEastAsia" w:eastAsiaTheme="minorEastAsia" w:hAnsiTheme="minorEastAsia" w:cstheme="minorEastAsia"/>
          <w:b/>
          <w:color w:val="000000"/>
          <w:sz w:val="24"/>
          <w:lang w:eastAsia="zh-TW"/>
        </w:rPr>
      </w:pPr>
      <w:r>
        <w:rPr>
          <w:rFonts w:asciiTheme="minorEastAsia" w:eastAsiaTheme="minorEastAsia" w:hAnsiTheme="minorEastAsia" w:cstheme="minorEastAsia" w:hint="eastAsia"/>
          <w:b/>
          <w:color w:val="000000"/>
          <w:sz w:val="24"/>
        </w:rPr>
        <w:t>考试大纲</w:t>
      </w:r>
    </w:p>
    <w:p w:rsidR="00636BE1" w:rsidRDefault="00EF1490">
      <w:pPr>
        <w:widowControl/>
        <w:adjustRightInd w:val="0"/>
        <w:snapToGrid w:val="0"/>
        <w:spacing w:before="156" w:after="156" w:line="360" w:lineRule="auto"/>
        <w:jc w:val="left"/>
        <w:outlineLvl w:val="0"/>
        <w:rPr>
          <w:rFonts w:asciiTheme="minorEastAsia" w:eastAsiaTheme="minorEastAsia" w:hAnsiTheme="minorEastAsia" w:cstheme="minorEastAsia"/>
          <w:b/>
          <w:bCs/>
          <w:color w:val="000000"/>
          <w:kern w:val="0"/>
          <w:sz w:val="24"/>
          <w:lang w:eastAsia="zh-TW"/>
        </w:rPr>
      </w:pPr>
      <w:r>
        <w:rPr>
          <w:rFonts w:asciiTheme="minorEastAsia" w:eastAsiaTheme="minorEastAsia" w:hAnsiTheme="minorEastAsia" w:cstheme="minorEastAsia" w:hint="eastAsia"/>
          <w:b/>
          <w:kern w:val="0"/>
          <w:sz w:val="24"/>
        </w:rPr>
        <w:t>《软件技术基础理论》</w:t>
      </w:r>
      <w:r>
        <w:rPr>
          <w:rFonts w:asciiTheme="minorEastAsia" w:eastAsiaTheme="minorEastAsia" w:hAnsiTheme="minorEastAsia" w:cstheme="minorEastAsia" w:hint="eastAsia"/>
          <w:b/>
          <w:bCs/>
          <w:color w:val="000000"/>
          <w:kern w:val="0"/>
          <w:sz w:val="24"/>
        </w:rPr>
        <w:t>科目</w:t>
      </w:r>
    </w:p>
    <w:p w:rsidR="00636BE1" w:rsidRDefault="00EF1490">
      <w:pPr>
        <w:keepNext/>
        <w:widowControl/>
        <w:adjustRightInd w:val="0"/>
        <w:snapToGrid w:val="0"/>
        <w:spacing w:line="360" w:lineRule="auto"/>
        <w:ind w:firstLineChars="200" w:firstLine="420"/>
        <w:outlineLvl w:val="1"/>
        <w:rPr>
          <w:rFonts w:asciiTheme="minorEastAsia" w:eastAsiaTheme="minorEastAsia" w:hAnsiTheme="minorEastAsia" w:cstheme="minorEastAsia"/>
          <w:b/>
          <w:bCs/>
          <w:color w:val="000000"/>
          <w:kern w:val="36"/>
          <w:szCs w:val="21"/>
          <w:lang w:eastAsia="zh-TW"/>
        </w:rPr>
      </w:pPr>
      <w:r>
        <w:rPr>
          <w:rFonts w:asciiTheme="minorEastAsia" w:eastAsiaTheme="minorEastAsia" w:hAnsiTheme="minorEastAsia" w:cstheme="minorEastAsia" w:hint="eastAsia"/>
          <w:color w:val="000000"/>
          <w:kern w:val="0"/>
          <w:szCs w:val="21"/>
        </w:rPr>
        <w:t> </w:t>
      </w:r>
      <w:r>
        <w:rPr>
          <w:rFonts w:asciiTheme="minorEastAsia" w:eastAsiaTheme="minorEastAsia" w:hAnsiTheme="minorEastAsia" w:cstheme="minorEastAsia" w:hint="eastAsia"/>
          <w:b/>
          <w:bCs/>
          <w:color w:val="000000"/>
          <w:kern w:val="36"/>
          <w:szCs w:val="21"/>
        </w:rPr>
        <w:t>【考查内容】</w:t>
      </w:r>
    </w:p>
    <w:p w:rsidR="00636BE1" w:rsidRDefault="00EF1490">
      <w:pPr>
        <w:widowControl/>
        <w:numPr>
          <w:ilvl w:val="0"/>
          <w:numId w:val="34"/>
        </w:numPr>
        <w:adjustRightInd w:val="0"/>
        <w:snapToGrid w:val="0"/>
        <w:spacing w:line="360" w:lineRule="auto"/>
        <w:rPr>
          <w:rFonts w:asciiTheme="minorEastAsia" w:eastAsiaTheme="minorEastAsia" w:hAnsiTheme="minorEastAsia" w:cstheme="minorEastAsia"/>
          <w:b/>
          <w:color w:val="000000"/>
          <w:kern w:val="0"/>
          <w:szCs w:val="21"/>
        </w:rPr>
      </w:pPr>
      <w:r>
        <w:rPr>
          <w:rFonts w:asciiTheme="minorEastAsia" w:eastAsiaTheme="minorEastAsia" w:hAnsiTheme="minorEastAsia" w:cstheme="minorEastAsia" w:hint="eastAsia"/>
          <w:b/>
          <w:color w:val="000000"/>
          <w:kern w:val="0"/>
          <w:szCs w:val="21"/>
        </w:rPr>
        <w:t>离散数学基本理论</w:t>
      </w:r>
    </w:p>
    <w:p w:rsidR="00636BE1" w:rsidRDefault="00EF1490">
      <w:pPr>
        <w:widowControl/>
        <w:numPr>
          <w:ilvl w:val="1"/>
          <w:numId w:val="35"/>
        </w:numPr>
        <w:adjustRightInd w:val="0"/>
        <w:snapToGrid w:val="0"/>
        <w:spacing w:line="360" w:lineRule="auto"/>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命题逻辑理论与推理</w:t>
      </w:r>
    </w:p>
    <w:p w:rsidR="00636BE1" w:rsidRDefault="00EF1490">
      <w:pPr>
        <w:widowControl/>
        <w:numPr>
          <w:ilvl w:val="1"/>
          <w:numId w:val="35"/>
        </w:numPr>
        <w:adjustRightInd w:val="0"/>
        <w:snapToGrid w:val="0"/>
        <w:spacing w:line="360" w:lineRule="auto"/>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一阶逻辑理论与推理</w:t>
      </w:r>
    </w:p>
    <w:p w:rsidR="00636BE1" w:rsidRDefault="00EF1490">
      <w:pPr>
        <w:widowControl/>
        <w:numPr>
          <w:ilvl w:val="1"/>
          <w:numId w:val="35"/>
        </w:numPr>
        <w:adjustRightInd w:val="0"/>
        <w:snapToGrid w:val="0"/>
        <w:spacing w:line="360" w:lineRule="auto"/>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集合代数理论</w:t>
      </w:r>
    </w:p>
    <w:p w:rsidR="00636BE1" w:rsidRDefault="00EF1490">
      <w:pPr>
        <w:widowControl/>
        <w:adjustRightInd w:val="0"/>
        <w:snapToGrid w:val="0"/>
        <w:spacing w:line="360" w:lineRule="auto"/>
        <w:ind w:left="420"/>
        <w:rPr>
          <w:rFonts w:asciiTheme="minorEastAsia" w:eastAsiaTheme="minorEastAsia" w:hAnsiTheme="minorEastAsia" w:cstheme="minorEastAsia"/>
          <w:b/>
          <w:color w:val="000000"/>
          <w:kern w:val="0"/>
          <w:szCs w:val="21"/>
        </w:rPr>
      </w:pPr>
      <w:r>
        <w:rPr>
          <w:rFonts w:asciiTheme="minorEastAsia" w:eastAsiaTheme="minorEastAsia" w:hAnsiTheme="minorEastAsia" w:cstheme="minorEastAsia" w:hint="eastAsia"/>
          <w:b/>
          <w:color w:val="000000"/>
          <w:kern w:val="0"/>
          <w:szCs w:val="21"/>
        </w:rPr>
        <w:t xml:space="preserve">2. </w:t>
      </w:r>
      <w:r>
        <w:rPr>
          <w:rFonts w:asciiTheme="minorEastAsia" w:eastAsiaTheme="minorEastAsia" w:hAnsiTheme="minorEastAsia" w:cstheme="minorEastAsia" w:hint="eastAsia"/>
          <w:b/>
          <w:color w:val="000000"/>
          <w:kern w:val="0"/>
          <w:szCs w:val="21"/>
        </w:rPr>
        <w:t>代数系统、图和树</w:t>
      </w:r>
    </w:p>
    <w:p w:rsidR="00636BE1" w:rsidRDefault="00EF1490">
      <w:pPr>
        <w:widowControl/>
        <w:adjustRightInd w:val="0"/>
        <w:snapToGrid w:val="0"/>
        <w:spacing w:line="360" w:lineRule="auto"/>
        <w:ind w:left="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2.1 </w:t>
      </w:r>
      <w:r>
        <w:rPr>
          <w:rFonts w:asciiTheme="minorEastAsia" w:eastAsiaTheme="minorEastAsia" w:hAnsiTheme="minorEastAsia" w:cstheme="minorEastAsia" w:hint="eastAsia"/>
          <w:color w:val="000000"/>
          <w:kern w:val="0"/>
          <w:szCs w:val="21"/>
        </w:rPr>
        <w:t>代数系统基本概念、欧拉图、哈米尔顿图特征</w:t>
      </w:r>
    </w:p>
    <w:p w:rsidR="00636BE1" w:rsidRDefault="00EF1490">
      <w:pPr>
        <w:widowControl/>
        <w:adjustRightInd w:val="0"/>
        <w:snapToGrid w:val="0"/>
        <w:spacing w:line="360" w:lineRule="auto"/>
        <w:ind w:left="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2.2 </w:t>
      </w:r>
      <w:r>
        <w:rPr>
          <w:rFonts w:asciiTheme="minorEastAsia" w:eastAsiaTheme="minorEastAsia" w:hAnsiTheme="minorEastAsia" w:cstheme="minorEastAsia" w:hint="eastAsia"/>
          <w:color w:val="000000"/>
          <w:kern w:val="0"/>
          <w:szCs w:val="21"/>
        </w:rPr>
        <w:t>拉格朗日定理及应用、最优二叉树、最短路径的求解、格的判断</w:t>
      </w:r>
    </w:p>
    <w:p w:rsidR="00636BE1" w:rsidRDefault="00EF1490">
      <w:pPr>
        <w:widowControl/>
        <w:adjustRightInd w:val="0"/>
        <w:snapToGrid w:val="0"/>
        <w:spacing w:line="360" w:lineRule="auto"/>
        <w:ind w:left="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2.3 </w:t>
      </w:r>
      <w:r>
        <w:rPr>
          <w:rFonts w:asciiTheme="minorEastAsia" w:eastAsiaTheme="minorEastAsia" w:hAnsiTheme="minorEastAsia" w:cstheme="minorEastAsia" w:hint="eastAsia"/>
          <w:color w:val="000000"/>
          <w:kern w:val="0"/>
          <w:szCs w:val="21"/>
        </w:rPr>
        <w:t>群、半群、循环群、环的证明，图的性质证明</w:t>
      </w:r>
    </w:p>
    <w:p w:rsidR="00636BE1" w:rsidRDefault="00EF1490">
      <w:pPr>
        <w:widowControl/>
        <w:adjustRightInd w:val="0"/>
        <w:snapToGrid w:val="0"/>
        <w:spacing w:line="360" w:lineRule="auto"/>
        <w:ind w:firstLineChars="200" w:firstLine="422"/>
        <w:rPr>
          <w:rFonts w:asciiTheme="minorEastAsia" w:eastAsiaTheme="minorEastAsia" w:hAnsiTheme="minorEastAsia" w:cstheme="minorEastAsia"/>
          <w:b/>
          <w:color w:val="000000"/>
          <w:kern w:val="0"/>
          <w:szCs w:val="21"/>
        </w:rPr>
      </w:pPr>
      <w:r>
        <w:rPr>
          <w:rFonts w:asciiTheme="minorEastAsia" w:eastAsiaTheme="minorEastAsia" w:hAnsiTheme="minorEastAsia" w:cstheme="minorEastAsia" w:hint="eastAsia"/>
          <w:b/>
          <w:color w:val="000000"/>
          <w:kern w:val="0"/>
          <w:szCs w:val="21"/>
        </w:rPr>
        <w:t xml:space="preserve">3. </w:t>
      </w:r>
      <w:r>
        <w:rPr>
          <w:rFonts w:asciiTheme="minorEastAsia" w:eastAsiaTheme="minorEastAsia" w:hAnsiTheme="minorEastAsia" w:cstheme="minorEastAsia" w:hint="eastAsia"/>
          <w:b/>
          <w:color w:val="000000"/>
          <w:kern w:val="0"/>
          <w:szCs w:val="21"/>
        </w:rPr>
        <w:t>算法设计与分析基础理论</w:t>
      </w:r>
    </w:p>
    <w:p w:rsidR="00636BE1" w:rsidRDefault="00EF1490">
      <w:pPr>
        <w:widowControl/>
        <w:adjustRightInd w:val="0"/>
        <w:snapToGri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lastRenderedPageBreak/>
        <w:t xml:space="preserve">3.1 </w:t>
      </w:r>
      <w:r>
        <w:rPr>
          <w:rFonts w:asciiTheme="minorEastAsia" w:eastAsiaTheme="minorEastAsia" w:hAnsiTheme="minorEastAsia" w:cstheme="minorEastAsia" w:hint="eastAsia"/>
          <w:color w:val="000000"/>
          <w:kern w:val="0"/>
          <w:szCs w:val="21"/>
        </w:rPr>
        <w:t>算法及其复杂性</w:t>
      </w:r>
    </w:p>
    <w:p w:rsidR="00636BE1" w:rsidRDefault="00EF1490">
      <w:pPr>
        <w:widowControl/>
        <w:adjustRightInd w:val="0"/>
        <w:snapToGri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3.2 </w:t>
      </w:r>
      <w:r>
        <w:rPr>
          <w:rFonts w:asciiTheme="minorEastAsia" w:eastAsiaTheme="minorEastAsia" w:hAnsiTheme="minorEastAsia" w:cstheme="minorEastAsia" w:hint="eastAsia"/>
          <w:color w:val="000000"/>
          <w:kern w:val="0"/>
          <w:szCs w:val="21"/>
        </w:rPr>
        <w:t>算法分析的基本技术</w:t>
      </w:r>
    </w:p>
    <w:p w:rsidR="00636BE1" w:rsidRDefault="00EF1490">
      <w:pPr>
        <w:widowControl/>
        <w:adjustRightInd w:val="0"/>
        <w:snapToGri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3.3 </w:t>
      </w:r>
      <w:r>
        <w:rPr>
          <w:rFonts w:asciiTheme="minorEastAsia" w:eastAsiaTheme="minorEastAsia" w:hAnsiTheme="minorEastAsia" w:cstheme="minorEastAsia" w:hint="eastAsia"/>
          <w:color w:val="000000"/>
          <w:kern w:val="0"/>
          <w:szCs w:val="21"/>
        </w:rPr>
        <w:t>算法设计的基本方法</w:t>
      </w:r>
    </w:p>
    <w:p w:rsidR="00636BE1" w:rsidRDefault="00EF1490">
      <w:pPr>
        <w:widowControl/>
        <w:adjustRightInd w:val="0"/>
        <w:snapToGrid w:val="0"/>
        <w:spacing w:line="360" w:lineRule="auto"/>
        <w:ind w:firstLine="440"/>
        <w:rPr>
          <w:rFonts w:asciiTheme="minorEastAsia" w:eastAsiaTheme="minorEastAsia" w:hAnsiTheme="minorEastAsia" w:cstheme="minorEastAsia"/>
          <w:b/>
          <w:color w:val="000000"/>
          <w:kern w:val="0"/>
          <w:szCs w:val="21"/>
        </w:rPr>
      </w:pPr>
      <w:r>
        <w:rPr>
          <w:rFonts w:asciiTheme="minorEastAsia" w:eastAsiaTheme="minorEastAsia" w:hAnsiTheme="minorEastAsia" w:cstheme="minorEastAsia" w:hint="eastAsia"/>
          <w:b/>
          <w:color w:val="000000"/>
          <w:kern w:val="0"/>
          <w:szCs w:val="21"/>
        </w:rPr>
        <w:t>4. NP</w:t>
      </w:r>
      <w:r>
        <w:rPr>
          <w:rFonts w:asciiTheme="minorEastAsia" w:eastAsiaTheme="minorEastAsia" w:hAnsiTheme="minorEastAsia" w:cstheme="minorEastAsia" w:hint="eastAsia"/>
          <w:b/>
          <w:color w:val="000000"/>
          <w:kern w:val="0"/>
          <w:szCs w:val="21"/>
        </w:rPr>
        <w:t>完全性理论</w:t>
      </w:r>
    </w:p>
    <w:p w:rsidR="00636BE1" w:rsidRDefault="00EF1490">
      <w:pPr>
        <w:widowControl/>
        <w:adjustRightInd w:val="0"/>
        <w:snapToGrid w:val="0"/>
        <w:spacing w:line="360" w:lineRule="auto"/>
        <w:ind w:firstLine="44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4.1 </w:t>
      </w:r>
      <w:r>
        <w:rPr>
          <w:rFonts w:asciiTheme="minorEastAsia" w:eastAsiaTheme="minorEastAsia" w:hAnsiTheme="minorEastAsia" w:cstheme="minorEastAsia" w:hint="eastAsia"/>
          <w:color w:val="000000"/>
          <w:kern w:val="0"/>
          <w:szCs w:val="21"/>
        </w:rPr>
        <w:t>问题及其复杂性、问题间的归约技术</w:t>
      </w:r>
    </w:p>
    <w:p w:rsidR="00636BE1" w:rsidRDefault="00EF1490">
      <w:pPr>
        <w:widowControl/>
        <w:adjustRightInd w:val="0"/>
        <w:snapToGrid w:val="0"/>
        <w:spacing w:line="360" w:lineRule="auto"/>
        <w:ind w:firstLine="44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4.2 </w:t>
      </w:r>
      <w:r>
        <w:rPr>
          <w:rFonts w:asciiTheme="minorEastAsia" w:eastAsiaTheme="minorEastAsia" w:hAnsiTheme="minorEastAsia" w:cstheme="minorEastAsia" w:hint="eastAsia"/>
          <w:color w:val="000000"/>
          <w:kern w:val="0"/>
          <w:szCs w:val="21"/>
        </w:rPr>
        <w:t>基本复杂性类、</w:t>
      </w:r>
      <w:r>
        <w:rPr>
          <w:rFonts w:asciiTheme="minorEastAsia" w:eastAsiaTheme="minorEastAsia" w:hAnsiTheme="minorEastAsia" w:cstheme="minorEastAsia" w:hint="eastAsia"/>
          <w:color w:val="000000"/>
          <w:kern w:val="0"/>
          <w:szCs w:val="21"/>
        </w:rPr>
        <w:t>cook</w:t>
      </w:r>
      <w:r>
        <w:rPr>
          <w:rFonts w:asciiTheme="minorEastAsia" w:eastAsiaTheme="minorEastAsia" w:hAnsiTheme="minorEastAsia" w:cstheme="minorEastAsia" w:hint="eastAsia"/>
          <w:color w:val="000000"/>
          <w:kern w:val="0"/>
          <w:szCs w:val="21"/>
        </w:rPr>
        <w:t>定理</w:t>
      </w:r>
    </w:p>
    <w:p w:rsidR="00636BE1" w:rsidRDefault="00EF1490">
      <w:pPr>
        <w:widowControl/>
        <w:adjustRightInd w:val="0"/>
        <w:snapToGrid w:val="0"/>
        <w:spacing w:line="360" w:lineRule="auto"/>
        <w:ind w:firstLine="44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4.3 </w:t>
      </w:r>
      <w:r>
        <w:rPr>
          <w:rFonts w:asciiTheme="minorEastAsia" w:eastAsiaTheme="minorEastAsia" w:hAnsiTheme="minorEastAsia" w:cstheme="minorEastAsia" w:hint="eastAsia"/>
          <w:color w:val="000000"/>
          <w:kern w:val="0"/>
          <w:szCs w:val="21"/>
        </w:rPr>
        <w:t>典型</w:t>
      </w:r>
      <w:r>
        <w:rPr>
          <w:rFonts w:asciiTheme="minorEastAsia" w:eastAsiaTheme="minorEastAsia" w:hAnsiTheme="minorEastAsia" w:cstheme="minorEastAsia" w:hint="eastAsia"/>
          <w:color w:val="000000"/>
          <w:kern w:val="0"/>
          <w:szCs w:val="21"/>
        </w:rPr>
        <w:t>NP</w:t>
      </w:r>
      <w:r>
        <w:rPr>
          <w:rFonts w:asciiTheme="minorEastAsia" w:eastAsiaTheme="minorEastAsia" w:hAnsiTheme="minorEastAsia" w:cstheme="minorEastAsia" w:hint="eastAsia"/>
          <w:color w:val="000000"/>
          <w:kern w:val="0"/>
          <w:szCs w:val="21"/>
        </w:rPr>
        <w:t>难度问题的证明</w:t>
      </w:r>
    </w:p>
    <w:p w:rsidR="00636BE1" w:rsidRDefault="00EF1490">
      <w:pPr>
        <w:widowControl/>
        <w:adjustRightInd w:val="0"/>
        <w:snapToGrid w:val="0"/>
        <w:spacing w:line="360" w:lineRule="auto"/>
        <w:ind w:firstLine="440"/>
        <w:rPr>
          <w:rFonts w:asciiTheme="minorEastAsia" w:eastAsiaTheme="minorEastAsia" w:hAnsiTheme="minorEastAsia" w:cstheme="minorEastAsia"/>
          <w:b/>
          <w:color w:val="000000"/>
          <w:kern w:val="0"/>
          <w:szCs w:val="21"/>
        </w:rPr>
      </w:pPr>
      <w:r>
        <w:rPr>
          <w:rFonts w:asciiTheme="minorEastAsia" w:eastAsiaTheme="minorEastAsia" w:hAnsiTheme="minorEastAsia" w:cstheme="minorEastAsia" w:hint="eastAsia"/>
          <w:b/>
          <w:color w:val="000000"/>
          <w:kern w:val="0"/>
          <w:szCs w:val="21"/>
        </w:rPr>
        <w:t>5. NP</w:t>
      </w:r>
      <w:r>
        <w:rPr>
          <w:rFonts w:asciiTheme="minorEastAsia" w:eastAsiaTheme="minorEastAsia" w:hAnsiTheme="minorEastAsia" w:cstheme="minorEastAsia" w:hint="eastAsia"/>
          <w:b/>
          <w:color w:val="000000"/>
          <w:kern w:val="0"/>
          <w:szCs w:val="21"/>
        </w:rPr>
        <w:t>难度问题求解方法和技术</w:t>
      </w:r>
    </w:p>
    <w:p w:rsidR="00636BE1" w:rsidRDefault="00EF1490">
      <w:pPr>
        <w:widowControl/>
        <w:adjustRightInd w:val="0"/>
        <w:snapToGrid w:val="0"/>
        <w:spacing w:line="360" w:lineRule="auto"/>
        <w:ind w:firstLine="44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5.1 </w:t>
      </w:r>
      <w:r>
        <w:rPr>
          <w:rFonts w:asciiTheme="minorEastAsia" w:eastAsiaTheme="minorEastAsia" w:hAnsiTheme="minorEastAsia" w:cstheme="minorEastAsia" w:hint="eastAsia"/>
          <w:color w:val="000000"/>
          <w:kern w:val="0"/>
          <w:szCs w:val="21"/>
        </w:rPr>
        <w:t>启发式算法设计技术</w:t>
      </w:r>
    </w:p>
    <w:p w:rsidR="00636BE1" w:rsidRDefault="00EF1490">
      <w:pPr>
        <w:widowControl/>
        <w:adjustRightInd w:val="0"/>
        <w:snapToGrid w:val="0"/>
        <w:spacing w:line="360" w:lineRule="auto"/>
        <w:ind w:firstLine="44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5.2 </w:t>
      </w:r>
      <w:r>
        <w:rPr>
          <w:rFonts w:asciiTheme="minorEastAsia" w:eastAsiaTheme="minorEastAsia" w:hAnsiTheme="minorEastAsia" w:cstheme="minorEastAsia" w:hint="eastAsia"/>
          <w:color w:val="000000"/>
          <w:kern w:val="0"/>
          <w:szCs w:val="21"/>
        </w:rPr>
        <w:t>近似算法设计技术</w:t>
      </w:r>
    </w:p>
    <w:p w:rsidR="00636BE1" w:rsidRDefault="00EF1490">
      <w:pPr>
        <w:widowControl/>
        <w:adjustRightInd w:val="0"/>
        <w:snapToGrid w:val="0"/>
        <w:spacing w:line="360" w:lineRule="auto"/>
        <w:ind w:firstLine="44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5.3 </w:t>
      </w:r>
      <w:r>
        <w:rPr>
          <w:rFonts w:asciiTheme="minorEastAsia" w:eastAsiaTheme="minorEastAsia" w:hAnsiTheme="minorEastAsia" w:cstheme="minorEastAsia" w:hint="eastAsia"/>
          <w:color w:val="000000"/>
          <w:kern w:val="0"/>
          <w:szCs w:val="21"/>
        </w:rPr>
        <w:t>精确算法设计技术</w:t>
      </w:r>
    </w:p>
    <w:p w:rsidR="00636BE1" w:rsidRDefault="00636BE1">
      <w:pPr>
        <w:widowControl/>
        <w:adjustRightInd w:val="0"/>
        <w:snapToGrid w:val="0"/>
        <w:spacing w:before="156" w:after="156" w:line="360" w:lineRule="auto"/>
        <w:jc w:val="left"/>
        <w:outlineLvl w:val="0"/>
        <w:rPr>
          <w:rFonts w:asciiTheme="minorEastAsia" w:eastAsiaTheme="minorEastAsia" w:hAnsiTheme="minorEastAsia" w:cstheme="minorEastAsia"/>
          <w:b/>
          <w:bCs/>
          <w:color w:val="000000"/>
          <w:kern w:val="0"/>
          <w:sz w:val="24"/>
        </w:rPr>
      </w:pPr>
    </w:p>
    <w:p w:rsidR="00636BE1" w:rsidRDefault="00636BE1">
      <w:pPr>
        <w:widowControl/>
        <w:adjustRightInd w:val="0"/>
        <w:snapToGrid w:val="0"/>
        <w:spacing w:before="156" w:after="156" w:line="360" w:lineRule="auto"/>
        <w:jc w:val="left"/>
        <w:outlineLvl w:val="0"/>
        <w:rPr>
          <w:rFonts w:asciiTheme="minorEastAsia" w:eastAsiaTheme="minorEastAsia" w:hAnsiTheme="minorEastAsia" w:cstheme="minorEastAsia"/>
          <w:b/>
          <w:bCs/>
          <w:color w:val="000000"/>
          <w:kern w:val="0"/>
          <w:sz w:val="24"/>
        </w:rPr>
      </w:pPr>
    </w:p>
    <w:p w:rsidR="00636BE1" w:rsidRDefault="00EF1490">
      <w:pPr>
        <w:widowControl/>
        <w:adjustRightInd w:val="0"/>
        <w:snapToGrid w:val="0"/>
        <w:spacing w:before="156" w:after="156" w:line="360" w:lineRule="auto"/>
        <w:jc w:val="left"/>
        <w:outlineLvl w:val="0"/>
        <w:rPr>
          <w:rFonts w:asciiTheme="minorEastAsia" w:eastAsiaTheme="minorEastAsia" w:hAnsiTheme="minorEastAsia" w:cstheme="minorEastAsia"/>
          <w:b/>
          <w:bCs/>
          <w:color w:val="000000"/>
          <w:kern w:val="0"/>
          <w:sz w:val="24"/>
          <w:lang w:eastAsia="zh-TW"/>
        </w:rPr>
      </w:pPr>
      <w:r>
        <w:rPr>
          <w:rFonts w:asciiTheme="minorEastAsia" w:eastAsiaTheme="minorEastAsia" w:hAnsiTheme="minorEastAsia" w:cstheme="minorEastAsia" w:hint="eastAsia"/>
          <w:b/>
          <w:bCs/>
          <w:color w:val="000000"/>
          <w:kern w:val="0"/>
          <w:sz w:val="24"/>
        </w:rPr>
        <w:t>《高级数据库技术》科目</w:t>
      </w:r>
    </w:p>
    <w:p w:rsidR="00636BE1" w:rsidRDefault="00EF1490">
      <w:pPr>
        <w:keepNext/>
        <w:widowControl/>
        <w:adjustRightInd w:val="0"/>
        <w:snapToGrid w:val="0"/>
        <w:spacing w:line="360" w:lineRule="auto"/>
        <w:ind w:firstLineChars="200" w:firstLine="422"/>
        <w:outlineLvl w:val="1"/>
        <w:rPr>
          <w:rFonts w:asciiTheme="minorEastAsia" w:eastAsiaTheme="minorEastAsia" w:hAnsiTheme="minorEastAsia" w:cstheme="minorEastAsia"/>
          <w:b/>
          <w:bCs/>
          <w:color w:val="000000"/>
          <w:kern w:val="36"/>
          <w:szCs w:val="21"/>
          <w:lang w:eastAsia="zh-TW"/>
        </w:rPr>
      </w:pPr>
      <w:r>
        <w:rPr>
          <w:rFonts w:asciiTheme="minorEastAsia" w:eastAsiaTheme="minorEastAsia" w:hAnsiTheme="minorEastAsia" w:cstheme="minorEastAsia" w:hint="eastAsia"/>
          <w:b/>
          <w:bCs/>
          <w:color w:val="000000"/>
          <w:kern w:val="36"/>
          <w:szCs w:val="21"/>
        </w:rPr>
        <w:t>【考查内容】</w:t>
      </w:r>
    </w:p>
    <w:p w:rsidR="00636BE1" w:rsidRDefault="00EF1490">
      <w:pPr>
        <w:keepNext/>
        <w:widowControl/>
        <w:adjustRightInd w:val="0"/>
        <w:snapToGrid w:val="0"/>
        <w:spacing w:line="360" w:lineRule="auto"/>
        <w:ind w:firstLineChars="200" w:firstLine="422"/>
        <w:outlineLvl w:val="2"/>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1</w:t>
      </w:r>
      <w:r>
        <w:rPr>
          <w:rFonts w:asciiTheme="minorEastAsia" w:eastAsiaTheme="minorEastAsia" w:hAnsiTheme="minorEastAsia" w:cstheme="minorEastAsia" w:hint="eastAsia"/>
          <w:b/>
          <w:bCs/>
          <w:color w:val="000000"/>
          <w:kern w:val="0"/>
          <w:szCs w:val="21"/>
        </w:rPr>
        <w:t>．高级数据库基础理论</w:t>
      </w:r>
    </w:p>
    <w:p w:rsidR="00636BE1" w:rsidRDefault="00EF1490">
      <w:pPr>
        <w:widowControl/>
        <w:adjustRightInd w:val="0"/>
        <w:snapToGri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1.1 </w:t>
      </w:r>
      <w:r>
        <w:rPr>
          <w:rFonts w:asciiTheme="minorEastAsia" w:eastAsiaTheme="minorEastAsia" w:hAnsiTheme="minorEastAsia" w:cstheme="minorEastAsia" w:hint="eastAsia"/>
          <w:color w:val="000000"/>
          <w:kern w:val="0"/>
          <w:szCs w:val="21"/>
        </w:rPr>
        <w:t>数据库技术理论体系与研究热点</w:t>
      </w:r>
    </w:p>
    <w:p w:rsidR="00636BE1" w:rsidRDefault="00EF1490">
      <w:pPr>
        <w:widowControl/>
        <w:adjustRightInd w:val="0"/>
        <w:snapToGri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1.2 </w:t>
      </w:r>
      <w:r>
        <w:rPr>
          <w:rFonts w:asciiTheme="minorEastAsia" w:eastAsiaTheme="minorEastAsia" w:hAnsiTheme="minorEastAsia" w:cstheme="minorEastAsia" w:hint="eastAsia"/>
          <w:color w:val="000000"/>
          <w:kern w:val="0"/>
          <w:szCs w:val="21"/>
        </w:rPr>
        <w:t>高级数据库技术范畴</w:t>
      </w:r>
    </w:p>
    <w:p w:rsidR="00636BE1" w:rsidRDefault="00EF1490">
      <w:pPr>
        <w:widowControl/>
        <w:adjustRightInd w:val="0"/>
        <w:snapToGri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1.3</w:t>
      </w:r>
      <w:r>
        <w:rPr>
          <w:rFonts w:asciiTheme="minorEastAsia" w:eastAsiaTheme="minorEastAsia" w:hAnsiTheme="minorEastAsia" w:cstheme="minorEastAsia" w:hint="eastAsia"/>
          <w:color w:val="000000"/>
          <w:kern w:val="0"/>
          <w:szCs w:val="21"/>
        </w:rPr>
        <w:t>高级数据库技术应用特征</w:t>
      </w:r>
    </w:p>
    <w:p w:rsidR="00636BE1" w:rsidRDefault="00EF1490">
      <w:pPr>
        <w:keepNext/>
        <w:widowControl/>
        <w:adjustRightInd w:val="0"/>
        <w:snapToGrid w:val="0"/>
        <w:spacing w:line="360" w:lineRule="auto"/>
        <w:ind w:firstLineChars="200" w:firstLine="422"/>
        <w:outlineLvl w:val="2"/>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2</w:t>
      </w:r>
      <w:r>
        <w:rPr>
          <w:rFonts w:asciiTheme="minorEastAsia" w:eastAsiaTheme="minorEastAsia" w:hAnsiTheme="minorEastAsia" w:cstheme="minorEastAsia" w:hint="eastAsia"/>
          <w:b/>
          <w:bCs/>
          <w:color w:val="000000"/>
          <w:kern w:val="0"/>
          <w:szCs w:val="21"/>
        </w:rPr>
        <w:t>．关系数据库基础理论</w:t>
      </w:r>
    </w:p>
    <w:p w:rsidR="00636BE1" w:rsidRDefault="00EF1490">
      <w:pPr>
        <w:widowControl/>
        <w:adjustRightInd w:val="0"/>
        <w:snapToGri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2.1 </w:t>
      </w:r>
      <w:r>
        <w:rPr>
          <w:rFonts w:asciiTheme="minorEastAsia" w:eastAsiaTheme="minorEastAsia" w:hAnsiTheme="minorEastAsia" w:cstheme="minorEastAsia" w:hint="eastAsia"/>
          <w:color w:val="000000"/>
          <w:kern w:val="0"/>
          <w:szCs w:val="21"/>
        </w:rPr>
        <w:t>关系数据库模型和关系数据库标准语言</w:t>
      </w:r>
    </w:p>
    <w:p w:rsidR="00636BE1" w:rsidRDefault="00EF1490">
      <w:pPr>
        <w:widowControl/>
        <w:adjustRightInd w:val="0"/>
        <w:snapToGri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2.2</w:t>
      </w:r>
      <w:r>
        <w:rPr>
          <w:rFonts w:asciiTheme="minorEastAsia" w:eastAsiaTheme="minorEastAsia" w:hAnsiTheme="minorEastAsia" w:cstheme="minorEastAsia" w:hint="eastAsia"/>
          <w:color w:val="000000"/>
          <w:kern w:val="0"/>
          <w:szCs w:val="21"/>
        </w:rPr>
        <w:t>关系模式设计理论</w:t>
      </w:r>
    </w:p>
    <w:p w:rsidR="00636BE1" w:rsidRDefault="00EF1490">
      <w:pPr>
        <w:widowControl/>
        <w:adjustRightInd w:val="0"/>
        <w:snapToGri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2.3</w:t>
      </w:r>
      <w:r>
        <w:rPr>
          <w:rFonts w:asciiTheme="minorEastAsia" w:eastAsiaTheme="minorEastAsia" w:hAnsiTheme="minorEastAsia" w:cstheme="minorEastAsia" w:hint="eastAsia"/>
          <w:color w:val="000000"/>
          <w:kern w:val="0"/>
          <w:szCs w:val="21"/>
        </w:rPr>
        <w:t>关系数据库保护</w:t>
      </w:r>
    </w:p>
    <w:p w:rsidR="00636BE1" w:rsidRDefault="00EF1490">
      <w:pPr>
        <w:widowControl/>
        <w:adjustRightInd w:val="0"/>
        <w:snapToGri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2.4 </w:t>
      </w:r>
      <w:r>
        <w:rPr>
          <w:rFonts w:asciiTheme="minorEastAsia" w:eastAsiaTheme="minorEastAsia" w:hAnsiTheme="minorEastAsia" w:cstheme="minorEastAsia" w:hint="eastAsia"/>
          <w:color w:val="000000"/>
          <w:kern w:val="0"/>
          <w:szCs w:val="21"/>
        </w:rPr>
        <w:t>关系数据库事物处理</w:t>
      </w:r>
    </w:p>
    <w:p w:rsidR="00636BE1" w:rsidRDefault="00EF1490">
      <w:pPr>
        <w:keepNext/>
        <w:widowControl/>
        <w:adjustRightInd w:val="0"/>
        <w:snapToGrid w:val="0"/>
        <w:spacing w:line="360" w:lineRule="auto"/>
        <w:ind w:firstLineChars="200" w:firstLine="422"/>
        <w:outlineLvl w:val="2"/>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3</w:t>
      </w:r>
      <w:r>
        <w:rPr>
          <w:rFonts w:asciiTheme="minorEastAsia" w:eastAsiaTheme="minorEastAsia" w:hAnsiTheme="minorEastAsia" w:cstheme="minorEastAsia" w:hint="eastAsia"/>
          <w:b/>
          <w:bCs/>
          <w:color w:val="000000"/>
          <w:kern w:val="0"/>
          <w:szCs w:val="21"/>
        </w:rPr>
        <w:t>．高级数据模型</w:t>
      </w:r>
    </w:p>
    <w:p w:rsidR="00636BE1" w:rsidRDefault="00EF1490">
      <w:pPr>
        <w:widowControl/>
        <w:adjustRightInd w:val="0"/>
        <w:snapToGri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3.1 </w:t>
      </w:r>
      <w:r>
        <w:rPr>
          <w:rFonts w:asciiTheme="minorEastAsia" w:eastAsiaTheme="minorEastAsia" w:hAnsiTheme="minorEastAsia" w:cstheme="minorEastAsia" w:hint="eastAsia"/>
          <w:color w:val="000000"/>
          <w:kern w:val="0"/>
          <w:szCs w:val="21"/>
        </w:rPr>
        <w:t>对象关系数据模型：数据模型创建和数据操作</w:t>
      </w:r>
    </w:p>
    <w:p w:rsidR="00636BE1" w:rsidRDefault="00EF1490">
      <w:pPr>
        <w:widowControl/>
        <w:adjustRightInd w:val="0"/>
        <w:snapToGri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3.2</w:t>
      </w:r>
      <w:r>
        <w:rPr>
          <w:rFonts w:asciiTheme="minorEastAsia" w:eastAsiaTheme="minorEastAsia" w:hAnsiTheme="minorEastAsia" w:cstheme="minorEastAsia" w:hint="eastAsia"/>
          <w:color w:val="000000"/>
          <w:kern w:val="0"/>
          <w:szCs w:val="21"/>
        </w:rPr>
        <w:t xml:space="preserve"> </w:t>
      </w:r>
      <w:r>
        <w:rPr>
          <w:rFonts w:asciiTheme="minorEastAsia" w:eastAsiaTheme="minorEastAsia" w:hAnsiTheme="minorEastAsia" w:cstheme="minorEastAsia" w:hint="eastAsia"/>
          <w:color w:val="000000"/>
          <w:kern w:val="0"/>
          <w:szCs w:val="21"/>
        </w:rPr>
        <w:t>面向对象数据库与</w:t>
      </w:r>
      <w:r>
        <w:rPr>
          <w:rFonts w:asciiTheme="minorEastAsia" w:eastAsiaTheme="minorEastAsia" w:hAnsiTheme="minorEastAsia" w:cstheme="minorEastAsia" w:hint="eastAsia"/>
          <w:color w:val="000000"/>
          <w:kern w:val="0"/>
          <w:szCs w:val="21"/>
        </w:rPr>
        <w:t>ODMG</w:t>
      </w:r>
      <w:r>
        <w:rPr>
          <w:rFonts w:asciiTheme="minorEastAsia" w:eastAsiaTheme="minorEastAsia" w:hAnsiTheme="minorEastAsia" w:cstheme="minorEastAsia" w:hint="eastAsia"/>
          <w:color w:val="000000"/>
          <w:kern w:val="0"/>
          <w:szCs w:val="21"/>
        </w:rPr>
        <w:t>：</w:t>
      </w:r>
      <w:r>
        <w:rPr>
          <w:rFonts w:asciiTheme="minorEastAsia" w:eastAsiaTheme="minorEastAsia" w:hAnsiTheme="minorEastAsia" w:cstheme="minorEastAsia" w:hint="eastAsia"/>
          <w:color w:val="000000"/>
          <w:kern w:val="0"/>
          <w:szCs w:val="21"/>
        </w:rPr>
        <w:t>ODMG</w:t>
      </w:r>
      <w:r>
        <w:rPr>
          <w:rFonts w:asciiTheme="minorEastAsia" w:eastAsiaTheme="minorEastAsia" w:hAnsiTheme="minorEastAsia" w:cstheme="minorEastAsia" w:hint="eastAsia"/>
          <w:color w:val="000000"/>
          <w:kern w:val="0"/>
          <w:szCs w:val="21"/>
        </w:rPr>
        <w:t>模型，</w:t>
      </w:r>
      <w:r>
        <w:rPr>
          <w:rFonts w:asciiTheme="minorEastAsia" w:eastAsiaTheme="minorEastAsia" w:hAnsiTheme="minorEastAsia" w:cstheme="minorEastAsia" w:hint="eastAsia"/>
          <w:color w:val="000000"/>
          <w:kern w:val="0"/>
          <w:szCs w:val="21"/>
        </w:rPr>
        <w:t>ODMG</w:t>
      </w:r>
      <w:r>
        <w:rPr>
          <w:rFonts w:asciiTheme="minorEastAsia" w:eastAsiaTheme="minorEastAsia" w:hAnsiTheme="minorEastAsia" w:cstheme="minorEastAsia" w:hint="eastAsia"/>
          <w:color w:val="000000"/>
          <w:kern w:val="0"/>
          <w:szCs w:val="21"/>
        </w:rPr>
        <w:t>数据定义，</w:t>
      </w:r>
      <w:r>
        <w:rPr>
          <w:rFonts w:asciiTheme="minorEastAsia" w:eastAsiaTheme="minorEastAsia" w:hAnsiTheme="minorEastAsia" w:cstheme="minorEastAsia" w:hint="eastAsia"/>
          <w:color w:val="000000"/>
          <w:kern w:val="0"/>
          <w:szCs w:val="21"/>
        </w:rPr>
        <w:t>ODMG</w:t>
      </w:r>
      <w:r>
        <w:rPr>
          <w:rFonts w:asciiTheme="minorEastAsia" w:eastAsiaTheme="minorEastAsia" w:hAnsiTheme="minorEastAsia" w:cstheme="minorEastAsia" w:hint="eastAsia"/>
          <w:color w:val="000000"/>
          <w:kern w:val="0"/>
          <w:szCs w:val="21"/>
        </w:rPr>
        <w:t>数据查询</w:t>
      </w:r>
    </w:p>
    <w:p w:rsidR="00636BE1" w:rsidRDefault="00EF1490">
      <w:pPr>
        <w:widowControl/>
        <w:adjustRightInd w:val="0"/>
        <w:snapToGri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3.3</w:t>
      </w:r>
      <w:r>
        <w:rPr>
          <w:rFonts w:asciiTheme="minorEastAsia" w:eastAsiaTheme="minorEastAsia" w:hAnsiTheme="minorEastAsia" w:cstheme="minorEastAsia" w:hint="eastAsia"/>
          <w:color w:val="000000"/>
          <w:kern w:val="0"/>
          <w:szCs w:val="21"/>
        </w:rPr>
        <w:t>时态数据模型与时态数据库：时间演算，时态数据库，时态查询语言</w:t>
      </w:r>
    </w:p>
    <w:p w:rsidR="00636BE1" w:rsidRDefault="00EF1490">
      <w:pPr>
        <w:widowControl/>
        <w:adjustRightInd w:val="0"/>
        <w:snapToGri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3.4</w:t>
      </w:r>
      <w:r>
        <w:rPr>
          <w:rFonts w:asciiTheme="minorEastAsia" w:eastAsiaTheme="minorEastAsia" w:hAnsiTheme="minorEastAsia" w:cstheme="minorEastAsia" w:hint="eastAsia"/>
          <w:color w:val="000000"/>
          <w:kern w:val="0"/>
          <w:szCs w:val="21"/>
        </w:rPr>
        <w:t>空间数据模型与空间数据库：空间数据类型与数据操作，空间索引</w:t>
      </w:r>
    </w:p>
    <w:p w:rsidR="00636BE1" w:rsidRDefault="00EF1490">
      <w:pPr>
        <w:keepNext/>
        <w:widowControl/>
        <w:adjustRightInd w:val="0"/>
        <w:snapToGrid w:val="0"/>
        <w:spacing w:line="360" w:lineRule="auto"/>
        <w:ind w:firstLineChars="200" w:firstLine="422"/>
        <w:outlineLvl w:val="2"/>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4</w:t>
      </w:r>
      <w:r>
        <w:rPr>
          <w:rFonts w:asciiTheme="minorEastAsia" w:eastAsiaTheme="minorEastAsia" w:hAnsiTheme="minorEastAsia" w:cstheme="minorEastAsia" w:hint="eastAsia"/>
          <w:b/>
          <w:bCs/>
          <w:color w:val="000000"/>
          <w:kern w:val="0"/>
          <w:szCs w:val="21"/>
        </w:rPr>
        <w:t>．智能数据处理</w:t>
      </w:r>
    </w:p>
    <w:p w:rsidR="00636BE1" w:rsidRDefault="00EF1490">
      <w:pPr>
        <w:widowControl/>
        <w:adjustRightInd w:val="0"/>
        <w:snapToGri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4.1 </w:t>
      </w:r>
      <w:r>
        <w:rPr>
          <w:rFonts w:asciiTheme="minorEastAsia" w:eastAsiaTheme="minorEastAsia" w:hAnsiTheme="minorEastAsia" w:cstheme="minorEastAsia" w:hint="eastAsia"/>
          <w:color w:val="000000"/>
          <w:kern w:val="0"/>
          <w:szCs w:val="21"/>
        </w:rPr>
        <w:t>知识表示与知识推理：基本表示方式，本体表示，知识库语言</w:t>
      </w:r>
    </w:p>
    <w:p w:rsidR="00636BE1" w:rsidRDefault="00EF1490">
      <w:pPr>
        <w:widowControl/>
        <w:adjustRightInd w:val="0"/>
        <w:snapToGri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4.2</w:t>
      </w:r>
      <w:r>
        <w:rPr>
          <w:rFonts w:asciiTheme="minorEastAsia" w:eastAsiaTheme="minorEastAsia" w:hAnsiTheme="minorEastAsia" w:cstheme="minorEastAsia" w:hint="eastAsia"/>
          <w:color w:val="000000"/>
          <w:kern w:val="0"/>
          <w:szCs w:val="21"/>
        </w:rPr>
        <w:t>知识库与知识库管理系统</w:t>
      </w:r>
    </w:p>
    <w:p w:rsidR="00636BE1" w:rsidRDefault="00EF1490">
      <w:pPr>
        <w:widowControl/>
        <w:adjustRightInd w:val="0"/>
        <w:snapToGrid w:val="0"/>
        <w:spacing w:line="360" w:lineRule="auto"/>
        <w:ind w:leftChars="200" w:left="945" w:hangingChars="250" w:hanging="525"/>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lastRenderedPageBreak/>
        <w:t>4.3</w:t>
      </w:r>
      <w:r>
        <w:rPr>
          <w:rFonts w:asciiTheme="minorEastAsia" w:eastAsiaTheme="minorEastAsia" w:hAnsiTheme="minorEastAsia" w:cstheme="minorEastAsia" w:hint="eastAsia"/>
          <w:color w:val="000000"/>
          <w:kern w:val="0"/>
          <w:szCs w:val="21"/>
        </w:rPr>
        <w:t>基于知识的数据库技术：主动数据库技术，决策支持系统，数据仓库技术、数据挖掘技术</w:t>
      </w:r>
    </w:p>
    <w:p w:rsidR="00636BE1" w:rsidRDefault="00EF1490">
      <w:pPr>
        <w:keepNext/>
        <w:widowControl/>
        <w:adjustRightInd w:val="0"/>
        <w:snapToGrid w:val="0"/>
        <w:spacing w:line="360" w:lineRule="auto"/>
        <w:ind w:firstLineChars="200" w:firstLine="422"/>
        <w:outlineLvl w:val="2"/>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5</w:t>
      </w:r>
      <w:r>
        <w:rPr>
          <w:rFonts w:asciiTheme="minorEastAsia" w:eastAsiaTheme="minorEastAsia" w:hAnsiTheme="minorEastAsia" w:cstheme="minorEastAsia" w:hint="eastAsia"/>
          <w:b/>
          <w:bCs/>
          <w:color w:val="000000"/>
          <w:kern w:val="0"/>
          <w:szCs w:val="21"/>
        </w:rPr>
        <w:t>．网络环境数据管理</w:t>
      </w:r>
    </w:p>
    <w:p w:rsidR="00636BE1" w:rsidRDefault="00EF1490">
      <w:pPr>
        <w:widowControl/>
        <w:adjustRightInd w:val="0"/>
        <w:snapToGrid w:val="0"/>
        <w:spacing w:line="360" w:lineRule="auto"/>
        <w:ind w:leftChars="200" w:left="945" w:hangingChars="250" w:hanging="525"/>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5.1</w:t>
      </w:r>
      <w:r>
        <w:rPr>
          <w:rFonts w:asciiTheme="minorEastAsia" w:eastAsiaTheme="minorEastAsia" w:hAnsiTheme="minorEastAsia" w:cstheme="minorEastAsia" w:hint="eastAsia"/>
          <w:color w:val="000000"/>
          <w:kern w:val="0"/>
          <w:szCs w:val="21"/>
        </w:rPr>
        <w:t xml:space="preserve"> </w:t>
      </w:r>
      <w:r>
        <w:rPr>
          <w:rFonts w:asciiTheme="minorEastAsia" w:eastAsiaTheme="minorEastAsia" w:hAnsiTheme="minorEastAsia" w:cstheme="minorEastAsia" w:hint="eastAsia"/>
          <w:color w:val="000000"/>
          <w:kern w:val="0"/>
          <w:szCs w:val="21"/>
        </w:rPr>
        <w:t>分布数据管理：分布式数据库系统，体系结构，分布式数据存储、分布式数据查询，分布式事务管理</w:t>
      </w:r>
    </w:p>
    <w:p w:rsidR="00636BE1" w:rsidRDefault="00EF1490">
      <w:pPr>
        <w:widowControl/>
        <w:adjustRightInd w:val="0"/>
        <w:snapToGrid w:val="0"/>
        <w:spacing w:line="360" w:lineRule="auto"/>
        <w:ind w:leftChars="200" w:left="945" w:hangingChars="250" w:hanging="525"/>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5.2 </w:t>
      </w:r>
      <w:r>
        <w:rPr>
          <w:rFonts w:asciiTheme="minorEastAsia" w:eastAsiaTheme="minorEastAsia" w:hAnsiTheme="minorEastAsia" w:cstheme="minorEastAsia" w:hint="eastAsia"/>
          <w:color w:val="000000"/>
          <w:kern w:val="0"/>
          <w:szCs w:val="21"/>
        </w:rPr>
        <w:t>移动数据管理：移动数据库关键技术，移动代理技术，移动</w:t>
      </w:r>
      <w:r>
        <w:rPr>
          <w:rFonts w:asciiTheme="minorEastAsia" w:eastAsiaTheme="minorEastAsia" w:hAnsiTheme="minorEastAsia" w:cstheme="minorEastAsia" w:hint="eastAsia"/>
          <w:color w:val="000000"/>
          <w:kern w:val="0"/>
          <w:szCs w:val="21"/>
        </w:rPr>
        <w:t>数据管理与分布数据管理</w:t>
      </w:r>
    </w:p>
    <w:p w:rsidR="00636BE1" w:rsidRDefault="00EF1490">
      <w:pPr>
        <w:widowControl/>
        <w:adjustRightInd w:val="0"/>
        <w:snapToGri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5.3 WEB</w:t>
      </w:r>
      <w:r>
        <w:rPr>
          <w:rFonts w:asciiTheme="minorEastAsia" w:eastAsiaTheme="minorEastAsia" w:hAnsiTheme="minorEastAsia" w:cstheme="minorEastAsia" w:hint="eastAsia"/>
          <w:color w:val="000000"/>
          <w:kern w:val="0"/>
          <w:szCs w:val="21"/>
        </w:rPr>
        <w:t>数据管理：</w:t>
      </w:r>
      <w:r>
        <w:rPr>
          <w:rFonts w:asciiTheme="minorEastAsia" w:eastAsiaTheme="minorEastAsia" w:hAnsiTheme="minorEastAsia" w:cstheme="minorEastAsia" w:hint="eastAsia"/>
          <w:color w:val="000000"/>
          <w:kern w:val="0"/>
          <w:szCs w:val="21"/>
        </w:rPr>
        <w:t>WEB</w:t>
      </w:r>
      <w:r>
        <w:rPr>
          <w:rFonts w:asciiTheme="minorEastAsia" w:eastAsiaTheme="minorEastAsia" w:hAnsiTheme="minorEastAsia" w:cstheme="minorEastAsia" w:hint="eastAsia"/>
          <w:color w:val="000000"/>
          <w:kern w:val="0"/>
          <w:szCs w:val="21"/>
        </w:rPr>
        <w:t>数据管理体系结构，</w:t>
      </w:r>
      <w:r>
        <w:rPr>
          <w:rFonts w:asciiTheme="minorEastAsia" w:eastAsiaTheme="minorEastAsia" w:hAnsiTheme="minorEastAsia" w:cstheme="minorEastAsia" w:hint="eastAsia"/>
          <w:color w:val="000000"/>
          <w:kern w:val="0"/>
          <w:szCs w:val="21"/>
        </w:rPr>
        <w:t>WEB</w:t>
      </w:r>
      <w:r>
        <w:rPr>
          <w:rFonts w:asciiTheme="minorEastAsia" w:eastAsiaTheme="minorEastAsia" w:hAnsiTheme="minorEastAsia" w:cstheme="minorEastAsia" w:hint="eastAsia"/>
          <w:color w:val="000000"/>
          <w:kern w:val="0"/>
          <w:szCs w:val="21"/>
        </w:rPr>
        <w:t>数据访问连接</w:t>
      </w:r>
    </w:p>
    <w:p w:rsidR="00636BE1" w:rsidRDefault="00EF1490">
      <w:pPr>
        <w:widowControl/>
        <w:adjustRightInd w:val="0"/>
        <w:snapToGri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5.4 XML</w:t>
      </w:r>
      <w:r>
        <w:rPr>
          <w:rFonts w:asciiTheme="minorEastAsia" w:eastAsiaTheme="minorEastAsia" w:hAnsiTheme="minorEastAsia" w:cstheme="minorEastAsia" w:hint="eastAsia"/>
          <w:color w:val="000000"/>
          <w:kern w:val="0"/>
          <w:szCs w:val="21"/>
        </w:rPr>
        <w:t>数据管理：</w:t>
      </w:r>
      <w:r>
        <w:rPr>
          <w:rFonts w:asciiTheme="minorEastAsia" w:eastAsiaTheme="minorEastAsia" w:hAnsiTheme="minorEastAsia" w:cstheme="minorEastAsia" w:hint="eastAsia"/>
          <w:color w:val="000000"/>
          <w:kern w:val="0"/>
          <w:szCs w:val="21"/>
        </w:rPr>
        <w:t>XML</w:t>
      </w:r>
      <w:r>
        <w:rPr>
          <w:rFonts w:asciiTheme="minorEastAsia" w:eastAsiaTheme="minorEastAsia" w:hAnsiTheme="minorEastAsia" w:cstheme="minorEastAsia" w:hint="eastAsia"/>
          <w:color w:val="000000"/>
          <w:kern w:val="0"/>
          <w:szCs w:val="21"/>
        </w:rPr>
        <w:t>数据库模式设计，</w:t>
      </w:r>
      <w:r>
        <w:rPr>
          <w:rFonts w:asciiTheme="minorEastAsia" w:eastAsiaTheme="minorEastAsia" w:hAnsiTheme="minorEastAsia" w:cstheme="minorEastAsia" w:hint="eastAsia"/>
          <w:color w:val="000000"/>
          <w:kern w:val="0"/>
          <w:szCs w:val="21"/>
        </w:rPr>
        <w:t>XML</w:t>
      </w:r>
      <w:r>
        <w:rPr>
          <w:rFonts w:asciiTheme="minorEastAsia" w:eastAsiaTheme="minorEastAsia" w:hAnsiTheme="minorEastAsia" w:cstheme="minorEastAsia" w:hint="eastAsia"/>
          <w:color w:val="000000"/>
          <w:kern w:val="0"/>
          <w:szCs w:val="21"/>
        </w:rPr>
        <w:t>查询与索引</w:t>
      </w:r>
    </w:p>
    <w:p w:rsidR="00636BE1" w:rsidRDefault="00EF1490">
      <w:pPr>
        <w:keepNext/>
        <w:widowControl/>
        <w:adjustRightInd w:val="0"/>
        <w:snapToGrid w:val="0"/>
        <w:spacing w:line="360" w:lineRule="auto"/>
        <w:ind w:firstLineChars="200" w:firstLine="422"/>
        <w:outlineLvl w:val="2"/>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6</w:t>
      </w:r>
      <w:r>
        <w:rPr>
          <w:rFonts w:asciiTheme="minorEastAsia" w:eastAsiaTheme="minorEastAsia" w:hAnsiTheme="minorEastAsia" w:cstheme="minorEastAsia" w:hint="eastAsia"/>
          <w:b/>
          <w:bCs/>
          <w:color w:val="000000"/>
          <w:kern w:val="0"/>
          <w:szCs w:val="21"/>
        </w:rPr>
        <w:t>．高级数据库应用实践</w:t>
      </w:r>
    </w:p>
    <w:p w:rsidR="00636BE1" w:rsidRDefault="00EF1490">
      <w:pPr>
        <w:widowControl/>
        <w:adjustRightInd w:val="0"/>
        <w:snapToGri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6.1 </w:t>
      </w:r>
      <w:r>
        <w:rPr>
          <w:rFonts w:asciiTheme="minorEastAsia" w:eastAsiaTheme="minorEastAsia" w:hAnsiTheme="minorEastAsia" w:cstheme="minorEastAsia" w:hint="eastAsia"/>
          <w:color w:val="000000"/>
          <w:kern w:val="0"/>
          <w:szCs w:val="21"/>
        </w:rPr>
        <w:t>高级数据管理系统设计与应用实践</w:t>
      </w:r>
    </w:p>
    <w:p w:rsidR="00636BE1" w:rsidRDefault="00EF1490">
      <w:pPr>
        <w:widowControl/>
        <w:adjustRightInd w:val="0"/>
        <w:snapToGri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6.2</w:t>
      </w:r>
      <w:r>
        <w:rPr>
          <w:rFonts w:asciiTheme="minorEastAsia" w:eastAsiaTheme="minorEastAsia" w:hAnsiTheme="minorEastAsia" w:cstheme="minorEastAsia" w:hint="eastAsia"/>
          <w:color w:val="000000"/>
          <w:kern w:val="0"/>
          <w:szCs w:val="21"/>
        </w:rPr>
        <w:t>大数据技术系统设计与应用实践</w:t>
      </w:r>
    </w:p>
    <w:p w:rsidR="00636BE1" w:rsidRDefault="00636BE1">
      <w:pPr>
        <w:spacing w:line="360" w:lineRule="auto"/>
        <w:rPr>
          <w:rFonts w:ascii="PMingLiU" w:eastAsia="PMingLiU" w:hAnsi="PMingLiU"/>
          <w:color w:val="000000"/>
        </w:rPr>
      </w:pPr>
    </w:p>
    <w:p w:rsidR="00636BE1" w:rsidRDefault="00636BE1">
      <w:pPr>
        <w:spacing w:line="360" w:lineRule="auto"/>
        <w:rPr>
          <w:rFonts w:ascii="PMingLiU" w:eastAsiaTheme="minorEastAsia" w:hAnsi="PMingLiU" w:cs="宋体"/>
          <w:b/>
          <w:color w:val="000000" w:themeColor="text1"/>
          <w:kern w:val="0"/>
          <w:sz w:val="22"/>
        </w:rPr>
      </w:pPr>
    </w:p>
    <w:p w:rsidR="00636BE1" w:rsidRDefault="00EF1490">
      <w:pPr>
        <w:widowControl/>
        <w:adjustRightInd w:val="0"/>
        <w:snapToGrid w:val="0"/>
        <w:spacing w:line="360" w:lineRule="auto"/>
        <w:jc w:val="left"/>
        <w:rPr>
          <w:rFonts w:ascii="宋体" w:eastAsia="PMingLiU" w:hAnsi="宋体" w:cs="Arial"/>
          <w:b/>
          <w:color w:val="0000FF"/>
          <w:kern w:val="0"/>
          <w:sz w:val="24"/>
          <w:szCs w:val="22"/>
          <w:lang w:eastAsia="zh-TW"/>
        </w:rPr>
      </w:pPr>
      <w:r>
        <w:rPr>
          <w:rFonts w:ascii="宋体" w:hAnsi="宋体" w:cs="Arial"/>
          <w:b/>
          <w:color w:val="0000FF"/>
          <w:kern w:val="0"/>
          <w:sz w:val="24"/>
          <w:szCs w:val="22"/>
        </w:rPr>
        <w:t>040</w:t>
      </w:r>
      <w:r>
        <w:rPr>
          <w:rFonts w:ascii="宋体" w:hAnsi="宋体" w:cs="Arial" w:hint="eastAsia"/>
          <w:b/>
          <w:color w:val="0000FF"/>
          <w:kern w:val="0"/>
          <w:sz w:val="24"/>
          <w:szCs w:val="22"/>
        </w:rPr>
        <w:t>200</w:t>
      </w:r>
      <w:r>
        <w:rPr>
          <w:rFonts w:ascii="宋体" w:hAnsi="宋体" w:cs="Arial"/>
          <w:b/>
          <w:color w:val="0000FF"/>
          <w:kern w:val="0"/>
          <w:sz w:val="24"/>
          <w:szCs w:val="22"/>
        </w:rPr>
        <w:t xml:space="preserve"> </w:t>
      </w:r>
      <w:r>
        <w:rPr>
          <w:rFonts w:ascii="宋体" w:hAnsi="宋体" w:cs="Arial" w:hint="eastAsia"/>
          <w:b/>
          <w:color w:val="0000FF"/>
          <w:kern w:val="0"/>
          <w:sz w:val="24"/>
          <w:szCs w:val="22"/>
        </w:rPr>
        <w:t>心理学</w:t>
      </w:r>
    </w:p>
    <w:p w:rsidR="00636BE1" w:rsidRDefault="00EF1490">
      <w:pPr>
        <w:spacing w:line="360" w:lineRule="auto"/>
        <w:ind w:firstLineChars="200" w:firstLine="440"/>
        <w:rPr>
          <w:rFonts w:ascii="宋体" w:hAnsi="宋体"/>
          <w:szCs w:val="21"/>
        </w:rPr>
      </w:pPr>
      <w:r>
        <w:rPr>
          <w:rFonts w:ascii="宋体" w:hAnsi="宋体" w:cs="Arial" w:hint="eastAsia"/>
          <w:kern w:val="0"/>
          <w:sz w:val="22"/>
          <w:szCs w:val="21"/>
        </w:rPr>
        <w:t>华南师范大学心理学专业具有一级学科博士学位授予权，</w:t>
      </w:r>
      <w:r>
        <w:rPr>
          <w:rFonts w:ascii="宋体" w:hAnsi="宋体" w:hint="eastAsia"/>
          <w:szCs w:val="21"/>
        </w:rPr>
        <w:t>华南师范大学心理学科建立于</w:t>
      </w:r>
      <w:r>
        <w:rPr>
          <w:rFonts w:ascii="宋体" w:hAnsi="宋体" w:hint="eastAsia"/>
          <w:szCs w:val="21"/>
        </w:rPr>
        <w:t>20</w:t>
      </w:r>
      <w:r>
        <w:rPr>
          <w:rFonts w:ascii="宋体" w:hAnsi="宋体" w:hint="eastAsia"/>
          <w:szCs w:val="21"/>
        </w:rPr>
        <w:t>世纪</w:t>
      </w:r>
      <w:r>
        <w:rPr>
          <w:rFonts w:ascii="宋体" w:hAnsi="宋体" w:hint="eastAsia"/>
          <w:szCs w:val="21"/>
        </w:rPr>
        <w:t>80</w:t>
      </w:r>
      <w:r>
        <w:rPr>
          <w:rFonts w:ascii="宋体" w:hAnsi="宋体" w:hint="eastAsia"/>
          <w:szCs w:val="21"/>
        </w:rPr>
        <w:t>年代中叶，具有一级学科博士学位授予权，现有全日制硕士生</w:t>
      </w:r>
      <w:r>
        <w:rPr>
          <w:rFonts w:ascii="宋体" w:hAnsi="宋体"/>
          <w:szCs w:val="21"/>
        </w:rPr>
        <w:t>500</w:t>
      </w:r>
      <w:r>
        <w:rPr>
          <w:rFonts w:ascii="宋体" w:hAnsi="宋体" w:hint="eastAsia"/>
          <w:szCs w:val="21"/>
        </w:rPr>
        <w:t>余人、博士生和博士后</w:t>
      </w:r>
      <w:r>
        <w:rPr>
          <w:rFonts w:ascii="宋体" w:hAnsi="宋体"/>
          <w:szCs w:val="21"/>
        </w:rPr>
        <w:t>100</w:t>
      </w:r>
      <w:r>
        <w:rPr>
          <w:rFonts w:ascii="宋体" w:hAnsi="宋体" w:hint="eastAsia"/>
          <w:szCs w:val="21"/>
        </w:rPr>
        <w:t>余人、港澳台在职兼读制研究生将近</w:t>
      </w:r>
      <w:r>
        <w:rPr>
          <w:rFonts w:ascii="宋体" w:hAnsi="宋体" w:hint="eastAsia"/>
          <w:szCs w:val="21"/>
        </w:rPr>
        <w:t>200</w:t>
      </w:r>
      <w:r>
        <w:rPr>
          <w:rFonts w:ascii="宋体" w:hAnsi="宋体" w:hint="eastAsia"/>
          <w:szCs w:val="21"/>
        </w:rPr>
        <w:t>人。心理学科师资科研力量雄厚，拥有一批在国际国内享有盛誉的学者，有一支教学能力强、科研水平高的专任教师队伍，共有专任</w:t>
      </w:r>
      <w:r>
        <w:rPr>
          <w:rFonts w:ascii="宋体" w:hAnsi="宋体"/>
          <w:szCs w:val="21"/>
        </w:rPr>
        <w:t>教师</w:t>
      </w:r>
      <w:r>
        <w:rPr>
          <w:rFonts w:ascii="宋体" w:hAnsi="宋体" w:hint="eastAsia"/>
          <w:szCs w:val="21"/>
        </w:rPr>
        <w:t>58</w:t>
      </w:r>
      <w:r>
        <w:rPr>
          <w:rFonts w:ascii="宋体" w:hAnsi="宋体" w:hint="eastAsia"/>
          <w:szCs w:val="21"/>
        </w:rPr>
        <w:t>人</w:t>
      </w:r>
      <w:r>
        <w:rPr>
          <w:rFonts w:ascii="宋体" w:hAnsi="宋体"/>
          <w:szCs w:val="21"/>
        </w:rPr>
        <w:t>，</w:t>
      </w:r>
      <w:r>
        <w:rPr>
          <w:rFonts w:ascii="宋体" w:hAnsi="宋体" w:hint="eastAsia"/>
          <w:szCs w:val="21"/>
        </w:rPr>
        <w:t>其中</w:t>
      </w:r>
      <w:r>
        <w:rPr>
          <w:rFonts w:ascii="宋体" w:hAnsi="宋体"/>
          <w:szCs w:val="21"/>
        </w:rPr>
        <w:t>教授</w:t>
      </w:r>
      <w:r>
        <w:rPr>
          <w:rFonts w:ascii="宋体" w:hAnsi="宋体"/>
          <w:szCs w:val="21"/>
        </w:rPr>
        <w:t>31</w:t>
      </w:r>
      <w:r>
        <w:rPr>
          <w:rFonts w:ascii="宋体" w:hAnsi="宋体"/>
          <w:szCs w:val="21"/>
        </w:rPr>
        <w:t>人，副教授</w:t>
      </w:r>
      <w:r>
        <w:rPr>
          <w:rFonts w:ascii="宋体" w:hAnsi="宋体"/>
          <w:szCs w:val="21"/>
        </w:rPr>
        <w:t>23</w:t>
      </w:r>
      <w:r>
        <w:rPr>
          <w:rFonts w:ascii="宋体" w:hAnsi="宋体"/>
          <w:szCs w:val="21"/>
        </w:rPr>
        <w:t>人，博士生导师</w:t>
      </w:r>
      <w:r>
        <w:rPr>
          <w:rFonts w:ascii="宋体" w:hAnsi="宋体"/>
          <w:szCs w:val="21"/>
        </w:rPr>
        <w:t>25</w:t>
      </w:r>
      <w:r>
        <w:rPr>
          <w:rFonts w:ascii="宋体" w:hAnsi="宋体"/>
          <w:szCs w:val="21"/>
        </w:rPr>
        <w:t>人，硕士生导师</w:t>
      </w:r>
      <w:r>
        <w:rPr>
          <w:rFonts w:ascii="宋体" w:hAnsi="宋体"/>
          <w:szCs w:val="21"/>
        </w:rPr>
        <w:t>48</w:t>
      </w:r>
      <w:r>
        <w:rPr>
          <w:rFonts w:ascii="宋体" w:hAnsi="宋体"/>
          <w:szCs w:val="21"/>
        </w:rPr>
        <w:t>人</w:t>
      </w:r>
      <w:r>
        <w:rPr>
          <w:rFonts w:ascii="宋体" w:hAnsi="宋体" w:hint="eastAsia"/>
          <w:szCs w:val="21"/>
        </w:rPr>
        <w:t>（含</w:t>
      </w:r>
      <w:r>
        <w:rPr>
          <w:rFonts w:ascii="宋体" w:hAnsi="宋体" w:hint="eastAsia"/>
          <w:szCs w:val="21"/>
        </w:rPr>
        <w:t>2</w:t>
      </w:r>
      <w:r>
        <w:rPr>
          <w:rFonts w:ascii="宋体" w:hAnsi="宋体"/>
          <w:szCs w:val="21"/>
        </w:rPr>
        <w:t>5</w:t>
      </w:r>
      <w:r>
        <w:rPr>
          <w:rFonts w:ascii="宋体" w:hAnsi="宋体" w:hint="eastAsia"/>
          <w:szCs w:val="21"/>
        </w:rPr>
        <w:t>名</w:t>
      </w:r>
      <w:r>
        <w:rPr>
          <w:rFonts w:ascii="宋体" w:hAnsi="宋体"/>
          <w:szCs w:val="21"/>
        </w:rPr>
        <w:t>博士生导师</w:t>
      </w:r>
      <w:r>
        <w:rPr>
          <w:rFonts w:ascii="宋体" w:hAnsi="宋体" w:hint="eastAsia"/>
          <w:szCs w:val="21"/>
        </w:rPr>
        <w:t>）；</w:t>
      </w:r>
      <w:r>
        <w:rPr>
          <w:rFonts w:ascii="宋体" w:hAnsi="宋体"/>
          <w:szCs w:val="21"/>
        </w:rPr>
        <w:t>博士学位获得者</w:t>
      </w:r>
      <w:r>
        <w:rPr>
          <w:rFonts w:ascii="宋体" w:hAnsi="宋体" w:hint="eastAsia"/>
          <w:szCs w:val="21"/>
        </w:rPr>
        <w:t>57</w:t>
      </w:r>
      <w:r>
        <w:rPr>
          <w:rFonts w:ascii="宋体" w:hAnsi="宋体"/>
          <w:szCs w:val="21"/>
        </w:rPr>
        <w:t>人，在国外、境外（香港）获得博士学位或有一年以上留学经历者</w:t>
      </w:r>
      <w:r>
        <w:rPr>
          <w:rFonts w:ascii="宋体" w:hAnsi="宋体" w:hint="eastAsia"/>
          <w:szCs w:val="21"/>
        </w:rPr>
        <w:t>4</w:t>
      </w:r>
      <w:r>
        <w:rPr>
          <w:rFonts w:ascii="宋体" w:hAnsi="宋体"/>
          <w:szCs w:val="21"/>
        </w:rPr>
        <w:t>3</w:t>
      </w:r>
      <w:r>
        <w:rPr>
          <w:rFonts w:ascii="宋体" w:hAnsi="宋体"/>
          <w:szCs w:val="21"/>
        </w:rPr>
        <w:t>人</w:t>
      </w:r>
      <w:r>
        <w:rPr>
          <w:rFonts w:ascii="宋体" w:hAnsi="宋体" w:hint="eastAsia"/>
          <w:szCs w:val="21"/>
        </w:rPr>
        <w:t>；</w:t>
      </w:r>
      <w:r>
        <w:rPr>
          <w:rFonts w:ascii="宋体" w:hAnsi="宋体"/>
          <w:szCs w:val="21"/>
        </w:rPr>
        <w:t>国家级教学名师</w:t>
      </w:r>
      <w:r>
        <w:rPr>
          <w:rFonts w:ascii="宋体" w:hAnsi="宋体"/>
          <w:szCs w:val="21"/>
        </w:rPr>
        <w:t>1</w:t>
      </w:r>
      <w:r>
        <w:rPr>
          <w:rFonts w:ascii="宋体" w:hAnsi="宋体"/>
          <w:szCs w:val="21"/>
        </w:rPr>
        <w:t>人，</w:t>
      </w:r>
      <w:r>
        <w:rPr>
          <w:rFonts w:ascii="宋体" w:hAnsi="宋体" w:hint="eastAsia"/>
          <w:szCs w:val="21"/>
        </w:rPr>
        <w:t>长江学者特聘教授</w:t>
      </w:r>
      <w:r>
        <w:rPr>
          <w:rFonts w:ascii="宋体" w:hAnsi="宋体"/>
          <w:szCs w:val="21"/>
        </w:rPr>
        <w:t>1</w:t>
      </w:r>
      <w:r>
        <w:rPr>
          <w:rFonts w:ascii="宋体" w:hAnsi="宋体" w:hint="eastAsia"/>
          <w:szCs w:val="21"/>
        </w:rPr>
        <w:t>人，</w:t>
      </w:r>
      <w:r>
        <w:rPr>
          <w:rFonts w:ascii="宋体" w:hAnsi="宋体"/>
          <w:szCs w:val="21"/>
        </w:rPr>
        <w:t> </w:t>
      </w:r>
      <w:r>
        <w:rPr>
          <w:rFonts w:ascii="宋体" w:hAnsi="宋体" w:hint="eastAsia"/>
          <w:szCs w:val="21"/>
        </w:rPr>
        <w:t>长江学者讲座教授</w:t>
      </w:r>
      <w:r>
        <w:rPr>
          <w:rFonts w:ascii="宋体" w:hAnsi="宋体"/>
          <w:szCs w:val="21"/>
        </w:rPr>
        <w:t>1</w:t>
      </w:r>
      <w:r>
        <w:rPr>
          <w:rFonts w:ascii="宋体" w:hAnsi="宋体" w:hint="eastAsia"/>
          <w:szCs w:val="21"/>
        </w:rPr>
        <w:t>人，青年长江学者</w:t>
      </w:r>
      <w:r>
        <w:rPr>
          <w:rFonts w:ascii="宋体" w:hAnsi="宋体"/>
          <w:szCs w:val="21"/>
        </w:rPr>
        <w:t>1</w:t>
      </w:r>
      <w:r>
        <w:rPr>
          <w:rFonts w:ascii="宋体" w:hAnsi="宋体" w:hint="eastAsia"/>
          <w:szCs w:val="21"/>
        </w:rPr>
        <w:t>人，</w:t>
      </w:r>
      <w:r>
        <w:rPr>
          <w:rFonts w:ascii="宋体" w:hAnsi="宋体"/>
          <w:szCs w:val="21"/>
        </w:rPr>
        <w:t>全国优秀博士学位论文奖获得者</w:t>
      </w:r>
      <w:r>
        <w:rPr>
          <w:rFonts w:ascii="宋体" w:hAnsi="宋体"/>
          <w:szCs w:val="21"/>
        </w:rPr>
        <w:t>4</w:t>
      </w:r>
      <w:r>
        <w:rPr>
          <w:rFonts w:ascii="宋体" w:hAnsi="宋体"/>
          <w:szCs w:val="21"/>
        </w:rPr>
        <w:t>人，广东省</w:t>
      </w:r>
      <w:r>
        <w:rPr>
          <w:rFonts w:ascii="宋体" w:hAnsi="宋体"/>
          <w:szCs w:val="21"/>
        </w:rPr>
        <w:t>“</w:t>
      </w:r>
      <w:r>
        <w:rPr>
          <w:rFonts w:ascii="宋体" w:hAnsi="宋体"/>
          <w:szCs w:val="21"/>
        </w:rPr>
        <w:t>珠江学者</w:t>
      </w:r>
      <w:r>
        <w:rPr>
          <w:rFonts w:ascii="宋体" w:hAnsi="宋体"/>
          <w:szCs w:val="21"/>
        </w:rPr>
        <w:t>”</w:t>
      </w:r>
      <w:r>
        <w:rPr>
          <w:rFonts w:ascii="宋体" w:hAnsi="宋体" w:hint="eastAsia"/>
          <w:szCs w:val="21"/>
        </w:rPr>
        <w:t>与“青年珠江学者”共</w:t>
      </w:r>
      <w:r>
        <w:rPr>
          <w:rFonts w:ascii="宋体" w:hAnsi="宋体"/>
          <w:szCs w:val="21"/>
        </w:rPr>
        <w:t>9</w:t>
      </w:r>
      <w:r>
        <w:rPr>
          <w:rFonts w:ascii="宋体" w:hAnsi="宋体" w:hint="eastAsia"/>
          <w:szCs w:val="21"/>
        </w:rPr>
        <w:t>人，</w:t>
      </w:r>
      <w:r>
        <w:rPr>
          <w:rFonts w:ascii="宋体" w:hAnsi="宋体"/>
          <w:szCs w:val="21"/>
        </w:rPr>
        <w:t>教育部</w:t>
      </w:r>
      <w:r>
        <w:rPr>
          <w:rFonts w:ascii="宋体" w:hAnsi="宋体"/>
          <w:szCs w:val="21"/>
        </w:rPr>
        <w:t>“</w:t>
      </w:r>
      <w:r>
        <w:rPr>
          <w:rFonts w:ascii="宋体" w:hAnsi="宋体"/>
          <w:szCs w:val="21"/>
        </w:rPr>
        <w:t>新世</w:t>
      </w:r>
      <w:r>
        <w:rPr>
          <w:rFonts w:ascii="宋体" w:hAnsi="宋体"/>
          <w:szCs w:val="21"/>
        </w:rPr>
        <w:t>纪优秀人才</w:t>
      </w:r>
      <w:r>
        <w:rPr>
          <w:rFonts w:ascii="宋体" w:hAnsi="宋体"/>
          <w:szCs w:val="21"/>
        </w:rPr>
        <w:t>”</w:t>
      </w:r>
      <w:r>
        <w:rPr>
          <w:rFonts w:ascii="宋体" w:hAnsi="宋体"/>
          <w:szCs w:val="21"/>
        </w:rPr>
        <w:t>支持计划获得者</w:t>
      </w:r>
      <w:r>
        <w:rPr>
          <w:rFonts w:ascii="宋体" w:hAnsi="宋体"/>
          <w:szCs w:val="21"/>
        </w:rPr>
        <w:t>5</w:t>
      </w:r>
      <w:r>
        <w:rPr>
          <w:rFonts w:ascii="宋体" w:hAnsi="宋体"/>
          <w:szCs w:val="21"/>
        </w:rPr>
        <w:t>人</w:t>
      </w:r>
      <w:r>
        <w:rPr>
          <w:rFonts w:ascii="宋体" w:hAnsi="宋体" w:hint="eastAsia"/>
          <w:szCs w:val="21"/>
        </w:rPr>
        <w:t>。</w:t>
      </w:r>
      <w:r>
        <w:rPr>
          <w:rFonts w:ascii="宋体" w:hAnsi="宋体"/>
          <w:szCs w:val="21"/>
        </w:rPr>
        <w:t>2018</w:t>
      </w:r>
      <w:r>
        <w:rPr>
          <w:rFonts w:ascii="宋体" w:hAnsi="宋体" w:hint="eastAsia"/>
          <w:szCs w:val="21"/>
        </w:rPr>
        <w:t>年，以莫雷教授为负责人的</w:t>
      </w:r>
      <w:r>
        <w:rPr>
          <w:rFonts w:ascii="宋体" w:hAnsi="宋体"/>
          <w:szCs w:val="21"/>
        </w:rPr>
        <w:t>“</w:t>
      </w:r>
      <w:r>
        <w:rPr>
          <w:rFonts w:ascii="宋体" w:hAnsi="宋体" w:hint="eastAsia"/>
          <w:szCs w:val="21"/>
        </w:rPr>
        <w:t>心理学科教师团队</w:t>
      </w:r>
      <w:r>
        <w:rPr>
          <w:rFonts w:ascii="宋体" w:hAnsi="宋体"/>
          <w:szCs w:val="21"/>
        </w:rPr>
        <w:t>”</w:t>
      </w:r>
      <w:r>
        <w:rPr>
          <w:rFonts w:ascii="宋体" w:hAnsi="宋体" w:hint="eastAsia"/>
          <w:szCs w:val="21"/>
        </w:rPr>
        <w:t>获全国首批</w:t>
      </w:r>
      <w:r>
        <w:rPr>
          <w:rFonts w:ascii="宋体" w:hAnsi="宋体"/>
          <w:szCs w:val="21"/>
        </w:rPr>
        <w:t>“</w:t>
      </w:r>
      <w:r>
        <w:rPr>
          <w:rFonts w:ascii="宋体" w:hAnsi="宋体" w:hint="eastAsia"/>
          <w:szCs w:val="21"/>
        </w:rPr>
        <w:t>黄大年式教师团队</w:t>
      </w:r>
      <w:r>
        <w:rPr>
          <w:rFonts w:ascii="宋体" w:hAnsi="宋体"/>
          <w:szCs w:val="21"/>
        </w:rPr>
        <w:t>”</w:t>
      </w:r>
      <w:r>
        <w:rPr>
          <w:rFonts w:ascii="宋体" w:hAnsi="宋体" w:hint="eastAsia"/>
          <w:szCs w:val="21"/>
        </w:rPr>
        <w:t>称号。</w:t>
      </w:r>
    </w:p>
    <w:p w:rsidR="00636BE1" w:rsidRDefault="00EF1490">
      <w:pPr>
        <w:spacing w:line="360" w:lineRule="auto"/>
        <w:ind w:firstLineChars="200" w:firstLine="420"/>
        <w:rPr>
          <w:rFonts w:ascii="宋体" w:hAnsi="宋体"/>
          <w:szCs w:val="21"/>
        </w:rPr>
      </w:pPr>
      <w:r>
        <w:rPr>
          <w:rFonts w:ascii="宋体" w:hAnsi="宋体" w:hint="eastAsia"/>
          <w:szCs w:val="21"/>
        </w:rPr>
        <w:t>心理学科在发展的过程中，承担了一系列国家级、省部级重大科研项目和心理应用项目，包括教育部哲学社会科学重大攻关项目、国家自然科学基金项目、国家哲学社会科学基金项目等多个项目，创造了一系列的佳绩：</w:t>
      </w:r>
      <w:r>
        <w:rPr>
          <w:rFonts w:ascii="宋体" w:hAnsi="宋体" w:hint="eastAsia"/>
          <w:szCs w:val="21"/>
        </w:rPr>
        <w:t>1986</w:t>
      </w:r>
      <w:r>
        <w:rPr>
          <w:rFonts w:ascii="宋体" w:hAnsi="宋体" w:hint="eastAsia"/>
          <w:szCs w:val="21"/>
        </w:rPr>
        <w:t>年教育心理学首批获批广东省重点学科，</w:t>
      </w:r>
      <w:r>
        <w:rPr>
          <w:rFonts w:ascii="宋体" w:hAnsi="宋体" w:hint="eastAsia"/>
          <w:szCs w:val="21"/>
        </w:rPr>
        <w:t>2001</w:t>
      </w:r>
      <w:r>
        <w:rPr>
          <w:rFonts w:ascii="宋体" w:hAnsi="宋体" w:hint="eastAsia"/>
          <w:szCs w:val="21"/>
        </w:rPr>
        <w:t>年获批心理学一级学科博士学位授予权，同年心理应用研究中心获批“教育部人文社会科学重点研究基地”（省部共建），</w:t>
      </w:r>
      <w:r>
        <w:rPr>
          <w:rFonts w:ascii="宋体" w:hAnsi="宋体" w:hint="eastAsia"/>
          <w:szCs w:val="21"/>
        </w:rPr>
        <w:t>2002</w:t>
      </w:r>
      <w:r>
        <w:rPr>
          <w:rFonts w:ascii="宋体" w:hAnsi="宋体" w:hint="eastAsia"/>
          <w:szCs w:val="21"/>
        </w:rPr>
        <w:t>年发展与教育心理学获批国家重点</w:t>
      </w:r>
      <w:r>
        <w:rPr>
          <w:rFonts w:ascii="宋体" w:hAnsi="宋体" w:hint="eastAsia"/>
          <w:szCs w:val="21"/>
        </w:rPr>
        <w:t>学科，</w:t>
      </w:r>
      <w:r>
        <w:rPr>
          <w:rFonts w:ascii="宋体" w:hAnsi="宋体" w:hint="eastAsia"/>
          <w:szCs w:val="21"/>
        </w:rPr>
        <w:t>2003</w:t>
      </w:r>
      <w:r>
        <w:rPr>
          <w:rFonts w:ascii="宋体" w:hAnsi="宋体" w:hint="eastAsia"/>
          <w:szCs w:val="21"/>
        </w:rPr>
        <w:t>年心理学</w:t>
      </w:r>
      <w:r>
        <w:rPr>
          <w:rFonts w:ascii="宋体" w:hAnsi="宋体" w:hint="eastAsia"/>
          <w:szCs w:val="21"/>
        </w:rPr>
        <w:lastRenderedPageBreak/>
        <w:t>获批博士后科研流动站，</w:t>
      </w:r>
      <w:r>
        <w:rPr>
          <w:rFonts w:ascii="宋体" w:hAnsi="宋体" w:hint="eastAsia"/>
          <w:szCs w:val="21"/>
        </w:rPr>
        <w:t>2006</w:t>
      </w:r>
      <w:r>
        <w:rPr>
          <w:rFonts w:ascii="宋体" w:hAnsi="宋体" w:hint="eastAsia"/>
          <w:szCs w:val="21"/>
        </w:rPr>
        <w:t>年心理学科获批广东省一级学科重点学科，</w:t>
      </w:r>
      <w:r>
        <w:rPr>
          <w:rFonts w:ascii="宋体" w:hAnsi="宋体" w:hint="eastAsia"/>
          <w:szCs w:val="21"/>
        </w:rPr>
        <w:t>2008</w:t>
      </w:r>
      <w:r>
        <w:rPr>
          <w:rFonts w:ascii="宋体" w:hAnsi="宋体" w:hint="eastAsia"/>
          <w:szCs w:val="21"/>
        </w:rPr>
        <w:t>年获批“国家理科基础科学研究和人才培养基地”，</w:t>
      </w:r>
      <w:r>
        <w:rPr>
          <w:rFonts w:ascii="宋体" w:hAnsi="宋体" w:hint="eastAsia"/>
          <w:szCs w:val="21"/>
        </w:rPr>
        <w:t>2009</w:t>
      </w:r>
      <w:r>
        <w:rPr>
          <w:rFonts w:ascii="宋体" w:hAnsi="宋体" w:hint="eastAsia"/>
          <w:szCs w:val="21"/>
        </w:rPr>
        <w:t>年华南师范大学心理学实验中心获批“国家级实验教学示范中心”（全国心理学界第一个），</w:t>
      </w:r>
      <w:r>
        <w:rPr>
          <w:rFonts w:ascii="宋体" w:hAnsi="宋体" w:hint="eastAsia"/>
          <w:szCs w:val="21"/>
        </w:rPr>
        <w:t>2010</w:t>
      </w:r>
      <w:r>
        <w:rPr>
          <w:rFonts w:ascii="宋体" w:hAnsi="宋体" w:hint="eastAsia"/>
          <w:szCs w:val="21"/>
        </w:rPr>
        <w:t>年心理健康与认知科学实验室获批“广东省重点实验室”，</w:t>
      </w:r>
      <w:r>
        <w:rPr>
          <w:rFonts w:ascii="宋体" w:hAnsi="宋体" w:hint="eastAsia"/>
          <w:szCs w:val="21"/>
        </w:rPr>
        <w:t>2012</w:t>
      </w:r>
      <w:r>
        <w:rPr>
          <w:rFonts w:ascii="宋体" w:hAnsi="宋体" w:hint="eastAsia"/>
          <w:szCs w:val="21"/>
        </w:rPr>
        <w:t>年心理学一级学科获批广东省第一层次建设攀峰重点学科。此外，“广东省突发事件心理援助应急技术研究中心”、“广东省中小学心理健康教育指导中心”和“广东省心理学会”也均挂靠于心理学院。</w:t>
      </w:r>
      <w:r>
        <w:rPr>
          <w:rFonts w:ascii="宋体" w:hAnsi="宋体" w:hint="eastAsia"/>
          <w:szCs w:val="21"/>
        </w:rPr>
        <w:t>2</w:t>
      </w:r>
      <w:r>
        <w:rPr>
          <w:rFonts w:ascii="宋体" w:hAnsi="宋体"/>
          <w:szCs w:val="21"/>
        </w:rPr>
        <w:t>017</w:t>
      </w:r>
      <w:r>
        <w:rPr>
          <w:rFonts w:ascii="宋体" w:hAnsi="宋体" w:hint="eastAsia"/>
          <w:szCs w:val="21"/>
        </w:rPr>
        <w:t>年</w:t>
      </w:r>
      <w:r>
        <w:rPr>
          <w:rFonts w:hint="eastAsia"/>
        </w:rPr>
        <w:t>，教育部学位与研究生教</w:t>
      </w:r>
      <w:r>
        <w:rPr>
          <w:rFonts w:hint="eastAsia"/>
        </w:rPr>
        <w:t>育发展中心公布了全国第四轮学科评估的结果，华南师范大学心理学科获评</w:t>
      </w:r>
      <w:r>
        <w:t>A+</w:t>
      </w:r>
      <w:r>
        <w:rPr>
          <w:rFonts w:hint="eastAsia"/>
        </w:rPr>
        <w:t>，和北京大学、北京师范大学并列第一等级；</w:t>
      </w:r>
      <w:r>
        <w:rPr>
          <w:rFonts w:ascii="宋体" w:hAnsi="宋体"/>
          <w:szCs w:val="21"/>
        </w:rPr>
        <w:t>2017</w:t>
      </w:r>
      <w:r>
        <w:rPr>
          <w:rFonts w:ascii="宋体" w:hAnsi="宋体" w:hint="eastAsia"/>
          <w:szCs w:val="21"/>
        </w:rPr>
        <w:t>年、</w:t>
      </w:r>
      <w:r>
        <w:rPr>
          <w:rFonts w:ascii="宋体" w:hAnsi="宋体"/>
          <w:szCs w:val="21"/>
        </w:rPr>
        <w:t>2018</w:t>
      </w:r>
      <w:r>
        <w:rPr>
          <w:rFonts w:ascii="宋体" w:hAnsi="宋体" w:hint="eastAsia"/>
          <w:szCs w:val="21"/>
        </w:rPr>
        <w:t>年、</w:t>
      </w:r>
      <w:r>
        <w:rPr>
          <w:rFonts w:ascii="宋体" w:hAnsi="宋体" w:hint="eastAsia"/>
          <w:szCs w:val="21"/>
        </w:rPr>
        <w:t>2</w:t>
      </w:r>
      <w:r>
        <w:rPr>
          <w:rFonts w:ascii="宋体" w:hAnsi="宋体"/>
          <w:szCs w:val="21"/>
        </w:rPr>
        <w:t>019</w:t>
      </w:r>
      <w:r>
        <w:rPr>
          <w:rFonts w:ascii="宋体" w:hAnsi="宋体" w:hint="eastAsia"/>
          <w:szCs w:val="21"/>
        </w:rPr>
        <w:t>年心理学科在上海软科学科排名中均位居第二。</w:t>
      </w:r>
    </w:p>
    <w:p w:rsidR="00636BE1" w:rsidRDefault="00636BE1">
      <w:pPr>
        <w:spacing w:line="360" w:lineRule="auto"/>
        <w:ind w:firstLine="435"/>
        <w:rPr>
          <w:rFonts w:ascii="宋体" w:hAnsi="宋体"/>
          <w:szCs w:val="21"/>
        </w:rPr>
      </w:pPr>
    </w:p>
    <w:p w:rsidR="00636BE1" w:rsidRDefault="00EF1490">
      <w:pPr>
        <w:spacing w:line="360" w:lineRule="auto"/>
        <w:ind w:firstLineChars="200" w:firstLine="482"/>
        <w:rPr>
          <w:rFonts w:ascii="宋体" w:hAnsi="宋体" w:cs="宋体"/>
          <w:b/>
          <w:kern w:val="0"/>
          <w:sz w:val="24"/>
          <w:szCs w:val="28"/>
        </w:rPr>
      </w:pPr>
      <w:r>
        <w:rPr>
          <w:rFonts w:ascii="宋体" w:hAnsi="宋体" w:cs="Arial"/>
          <w:b/>
          <w:kern w:val="0"/>
          <w:sz w:val="24"/>
          <w:szCs w:val="22"/>
        </w:rPr>
        <w:t>考试</w:t>
      </w:r>
      <w:r>
        <w:rPr>
          <w:rFonts w:ascii="宋体" w:hAnsi="宋体" w:cs="Arial" w:hint="eastAsia"/>
          <w:b/>
          <w:kern w:val="0"/>
          <w:sz w:val="24"/>
          <w:szCs w:val="22"/>
        </w:rPr>
        <w:t>大纲：</w:t>
      </w:r>
    </w:p>
    <w:p w:rsidR="00636BE1" w:rsidRDefault="00EF1490">
      <w:pPr>
        <w:widowControl/>
        <w:adjustRightInd w:val="0"/>
        <w:snapToGrid w:val="0"/>
        <w:spacing w:line="360" w:lineRule="auto"/>
        <w:ind w:firstLineChars="200" w:firstLine="420"/>
        <w:jc w:val="left"/>
        <w:rPr>
          <w:rFonts w:ascii="宋体" w:hAnsi="宋体" w:cs="Arial"/>
          <w:kern w:val="0"/>
          <w:szCs w:val="20"/>
        </w:rPr>
      </w:pPr>
      <w:r>
        <w:rPr>
          <w:rFonts w:ascii="宋体" w:hAnsi="宋体" w:cs="Arial" w:hint="eastAsia"/>
          <w:kern w:val="0"/>
          <w:szCs w:val="20"/>
        </w:rPr>
        <w:t>01</w:t>
      </w:r>
      <w:r>
        <w:rPr>
          <w:rFonts w:ascii="宋体" w:hAnsi="宋体" w:cs="Arial" w:hint="eastAsia"/>
          <w:kern w:val="0"/>
          <w:szCs w:val="20"/>
        </w:rPr>
        <w:t>—</w:t>
      </w:r>
      <w:r>
        <w:rPr>
          <w:rFonts w:ascii="宋体" w:hAnsi="宋体" w:cs="Arial"/>
          <w:kern w:val="0"/>
          <w:szCs w:val="20"/>
        </w:rPr>
        <w:t>13</w:t>
      </w:r>
      <w:r>
        <w:rPr>
          <w:rFonts w:ascii="宋体" w:hAnsi="宋体" w:cs="Arial" w:hint="eastAsia"/>
          <w:kern w:val="0"/>
          <w:szCs w:val="20"/>
        </w:rPr>
        <w:t>方向考试内容包括：普通心理学、心理学研究方法、心理统计学、心理测量学、实验心理学、认知心理学等内容。</w:t>
      </w:r>
    </w:p>
    <w:p w:rsidR="00636BE1" w:rsidRDefault="00EF1490">
      <w:pPr>
        <w:widowControl/>
        <w:adjustRightInd w:val="0"/>
        <w:snapToGrid w:val="0"/>
        <w:spacing w:line="360" w:lineRule="auto"/>
        <w:ind w:firstLineChars="200" w:firstLine="420"/>
        <w:jc w:val="left"/>
        <w:rPr>
          <w:rFonts w:ascii="宋体" w:hAnsi="宋体" w:cs="Arial"/>
          <w:kern w:val="0"/>
          <w:szCs w:val="20"/>
        </w:rPr>
      </w:pPr>
      <w:r>
        <w:rPr>
          <w:rFonts w:ascii="宋体" w:hAnsi="宋体" w:cs="Arial"/>
          <w:kern w:val="0"/>
          <w:szCs w:val="20"/>
        </w:rPr>
        <w:t>14</w:t>
      </w:r>
      <w:r>
        <w:rPr>
          <w:rFonts w:ascii="宋体" w:hAnsi="宋体" w:cs="Arial" w:hint="eastAsia"/>
          <w:kern w:val="0"/>
          <w:szCs w:val="20"/>
        </w:rPr>
        <w:t>—</w:t>
      </w:r>
      <w:r>
        <w:rPr>
          <w:rFonts w:ascii="宋体" w:hAnsi="宋体" w:cs="Arial" w:hint="eastAsia"/>
          <w:kern w:val="0"/>
          <w:szCs w:val="20"/>
        </w:rPr>
        <w:t>20</w:t>
      </w:r>
      <w:r>
        <w:rPr>
          <w:rFonts w:ascii="宋体" w:hAnsi="宋体" w:cs="Arial" w:hint="eastAsia"/>
          <w:kern w:val="0"/>
          <w:szCs w:val="20"/>
        </w:rPr>
        <w:t>方向考试内容包括：普通心理学、心理学研究方法、心理统计学、心理测量学、实验心理学、发展心理学、教育心理学等内容。</w:t>
      </w:r>
    </w:p>
    <w:p w:rsidR="00636BE1" w:rsidRDefault="00EF1490">
      <w:pPr>
        <w:widowControl/>
        <w:adjustRightInd w:val="0"/>
        <w:snapToGrid w:val="0"/>
        <w:spacing w:line="360" w:lineRule="auto"/>
        <w:ind w:firstLineChars="200" w:firstLine="420"/>
        <w:jc w:val="left"/>
        <w:rPr>
          <w:rFonts w:ascii="宋体" w:hAnsi="宋体" w:cs="Arial"/>
          <w:kern w:val="0"/>
          <w:szCs w:val="20"/>
        </w:rPr>
      </w:pPr>
      <w:r>
        <w:rPr>
          <w:rFonts w:ascii="宋体" w:hAnsi="宋体" w:cs="Arial"/>
          <w:kern w:val="0"/>
          <w:szCs w:val="20"/>
        </w:rPr>
        <w:t>21</w:t>
      </w:r>
      <w:r>
        <w:rPr>
          <w:rFonts w:ascii="宋体" w:hAnsi="宋体" w:cs="Arial" w:hint="eastAsia"/>
          <w:kern w:val="0"/>
          <w:szCs w:val="20"/>
        </w:rPr>
        <w:t>-23</w:t>
      </w:r>
      <w:r>
        <w:rPr>
          <w:rFonts w:ascii="宋体" w:hAnsi="宋体" w:cs="Arial" w:hint="eastAsia"/>
          <w:kern w:val="0"/>
          <w:szCs w:val="20"/>
        </w:rPr>
        <w:t>方向考试内容包括：普通心理学、心理学研究方法、心理统计学、心理测量学、实验心理学、人格心理学、社会心理学等内容。</w:t>
      </w:r>
    </w:p>
    <w:p w:rsidR="00636BE1" w:rsidRDefault="00EF1490">
      <w:pPr>
        <w:widowControl/>
        <w:adjustRightInd w:val="0"/>
        <w:snapToGrid w:val="0"/>
        <w:spacing w:line="360" w:lineRule="auto"/>
        <w:ind w:firstLineChars="200" w:firstLine="420"/>
        <w:jc w:val="left"/>
        <w:rPr>
          <w:rFonts w:ascii="宋体" w:hAnsi="宋体" w:cs="Arial"/>
          <w:kern w:val="0"/>
          <w:szCs w:val="20"/>
        </w:rPr>
      </w:pPr>
      <w:r>
        <w:rPr>
          <w:rFonts w:ascii="宋体" w:hAnsi="宋体" w:cs="Arial"/>
          <w:kern w:val="0"/>
          <w:szCs w:val="20"/>
        </w:rPr>
        <w:t>24</w:t>
      </w:r>
      <w:r>
        <w:rPr>
          <w:rFonts w:ascii="宋体" w:hAnsi="宋体" w:cs="Arial" w:hint="eastAsia"/>
          <w:kern w:val="0"/>
          <w:szCs w:val="20"/>
        </w:rPr>
        <w:t>方向考试内容包括：普通心理学、心理学研究方法、心理统计学、心理测量学、实验心理学、结构方程等内容。</w:t>
      </w:r>
    </w:p>
    <w:p w:rsidR="00636BE1" w:rsidRDefault="00636BE1">
      <w:pPr>
        <w:widowControl/>
        <w:adjustRightInd w:val="0"/>
        <w:snapToGrid w:val="0"/>
        <w:spacing w:line="360" w:lineRule="auto"/>
        <w:ind w:firstLineChars="200" w:firstLine="420"/>
        <w:jc w:val="left"/>
        <w:rPr>
          <w:rFonts w:ascii="宋体" w:hAnsi="宋体" w:cs="Arial"/>
          <w:kern w:val="0"/>
          <w:szCs w:val="20"/>
        </w:rPr>
      </w:pPr>
    </w:p>
    <w:p w:rsidR="00636BE1" w:rsidRDefault="00636BE1">
      <w:pPr>
        <w:spacing w:line="360" w:lineRule="auto"/>
        <w:rPr>
          <w:rFonts w:ascii="宋体" w:hAnsi="宋体"/>
          <w:szCs w:val="22"/>
        </w:rPr>
      </w:pPr>
    </w:p>
    <w:p w:rsidR="00636BE1" w:rsidRDefault="00636BE1">
      <w:pPr>
        <w:spacing w:line="360" w:lineRule="auto"/>
        <w:rPr>
          <w:rFonts w:ascii="宋体" w:hAnsi="宋体"/>
          <w:szCs w:val="22"/>
        </w:rPr>
      </w:pPr>
    </w:p>
    <w:p w:rsidR="00636BE1" w:rsidRDefault="00636BE1">
      <w:pPr>
        <w:spacing w:line="360" w:lineRule="auto"/>
      </w:pPr>
    </w:p>
    <w:p w:rsidR="00636BE1" w:rsidRDefault="00636BE1">
      <w:pPr>
        <w:spacing w:line="360" w:lineRule="auto"/>
      </w:pPr>
    </w:p>
    <w:p w:rsidR="00636BE1" w:rsidRDefault="00636BE1">
      <w:pPr>
        <w:spacing w:line="360" w:lineRule="auto"/>
        <w:rPr>
          <w:rFonts w:ascii="PMingLiU" w:eastAsiaTheme="minorEastAsia" w:hAnsi="PMingLiU" w:cs="宋体"/>
          <w:b/>
          <w:color w:val="000000" w:themeColor="text1"/>
          <w:kern w:val="0"/>
          <w:sz w:val="22"/>
        </w:rPr>
      </w:pPr>
    </w:p>
    <w:p w:rsidR="00636BE1" w:rsidRDefault="00636BE1">
      <w:pPr>
        <w:spacing w:line="360" w:lineRule="auto"/>
        <w:rPr>
          <w:rFonts w:asciiTheme="minorHAnsi" w:eastAsiaTheme="minorEastAsia" w:hAnsiTheme="minorHAnsi" w:cstheme="minorBidi"/>
          <w:b/>
          <w:bCs/>
          <w:color w:val="000000" w:themeColor="text1"/>
          <w:sz w:val="32"/>
          <w:szCs w:val="32"/>
        </w:rPr>
      </w:pPr>
    </w:p>
    <w:p w:rsidR="00636BE1" w:rsidRDefault="00636BE1">
      <w:pPr>
        <w:spacing w:line="360" w:lineRule="auto"/>
        <w:rPr>
          <w:color w:val="000000" w:themeColor="text1"/>
        </w:rPr>
      </w:pPr>
    </w:p>
    <w:p w:rsidR="00636BE1" w:rsidRDefault="00636BE1">
      <w:pPr>
        <w:spacing w:line="360" w:lineRule="auto"/>
        <w:rPr>
          <w:rFonts w:ascii="PMingLiU" w:hAnsi="PMingLiU" w:cs="宋体"/>
          <w:bCs/>
          <w:color w:val="000000" w:themeColor="text1"/>
          <w:kern w:val="0"/>
          <w:sz w:val="22"/>
          <w:u w:val="single"/>
        </w:rPr>
      </w:pPr>
    </w:p>
    <w:p w:rsidR="00636BE1" w:rsidRDefault="00636BE1">
      <w:pPr>
        <w:widowControl/>
        <w:adjustRightInd w:val="0"/>
        <w:snapToGrid w:val="0"/>
        <w:spacing w:line="360" w:lineRule="auto"/>
        <w:ind w:firstLineChars="200" w:firstLine="420"/>
      </w:pPr>
    </w:p>
    <w:sectPr w:rsidR="00636B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490" w:rsidRDefault="00EF1490" w:rsidP="00F53BA6">
      <w:r>
        <w:separator/>
      </w:r>
    </w:p>
  </w:endnote>
  <w:endnote w:type="continuationSeparator" w:id="0">
    <w:p w:rsidR="00EF1490" w:rsidRDefault="00EF1490" w:rsidP="00F5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490" w:rsidRDefault="00EF1490" w:rsidP="00F53BA6">
      <w:r>
        <w:separator/>
      </w:r>
    </w:p>
  </w:footnote>
  <w:footnote w:type="continuationSeparator" w:id="0">
    <w:p w:rsidR="00EF1490" w:rsidRDefault="00EF1490" w:rsidP="00F53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474C"/>
    <w:multiLevelType w:val="multilevel"/>
    <w:tmpl w:val="0664474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D941EB8"/>
    <w:multiLevelType w:val="multilevel"/>
    <w:tmpl w:val="0D941EB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E517A6A"/>
    <w:multiLevelType w:val="multilevel"/>
    <w:tmpl w:val="0E517A6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27B25A5"/>
    <w:multiLevelType w:val="multilevel"/>
    <w:tmpl w:val="127B25A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3CA67E5"/>
    <w:multiLevelType w:val="multilevel"/>
    <w:tmpl w:val="13CA67E5"/>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5">
    <w:nsid w:val="19BE5006"/>
    <w:multiLevelType w:val="multilevel"/>
    <w:tmpl w:val="19BE5006"/>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6">
    <w:nsid w:val="25643701"/>
    <w:multiLevelType w:val="multilevel"/>
    <w:tmpl w:val="25643701"/>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7">
    <w:nsid w:val="26682384"/>
    <w:multiLevelType w:val="multilevel"/>
    <w:tmpl w:val="26682384"/>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8">
    <w:nsid w:val="26E263E2"/>
    <w:multiLevelType w:val="multilevel"/>
    <w:tmpl w:val="26E263E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26FC54B6"/>
    <w:multiLevelType w:val="multilevel"/>
    <w:tmpl w:val="26FC54B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29973206"/>
    <w:multiLevelType w:val="multilevel"/>
    <w:tmpl w:val="2997320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AF924D1"/>
    <w:multiLevelType w:val="multilevel"/>
    <w:tmpl w:val="3AF924D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3CE72C6F"/>
    <w:multiLevelType w:val="multilevel"/>
    <w:tmpl w:val="3CE72C6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450637E7"/>
    <w:multiLevelType w:val="multilevel"/>
    <w:tmpl w:val="450637E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468F1637"/>
    <w:multiLevelType w:val="multilevel"/>
    <w:tmpl w:val="468F163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4A8B0336"/>
    <w:multiLevelType w:val="multilevel"/>
    <w:tmpl w:val="4A8B033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4CC32042"/>
    <w:multiLevelType w:val="multilevel"/>
    <w:tmpl w:val="4CC3204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4E1674CC"/>
    <w:multiLevelType w:val="multilevel"/>
    <w:tmpl w:val="4E1674CC"/>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8">
    <w:nsid w:val="568576D9"/>
    <w:multiLevelType w:val="multilevel"/>
    <w:tmpl w:val="568576D9"/>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56FD7B28"/>
    <w:multiLevelType w:val="multilevel"/>
    <w:tmpl w:val="56FD7B28"/>
    <w:lvl w:ilvl="0">
      <w:start w:val="1"/>
      <w:numFmt w:val="chineseCount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80EFA58"/>
    <w:multiLevelType w:val="singleLevel"/>
    <w:tmpl w:val="580EFA58"/>
    <w:lvl w:ilvl="0">
      <w:start w:val="1"/>
      <w:numFmt w:val="decimal"/>
      <w:suff w:val="nothing"/>
      <w:lvlText w:val="%1."/>
      <w:lvlJc w:val="left"/>
    </w:lvl>
  </w:abstractNum>
  <w:abstractNum w:abstractNumId="21">
    <w:nsid w:val="580EFA8A"/>
    <w:multiLevelType w:val="singleLevel"/>
    <w:tmpl w:val="580EFA8A"/>
    <w:lvl w:ilvl="0">
      <w:start w:val="1"/>
      <w:numFmt w:val="decimal"/>
      <w:suff w:val="space"/>
      <w:lvlText w:val="%1."/>
      <w:lvlJc w:val="left"/>
    </w:lvl>
  </w:abstractNum>
  <w:abstractNum w:abstractNumId="22">
    <w:nsid w:val="58BA28C4"/>
    <w:multiLevelType w:val="multilevel"/>
    <w:tmpl w:val="58BA28C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5AE01EAB"/>
    <w:multiLevelType w:val="multilevel"/>
    <w:tmpl w:val="5AE01EAB"/>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5BA06586"/>
    <w:multiLevelType w:val="multilevel"/>
    <w:tmpl w:val="5BA0658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5FC2594B"/>
    <w:multiLevelType w:val="multilevel"/>
    <w:tmpl w:val="5FC2594B"/>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4153A01"/>
    <w:multiLevelType w:val="multilevel"/>
    <w:tmpl w:val="64153A01"/>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27">
    <w:nsid w:val="66DB3E06"/>
    <w:multiLevelType w:val="multilevel"/>
    <w:tmpl w:val="66DB3E0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6B0E4DDD"/>
    <w:multiLevelType w:val="multilevel"/>
    <w:tmpl w:val="6B0E4DD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6BCA68FC"/>
    <w:multiLevelType w:val="multilevel"/>
    <w:tmpl w:val="6BCA68F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70A23EBE"/>
    <w:multiLevelType w:val="multilevel"/>
    <w:tmpl w:val="70A23EBE"/>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74AB1D43"/>
    <w:multiLevelType w:val="multilevel"/>
    <w:tmpl w:val="74AB1D43"/>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32">
    <w:nsid w:val="764A540F"/>
    <w:multiLevelType w:val="multilevel"/>
    <w:tmpl w:val="764A540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794071EB"/>
    <w:multiLevelType w:val="multilevel"/>
    <w:tmpl w:val="794071EB"/>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34">
    <w:nsid w:val="7CF10962"/>
    <w:multiLevelType w:val="multilevel"/>
    <w:tmpl w:val="7CF10962"/>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4"/>
  </w:num>
  <w:num w:numId="2">
    <w:abstractNumId w:val="17"/>
  </w:num>
  <w:num w:numId="3">
    <w:abstractNumId w:val="33"/>
  </w:num>
  <w:num w:numId="4">
    <w:abstractNumId w:val="5"/>
  </w:num>
  <w:num w:numId="5">
    <w:abstractNumId w:val="28"/>
  </w:num>
  <w:num w:numId="6">
    <w:abstractNumId w:val="16"/>
  </w:num>
  <w:num w:numId="7">
    <w:abstractNumId w:val="7"/>
  </w:num>
  <w:num w:numId="8">
    <w:abstractNumId w:val="26"/>
  </w:num>
  <w:num w:numId="9">
    <w:abstractNumId w:val="4"/>
  </w:num>
  <w:num w:numId="10">
    <w:abstractNumId w:val="10"/>
  </w:num>
  <w:num w:numId="11">
    <w:abstractNumId w:val="31"/>
  </w:num>
  <w:num w:numId="12">
    <w:abstractNumId w:val="19"/>
  </w:num>
  <w:num w:numId="13">
    <w:abstractNumId w:val="32"/>
  </w:num>
  <w:num w:numId="14">
    <w:abstractNumId w:val="1"/>
  </w:num>
  <w:num w:numId="15">
    <w:abstractNumId w:val="14"/>
  </w:num>
  <w:num w:numId="16">
    <w:abstractNumId w:val="30"/>
  </w:num>
  <w:num w:numId="17">
    <w:abstractNumId w:val="24"/>
  </w:num>
  <w:num w:numId="18">
    <w:abstractNumId w:val="22"/>
  </w:num>
  <w:num w:numId="19">
    <w:abstractNumId w:val="0"/>
  </w:num>
  <w:num w:numId="20">
    <w:abstractNumId w:val="23"/>
  </w:num>
  <w:num w:numId="21">
    <w:abstractNumId w:val="29"/>
  </w:num>
  <w:num w:numId="22">
    <w:abstractNumId w:val="12"/>
  </w:num>
  <w:num w:numId="23">
    <w:abstractNumId w:val="9"/>
  </w:num>
  <w:num w:numId="24">
    <w:abstractNumId w:val="27"/>
  </w:num>
  <w:num w:numId="25">
    <w:abstractNumId w:val="25"/>
  </w:num>
  <w:num w:numId="26">
    <w:abstractNumId w:val="3"/>
  </w:num>
  <w:num w:numId="27">
    <w:abstractNumId w:val="11"/>
  </w:num>
  <w:num w:numId="28">
    <w:abstractNumId w:val="15"/>
  </w:num>
  <w:num w:numId="29">
    <w:abstractNumId w:val="2"/>
  </w:num>
  <w:num w:numId="30">
    <w:abstractNumId w:val="13"/>
  </w:num>
  <w:num w:numId="31">
    <w:abstractNumId w:val="18"/>
  </w:num>
  <w:num w:numId="32">
    <w:abstractNumId w:val="21"/>
  </w:num>
  <w:num w:numId="33">
    <w:abstractNumId w:val="20"/>
  </w:num>
  <w:num w:numId="34">
    <w:abstractNumId w:val="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40B6"/>
    <w:rsid w:val="005E586E"/>
    <w:rsid w:val="00636BE1"/>
    <w:rsid w:val="00812C24"/>
    <w:rsid w:val="00A16CB6"/>
    <w:rsid w:val="00CF40B6"/>
    <w:rsid w:val="00EF1490"/>
    <w:rsid w:val="00F53BA6"/>
    <w:rsid w:val="00FD22E5"/>
    <w:rsid w:val="01E26490"/>
    <w:rsid w:val="0204768D"/>
    <w:rsid w:val="19114C33"/>
    <w:rsid w:val="25110638"/>
    <w:rsid w:val="3BDA7B5E"/>
    <w:rsid w:val="50BE3EF5"/>
    <w:rsid w:val="53BF4FF9"/>
    <w:rsid w:val="543D6967"/>
    <w:rsid w:val="55BA7E09"/>
    <w:rsid w:val="64C02C80"/>
    <w:rsid w:val="79025F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FF7040-9734-498D-B133-4FB7E15C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after="120"/>
      <w:ind w:leftChars="200" w:left="420"/>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black0001">
    <w:name w:val="black0001"/>
    <w:qFormat/>
    <w:rPr>
      <w:b/>
      <w:bCs/>
      <w:color w:val="000000"/>
      <w:sz w:val="24"/>
      <w:szCs w:val="24"/>
    </w:rPr>
  </w:style>
  <w:style w:type="character" w:customStyle="1" w:styleId="Char0">
    <w:name w:val="页眉 Char"/>
    <w:basedOn w:val="a0"/>
    <w:link w:val="a5"/>
    <w:qFormat/>
    <w:rPr>
      <w:rFonts w:ascii="Times New Roman" w:eastAsia="宋体" w:hAnsi="Times New Roman" w:cs="Times New Roman"/>
      <w:kern w:val="2"/>
      <w:sz w:val="18"/>
      <w:szCs w:val="18"/>
    </w:rPr>
  </w:style>
  <w:style w:type="character" w:customStyle="1" w:styleId="Char">
    <w:name w:val="正文文本缩进 Char"/>
    <w:link w:val="a3"/>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1109</Words>
  <Characters>6323</Characters>
  <Application>Microsoft Office Word</Application>
  <DocSecurity>0</DocSecurity>
  <Lines>52</Lines>
  <Paragraphs>14</Paragraphs>
  <ScaleCrop>false</ScaleCrop>
  <Company>China</Company>
  <LinksUpToDate>false</LinksUpToDate>
  <CharactersWithSpaces>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zsb-zl</dc:creator>
  <cp:lastModifiedBy>Administrator</cp:lastModifiedBy>
  <cp:revision>5</cp:revision>
  <dcterms:created xsi:type="dcterms:W3CDTF">2014-10-29T12:08:00Z</dcterms:created>
  <dcterms:modified xsi:type="dcterms:W3CDTF">2019-11-30T15:54:00Z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